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FC996EE" w14:textId="77777777" w:rsidR="00312C74" w:rsidRPr="00CB1E61" w:rsidRDefault="009B3422" w:rsidP="00F061FD">
      <w:pPr>
        <w:framePr w:w="8911" w:h="898" w:hSpace="180" w:wrap="around" w:vAnchor="text" w:hAnchor="page" w:x="2461" w:y="-371"/>
        <w:autoSpaceDE w:val="0"/>
        <w:autoSpaceDN w:val="0"/>
        <w:adjustRightInd w:val="0"/>
        <w:ind w:right="-900"/>
        <w:rPr>
          <w:b/>
          <w:bCs/>
          <w:caps/>
          <w:color w:val="000000"/>
          <w:sz w:val="26"/>
          <w:szCs w:val="26"/>
        </w:rPr>
      </w:pPr>
      <w:bookmarkStart w:id="0" w:name="_GoBack"/>
      <w:bookmarkEnd w:id="0"/>
      <w:r w:rsidRPr="00CB1E61">
        <w:rPr>
          <w:b/>
          <w:bCs/>
          <w:caps/>
          <w:color w:val="000000"/>
          <w:sz w:val="26"/>
          <w:szCs w:val="26"/>
        </w:rPr>
        <w:t xml:space="preserve">GEF-6 </w:t>
      </w:r>
      <w:r w:rsidR="001A714C" w:rsidRPr="00CB1E61">
        <w:rPr>
          <w:b/>
          <w:bCs/>
          <w:caps/>
          <w:color w:val="000000"/>
          <w:sz w:val="26"/>
          <w:szCs w:val="26"/>
        </w:rPr>
        <w:t xml:space="preserve">Request </w:t>
      </w:r>
      <w:r w:rsidR="00267D21" w:rsidRPr="00CB1E61">
        <w:rPr>
          <w:b/>
          <w:bCs/>
          <w:caps/>
          <w:color w:val="000000"/>
          <w:sz w:val="26"/>
          <w:szCs w:val="26"/>
        </w:rPr>
        <w:t xml:space="preserve">for </w:t>
      </w:r>
      <w:r w:rsidR="00F061FD" w:rsidRPr="00CB1E61">
        <w:rPr>
          <w:b/>
          <w:bCs/>
          <w:caps/>
          <w:color w:val="000000"/>
          <w:sz w:val="26"/>
          <w:szCs w:val="26"/>
        </w:rPr>
        <w:t xml:space="preserve">One-step </w:t>
      </w:r>
      <w:r w:rsidR="00267D21" w:rsidRPr="00CB1E61">
        <w:rPr>
          <w:b/>
          <w:bCs/>
          <w:caps/>
          <w:color w:val="000000"/>
          <w:sz w:val="26"/>
          <w:szCs w:val="26"/>
        </w:rPr>
        <w:t>m</w:t>
      </w:r>
      <w:r w:rsidR="00A23351" w:rsidRPr="00CB1E61">
        <w:rPr>
          <w:b/>
          <w:bCs/>
          <w:caps/>
          <w:color w:val="000000"/>
          <w:sz w:val="26"/>
          <w:szCs w:val="26"/>
        </w:rPr>
        <w:t xml:space="preserve">edium-sized </w:t>
      </w:r>
      <w:r w:rsidR="00267D21" w:rsidRPr="00CB1E61">
        <w:rPr>
          <w:b/>
          <w:bCs/>
          <w:caps/>
          <w:color w:val="000000"/>
          <w:sz w:val="26"/>
          <w:szCs w:val="26"/>
        </w:rPr>
        <w:t>p</w:t>
      </w:r>
      <w:r w:rsidR="00A23351" w:rsidRPr="00CB1E61">
        <w:rPr>
          <w:b/>
          <w:bCs/>
          <w:caps/>
          <w:color w:val="000000"/>
          <w:sz w:val="26"/>
          <w:szCs w:val="26"/>
        </w:rPr>
        <w:t>roject</w:t>
      </w:r>
      <w:r w:rsidR="00267D21" w:rsidRPr="00CB1E61">
        <w:rPr>
          <w:b/>
          <w:bCs/>
          <w:caps/>
          <w:color w:val="000000"/>
          <w:sz w:val="26"/>
          <w:szCs w:val="26"/>
        </w:rPr>
        <w:t xml:space="preserve"> </w:t>
      </w:r>
      <w:r w:rsidR="00A23351" w:rsidRPr="00CB1E61">
        <w:rPr>
          <w:b/>
          <w:bCs/>
          <w:caps/>
          <w:color w:val="000000"/>
          <w:sz w:val="26"/>
          <w:szCs w:val="26"/>
        </w:rPr>
        <w:t xml:space="preserve">APPROVAL </w:t>
      </w:r>
    </w:p>
    <w:p w14:paraId="53B018B4" w14:textId="77777777" w:rsidR="00FD42D8" w:rsidRPr="00CB1E61" w:rsidRDefault="00FD42D8" w:rsidP="00F061FD">
      <w:pPr>
        <w:framePr w:w="8911" w:h="898" w:hSpace="180" w:wrap="around" w:vAnchor="text" w:hAnchor="page" w:x="2461" w:y="-371"/>
        <w:autoSpaceDE w:val="0"/>
        <w:autoSpaceDN w:val="0"/>
        <w:adjustRightInd w:val="0"/>
        <w:rPr>
          <w:b/>
          <w:bCs/>
          <w:smallCaps/>
          <w:color w:val="000000"/>
          <w:sz w:val="20"/>
          <w:szCs w:val="20"/>
        </w:rPr>
      </w:pPr>
      <w:r w:rsidRPr="00CB1E61">
        <w:rPr>
          <w:b/>
          <w:bCs/>
          <w:smallCaps/>
          <w:color w:val="000000"/>
          <w:sz w:val="20"/>
          <w:szCs w:val="20"/>
        </w:rPr>
        <w:t>Type of Trust Fund:</w:t>
      </w:r>
      <w:r w:rsidR="00E73D02" w:rsidRPr="00CB1E61">
        <w:rPr>
          <w:b/>
          <w:bCs/>
          <w:smallCaps/>
          <w:color w:val="000000"/>
          <w:sz w:val="20"/>
          <w:szCs w:val="20"/>
        </w:rPr>
        <w:t xml:space="preserve"> </w:t>
      </w:r>
      <w:r w:rsidR="009403C6" w:rsidRPr="00CB1E61">
        <w:rPr>
          <w:b/>
          <w:bCs/>
          <w:smallCaps/>
          <w:color w:val="000000"/>
          <w:sz w:val="20"/>
          <w:szCs w:val="20"/>
        </w:rPr>
        <w:t>GEF Trust Fund</w:t>
      </w:r>
    </w:p>
    <w:p w14:paraId="25B08EFA" w14:textId="77777777" w:rsidR="00F31941" w:rsidRPr="00CB1E61" w:rsidRDefault="00F31941" w:rsidP="00F061FD">
      <w:pPr>
        <w:framePr w:w="8911" w:h="898" w:hSpace="180" w:wrap="around" w:vAnchor="text" w:hAnchor="page" w:x="2461" w:y="-371"/>
        <w:autoSpaceDE w:val="0"/>
        <w:autoSpaceDN w:val="0"/>
        <w:adjustRightInd w:val="0"/>
        <w:spacing w:before="120"/>
        <w:rPr>
          <w:b/>
          <w:bCs/>
          <w:color w:val="000000"/>
          <w:sz w:val="20"/>
          <w:szCs w:val="20"/>
        </w:rPr>
      </w:pPr>
      <w:r w:rsidRPr="00CB1E61">
        <w:rPr>
          <w:noProof/>
          <w:color w:val="000000"/>
          <w:sz w:val="20"/>
          <w:szCs w:val="20"/>
        </w:rPr>
        <w:t xml:space="preserve">For more information about GEF, visit </w:t>
      </w:r>
      <w:hyperlink r:id="rId11" w:history="1">
        <w:r w:rsidRPr="00CB1E61">
          <w:rPr>
            <w:rStyle w:val="Hyperlink"/>
            <w:b/>
            <w:noProof/>
            <w:color w:val="0070C0"/>
            <w:sz w:val="20"/>
            <w:szCs w:val="20"/>
          </w:rPr>
          <w:t>TheGEF.org</w:t>
        </w:r>
      </w:hyperlink>
    </w:p>
    <w:p w14:paraId="0169E1A5" w14:textId="77777777" w:rsidR="007D2C99" w:rsidRPr="00CB1E61" w:rsidRDefault="00D833F9" w:rsidP="00F31941">
      <w:pPr>
        <w:pStyle w:val="Footer"/>
        <w:tabs>
          <w:tab w:val="clear" w:pos="4320"/>
          <w:tab w:val="clear" w:pos="8640"/>
        </w:tabs>
        <w:rPr>
          <w:b/>
          <w:caps/>
          <w:color w:val="000000"/>
          <w:sz w:val="22"/>
          <w:szCs w:val="22"/>
          <w:u w:val="single"/>
          <w:lang w:val="en-US"/>
        </w:rPr>
      </w:pPr>
      <w:r w:rsidRPr="00CB1E61">
        <w:rPr>
          <w:noProof/>
          <w:color w:val="000000"/>
          <w:sz w:val="20"/>
          <w:szCs w:val="20"/>
          <w:lang w:val="en-GB" w:eastAsia="en-GB"/>
        </w:rPr>
        <w:drawing>
          <wp:anchor distT="0" distB="0" distL="114300" distR="114300" simplePos="0" relativeHeight="251657728" behindDoc="0" locked="0" layoutInCell="1" allowOverlap="1" wp14:anchorId="3F21FDAA" wp14:editId="160D3B67">
            <wp:simplePos x="0" y="0"/>
            <wp:positionH relativeFrom="column">
              <wp:posOffset>-352425</wp:posOffset>
            </wp:positionH>
            <wp:positionV relativeFrom="paragraph">
              <wp:posOffset>-333375</wp:posOffset>
            </wp:positionV>
            <wp:extent cx="742950" cy="741680"/>
            <wp:effectExtent l="0" t="0" r="0" b="1270"/>
            <wp:wrapSquare wrapText="bothSides"/>
            <wp:docPr id="19" name="Picture 1" descr="GEF-newlogo-sh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ewlogo-shor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2950" cy="741680"/>
                    </a:xfrm>
                    <a:prstGeom prst="rect">
                      <a:avLst/>
                    </a:prstGeom>
                    <a:noFill/>
                  </pic:spPr>
                </pic:pic>
              </a:graphicData>
            </a:graphic>
            <wp14:sizeRelH relativeFrom="page">
              <wp14:pctWidth>0</wp14:pctWidth>
            </wp14:sizeRelH>
            <wp14:sizeRelV relativeFrom="page">
              <wp14:pctHeight>0</wp14:pctHeight>
            </wp14:sizeRelV>
          </wp:anchor>
        </w:drawing>
      </w:r>
    </w:p>
    <w:p w14:paraId="56021BBB" w14:textId="77777777" w:rsidR="000B13C8" w:rsidRPr="00CB1E61" w:rsidRDefault="000B13C8" w:rsidP="007D2C99">
      <w:pPr>
        <w:pStyle w:val="Footer"/>
        <w:tabs>
          <w:tab w:val="clear" w:pos="4320"/>
          <w:tab w:val="clear" w:pos="8640"/>
        </w:tabs>
        <w:ind w:left="-540"/>
        <w:rPr>
          <w:b/>
          <w:caps/>
          <w:color w:val="000000"/>
          <w:sz w:val="22"/>
          <w:szCs w:val="22"/>
          <w:u w:val="single"/>
          <w:lang w:val="en-US"/>
        </w:rPr>
      </w:pPr>
      <w:r w:rsidRPr="00CB1E61">
        <w:rPr>
          <w:b/>
          <w:caps/>
          <w:color w:val="000000"/>
          <w:sz w:val="22"/>
          <w:szCs w:val="22"/>
          <w:u w:val="single"/>
          <w:lang w:val="en-US"/>
        </w:rPr>
        <w:t>PART I: Project Identification</w:t>
      </w:r>
    </w:p>
    <w:tbl>
      <w:tblPr>
        <w:tblW w:w="5446"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2"/>
        <w:gridCol w:w="3686"/>
        <w:gridCol w:w="7"/>
        <w:gridCol w:w="1277"/>
        <w:gridCol w:w="1061"/>
        <w:gridCol w:w="33"/>
        <w:gridCol w:w="1758"/>
      </w:tblGrid>
      <w:tr w:rsidR="00A84DC5" w:rsidRPr="00CB1E61" w14:paraId="2AD70C2A" w14:textId="77777777" w:rsidTr="00261B3E">
        <w:tc>
          <w:tcPr>
            <w:tcW w:w="1160" w:type="pct"/>
          </w:tcPr>
          <w:p w14:paraId="29EEB5E5" w14:textId="77777777" w:rsidR="00A84DC5" w:rsidRPr="00CB1E61" w:rsidRDefault="00A84DC5" w:rsidP="00D94E69">
            <w:pPr>
              <w:rPr>
                <w:color w:val="000000"/>
                <w:sz w:val="20"/>
                <w:szCs w:val="20"/>
              </w:rPr>
            </w:pPr>
            <w:r w:rsidRPr="00CB1E61">
              <w:rPr>
                <w:color w:val="000000"/>
                <w:sz w:val="20"/>
                <w:szCs w:val="20"/>
              </w:rPr>
              <w:t>Project Title:</w:t>
            </w:r>
          </w:p>
        </w:tc>
        <w:tc>
          <w:tcPr>
            <w:tcW w:w="3840" w:type="pct"/>
            <w:gridSpan w:val="6"/>
          </w:tcPr>
          <w:p w14:paraId="45C4D2C8" w14:textId="77777777" w:rsidR="00A84DC5" w:rsidRPr="00D64BA3" w:rsidRDefault="006A0772" w:rsidP="006A0772">
            <w:pPr>
              <w:rPr>
                <w:b/>
                <w:color w:val="000000"/>
                <w:sz w:val="20"/>
                <w:szCs w:val="20"/>
              </w:rPr>
            </w:pPr>
            <w:r w:rsidRPr="00D64BA3">
              <w:rPr>
                <w:b/>
                <w:color w:val="000000"/>
                <w:sz w:val="20"/>
                <w:szCs w:val="20"/>
              </w:rPr>
              <w:t>Promoting Climate-smart Livestock Management in the Dominican Republic</w:t>
            </w:r>
          </w:p>
        </w:tc>
      </w:tr>
      <w:tr w:rsidR="00A84DC5" w:rsidRPr="00CB1E61" w14:paraId="75ABA0F9" w14:textId="77777777" w:rsidTr="00261B3E">
        <w:tc>
          <w:tcPr>
            <w:tcW w:w="1160" w:type="pct"/>
          </w:tcPr>
          <w:p w14:paraId="16FA6201" w14:textId="77777777" w:rsidR="00A84DC5" w:rsidRPr="00CB1E61" w:rsidRDefault="00A84DC5" w:rsidP="00D94E69">
            <w:pPr>
              <w:rPr>
                <w:color w:val="000000"/>
                <w:sz w:val="20"/>
                <w:szCs w:val="20"/>
              </w:rPr>
            </w:pPr>
            <w:r w:rsidRPr="00CB1E61">
              <w:rPr>
                <w:color w:val="000000"/>
                <w:sz w:val="20"/>
                <w:szCs w:val="20"/>
              </w:rPr>
              <w:t>Country(ies):</w:t>
            </w:r>
          </w:p>
        </w:tc>
        <w:tc>
          <w:tcPr>
            <w:tcW w:w="1813" w:type="pct"/>
            <w:gridSpan w:val="2"/>
          </w:tcPr>
          <w:p w14:paraId="1E8E836D" w14:textId="77777777" w:rsidR="00A84DC5" w:rsidRPr="00CB1E61" w:rsidRDefault="006A0772" w:rsidP="00423FD8">
            <w:pPr>
              <w:rPr>
                <w:color w:val="000000"/>
                <w:sz w:val="20"/>
                <w:szCs w:val="20"/>
              </w:rPr>
            </w:pPr>
            <w:r w:rsidRPr="00CB1E61">
              <w:rPr>
                <w:color w:val="000000"/>
                <w:sz w:val="20"/>
                <w:szCs w:val="20"/>
              </w:rPr>
              <w:t>Dominican Republic</w:t>
            </w:r>
          </w:p>
        </w:tc>
        <w:tc>
          <w:tcPr>
            <w:tcW w:w="1164" w:type="pct"/>
            <w:gridSpan w:val="3"/>
          </w:tcPr>
          <w:p w14:paraId="5C54B5E0" w14:textId="77777777" w:rsidR="00A84DC5" w:rsidRPr="00CB1E61" w:rsidRDefault="00A84DC5" w:rsidP="00D94E69">
            <w:pPr>
              <w:rPr>
                <w:color w:val="000000"/>
                <w:sz w:val="20"/>
                <w:szCs w:val="20"/>
              </w:rPr>
            </w:pPr>
            <w:r w:rsidRPr="00CB1E61">
              <w:rPr>
                <w:color w:val="000000"/>
                <w:sz w:val="20"/>
                <w:szCs w:val="20"/>
              </w:rPr>
              <w:t>GEF Project ID:</w:t>
            </w:r>
            <w:r w:rsidRPr="00CB1E61">
              <w:rPr>
                <w:color w:val="000000"/>
                <w:sz w:val="20"/>
                <w:szCs w:val="20"/>
                <w:vertAlign w:val="superscript"/>
              </w:rPr>
              <w:footnoteReference w:id="1"/>
            </w:r>
          </w:p>
        </w:tc>
        <w:tc>
          <w:tcPr>
            <w:tcW w:w="863" w:type="pct"/>
          </w:tcPr>
          <w:p w14:paraId="38D244F1" w14:textId="77777777" w:rsidR="00A84DC5" w:rsidRPr="00CB1E61" w:rsidRDefault="00A84DC5" w:rsidP="00D94E69">
            <w:pPr>
              <w:rPr>
                <w:color w:val="000000"/>
                <w:sz w:val="20"/>
                <w:szCs w:val="20"/>
              </w:rPr>
            </w:pPr>
          </w:p>
        </w:tc>
      </w:tr>
      <w:tr w:rsidR="00A84DC5" w:rsidRPr="00CB1E61" w14:paraId="74E50CCA" w14:textId="77777777" w:rsidTr="00261B3E">
        <w:tc>
          <w:tcPr>
            <w:tcW w:w="1160" w:type="pct"/>
          </w:tcPr>
          <w:p w14:paraId="544B5EFA" w14:textId="77777777" w:rsidR="00A84DC5" w:rsidRPr="00CB1E61" w:rsidRDefault="00A84DC5" w:rsidP="00D94E69">
            <w:pPr>
              <w:rPr>
                <w:color w:val="000000"/>
                <w:sz w:val="20"/>
                <w:szCs w:val="20"/>
              </w:rPr>
            </w:pPr>
            <w:r w:rsidRPr="00CB1E61">
              <w:rPr>
                <w:color w:val="000000"/>
                <w:sz w:val="20"/>
                <w:szCs w:val="20"/>
              </w:rPr>
              <w:t>GEF Agency(ies):</w:t>
            </w:r>
          </w:p>
        </w:tc>
        <w:tc>
          <w:tcPr>
            <w:tcW w:w="1813" w:type="pct"/>
            <w:gridSpan w:val="2"/>
          </w:tcPr>
          <w:p w14:paraId="6A8773A9" w14:textId="77777777" w:rsidR="00A84DC5" w:rsidRPr="00CB1E61" w:rsidRDefault="006A0772" w:rsidP="006A0772">
            <w:pPr>
              <w:rPr>
                <w:color w:val="000000"/>
                <w:sz w:val="20"/>
                <w:szCs w:val="20"/>
              </w:rPr>
            </w:pPr>
            <w:r w:rsidRPr="00CB1E61">
              <w:rPr>
                <w:color w:val="000000"/>
                <w:sz w:val="20"/>
                <w:szCs w:val="20"/>
              </w:rPr>
              <w:t xml:space="preserve">FAO  </w:t>
            </w:r>
            <w:r w:rsidR="00A84DC5" w:rsidRPr="00CB1E61">
              <w:rPr>
                <w:color w:val="000000"/>
                <w:sz w:val="20"/>
                <w:szCs w:val="20"/>
              </w:rPr>
              <w:t xml:space="preserve">       </w:t>
            </w:r>
          </w:p>
        </w:tc>
        <w:tc>
          <w:tcPr>
            <w:tcW w:w="1164" w:type="pct"/>
            <w:gridSpan w:val="3"/>
          </w:tcPr>
          <w:p w14:paraId="696D083D" w14:textId="77777777" w:rsidR="00A84DC5" w:rsidRPr="00CB1E61" w:rsidRDefault="00A84DC5" w:rsidP="00D94E69">
            <w:pPr>
              <w:rPr>
                <w:color w:val="000000"/>
                <w:sz w:val="20"/>
                <w:szCs w:val="20"/>
              </w:rPr>
            </w:pPr>
            <w:r w:rsidRPr="00CB1E61">
              <w:rPr>
                <w:color w:val="000000"/>
                <w:sz w:val="20"/>
                <w:szCs w:val="20"/>
              </w:rPr>
              <w:t>GEF Agency Project ID:</w:t>
            </w:r>
          </w:p>
        </w:tc>
        <w:tc>
          <w:tcPr>
            <w:tcW w:w="863" w:type="pct"/>
          </w:tcPr>
          <w:p w14:paraId="16E1F0F1" w14:textId="77777777" w:rsidR="00A84DC5" w:rsidRPr="00CB1E61" w:rsidRDefault="006A0772" w:rsidP="00423FD8">
            <w:pPr>
              <w:rPr>
                <w:color w:val="000000"/>
                <w:sz w:val="20"/>
                <w:szCs w:val="20"/>
              </w:rPr>
            </w:pPr>
            <w:r w:rsidRPr="00CB1E61">
              <w:rPr>
                <w:color w:val="000000"/>
                <w:sz w:val="20"/>
                <w:szCs w:val="20"/>
              </w:rPr>
              <w:t>645733</w:t>
            </w:r>
          </w:p>
        </w:tc>
      </w:tr>
      <w:tr w:rsidR="00A84DC5" w:rsidRPr="00CB1E61" w14:paraId="25E46500" w14:textId="77777777" w:rsidTr="00261B3E">
        <w:tc>
          <w:tcPr>
            <w:tcW w:w="1160" w:type="pct"/>
          </w:tcPr>
          <w:p w14:paraId="122886EA" w14:textId="77777777" w:rsidR="00A84DC5" w:rsidRPr="00CB1E61" w:rsidRDefault="00A84DC5" w:rsidP="00D94E69">
            <w:pPr>
              <w:rPr>
                <w:color w:val="000000"/>
                <w:sz w:val="20"/>
                <w:szCs w:val="20"/>
              </w:rPr>
            </w:pPr>
            <w:r w:rsidRPr="00CB1E61">
              <w:rPr>
                <w:color w:val="000000"/>
                <w:sz w:val="20"/>
                <w:szCs w:val="20"/>
              </w:rPr>
              <w:t>Other Executing Partner(s):</w:t>
            </w:r>
          </w:p>
        </w:tc>
        <w:tc>
          <w:tcPr>
            <w:tcW w:w="1813" w:type="pct"/>
            <w:gridSpan w:val="2"/>
          </w:tcPr>
          <w:p w14:paraId="37CC7748" w14:textId="77777777" w:rsidR="00A84DC5" w:rsidRPr="00CB1E61" w:rsidRDefault="006A0772" w:rsidP="00423FD8">
            <w:pPr>
              <w:rPr>
                <w:color w:val="000000"/>
                <w:sz w:val="20"/>
                <w:szCs w:val="20"/>
              </w:rPr>
            </w:pPr>
            <w:r w:rsidRPr="00CB1E61">
              <w:rPr>
                <w:color w:val="000000"/>
                <w:sz w:val="20"/>
                <w:szCs w:val="20"/>
              </w:rPr>
              <w:t>Ministry of Environment and Natural Resources (MAR</w:t>
            </w:r>
            <w:r w:rsidR="00A033B9" w:rsidRPr="00CB1E61">
              <w:rPr>
                <w:color w:val="000000"/>
                <w:sz w:val="20"/>
                <w:szCs w:val="20"/>
              </w:rPr>
              <w:t>ENA</w:t>
            </w:r>
            <w:r w:rsidRPr="00CB1E61">
              <w:rPr>
                <w:color w:val="000000"/>
                <w:sz w:val="20"/>
                <w:szCs w:val="20"/>
              </w:rPr>
              <w:t xml:space="preserve">); Ministry of Agriculture  </w:t>
            </w:r>
            <w:r w:rsidR="00EF22B2" w:rsidRPr="00CB1E61">
              <w:rPr>
                <w:color w:val="000000"/>
                <w:sz w:val="20"/>
                <w:szCs w:val="20"/>
              </w:rPr>
              <w:t>(DIGEGA – CONALECHE)</w:t>
            </w:r>
          </w:p>
        </w:tc>
        <w:tc>
          <w:tcPr>
            <w:tcW w:w="1164" w:type="pct"/>
            <w:gridSpan w:val="3"/>
          </w:tcPr>
          <w:p w14:paraId="3A08C871" w14:textId="77777777" w:rsidR="00A84DC5" w:rsidRPr="00CB1E61" w:rsidRDefault="00A84DC5" w:rsidP="00D94E69">
            <w:pPr>
              <w:rPr>
                <w:color w:val="000000"/>
                <w:sz w:val="20"/>
                <w:szCs w:val="20"/>
              </w:rPr>
            </w:pPr>
            <w:r w:rsidRPr="00CB1E61">
              <w:rPr>
                <w:color w:val="000000"/>
                <w:sz w:val="20"/>
                <w:szCs w:val="20"/>
              </w:rPr>
              <w:t>Submission Date:</w:t>
            </w:r>
          </w:p>
        </w:tc>
        <w:tc>
          <w:tcPr>
            <w:tcW w:w="863" w:type="pct"/>
          </w:tcPr>
          <w:p w14:paraId="7DFE753B" w14:textId="75F1602B" w:rsidR="00A84DC5" w:rsidRPr="00CB1E61" w:rsidRDefault="00491E89" w:rsidP="00D94E69">
            <w:pPr>
              <w:rPr>
                <w:color w:val="000000"/>
                <w:sz w:val="20"/>
                <w:szCs w:val="20"/>
              </w:rPr>
            </w:pPr>
            <w:r>
              <w:rPr>
                <w:color w:val="000000"/>
                <w:sz w:val="20"/>
                <w:szCs w:val="20"/>
              </w:rPr>
              <w:t>4 June 2018</w:t>
            </w:r>
          </w:p>
        </w:tc>
      </w:tr>
      <w:tr w:rsidR="00A84DC5" w:rsidRPr="00CB1E61" w14:paraId="6E8CD778" w14:textId="77777777" w:rsidTr="00261B3E">
        <w:tc>
          <w:tcPr>
            <w:tcW w:w="1160" w:type="pct"/>
          </w:tcPr>
          <w:p w14:paraId="4603818C" w14:textId="77777777" w:rsidR="00A84DC5" w:rsidRPr="00CB1E61" w:rsidRDefault="00A84DC5" w:rsidP="00D94E69">
            <w:pPr>
              <w:rPr>
                <w:color w:val="000000"/>
                <w:sz w:val="20"/>
                <w:szCs w:val="20"/>
              </w:rPr>
            </w:pPr>
            <w:r w:rsidRPr="00CB1E61">
              <w:rPr>
                <w:color w:val="000000"/>
                <w:sz w:val="20"/>
                <w:szCs w:val="20"/>
              </w:rPr>
              <w:t>GEF Focal Area(s):</w:t>
            </w:r>
          </w:p>
        </w:tc>
        <w:tc>
          <w:tcPr>
            <w:tcW w:w="1813" w:type="pct"/>
            <w:gridSpan w:val="2"/>
          </w:tcPr>
          <w:p w14:paraId="0F8DBBD1" w14:textId="77777777" w:rsidR="00A84DC5" w:rsidRPr="00CB1E61" w:rsidRDefault="006A0772" w:rsidP="00D94E69">
            <w:pPr>
              <w:rPr>
                <w:color w:val="000000"/>
                <w:sz w:val="20"/>
                <w:szCs w:val="20"/>
              </w:rPr>
            </w:pPr>
            <w:r w:rsidRPr="00CB1E61">
              <w:rPr>
                <w:color w:val="000000"/>
                <w:sz w:val="20"/>
                <w:szCs w:val="20"/>
              </w:rPr>
              <w:t>Climate Change</w:t>
            </w:r>
          </w:p>
        </w:tc>
        <w:tc>
          <w:tcPr>
            <w:tcW w:w="1164" w:type="pct"/>
            <w:gridSpan w:val="3"/>
          </w:tcPr>
          <w:p w14:paraId="4B6B003D" w14:textId="77777777" w:rsidR="00A84DC5" w:rsidRPr="00CB1E61" w:rsidRDefault="00A84DC5" w:rsidP="00D94E69">
            <w:pPr>
              <w:rPr>
                <w:color w:val="000000"/>
                <w:sz w:val="20"/>
                <w:szCs w:val="20"/>
              </w:rPr>
            </w:pPr>
            <w:r w:rsidRPr="00CB1E61">
              <w:rPr>
                <w:color w:val="000000"/>
                <w:sz w:val="20"/>
                <w:szCs w:val="20"/>
              </w:rPr>
              <w:t>Project Duration (Months)</w:t>
            </w:r>
          </w:p>
        </w:tc>
        <w:tc>
          <w:tcPr>
            <w:tcW w:w="863" w:type="pct"/>
          </w:tcPr>
          <w:p w14:paraId="62F510A8" w14:textId="77777777" w:rsidR="00A84DC5" w:rsidRPr="00CB1E61" w:rsidRDefault="006A0772" w:rsidP="00EA7D8F">
            <w:pPr>
              <w:rPr>
                <w:color w:val="000000"/>
                <w:sz w:val="20"/>
                <w:szCs w:val="20"/>
              </w:rPr>
            </w:pPr>
            <w:r w:rsidRPr="00CB1E61">
              <w:rPr>
                <w:color w:val="000000"/>
                <w:sz w:val="20"/>
                <w:szCs w:val="20"/>
              </w:rPr>
              <w:t>36</w:t>
            </w:r>
          </w:p>
        </w:tc>
      </w:tr>
      <w:tr w:rsidR="00363F53" w:rsidRPr="00CB1E61" w14:paraId="50B7027D" w14:textId="77777777" w:rsidTr="00261B3E">
        <w:tc>
          <w:tcPr>
            <w:tcW w:w="1160" w:type="pct"/>
          </w:tcPr>
          <w:p w14:paraId="2C32F9A7" w14:textId="77777777" w:rsidR="00363F53" w:rsidRPr="00CB1E61" w:rsidRDefault="00363F53" w:rsidP="00D94E69">
            <w:pPr>
              <w:rPr>
                <w:color w:val="000000"/>
                <w:sz w:val="20"/>
                <w:szCs w:val="20"/>
              </w:rPr>
            </w:pPr>
            <w:r w:rsidRPr="00CB1E61">
              <w:rPr>
                <w:color w:val="000000"/>
                <w:sz w:val="20"/>
                <w:szCs w:val="20"/>
              </w:rPr>
              <w:t>Integrated Approach Pilot</w:t>
            </w:r>
          </w:p>
        </w:tc>
        <w:tc>
          <w:tcPr>
            <w:tcW w:w="2440" w:type="pct"/>
            <w:gridSpan w:val="3"/>
          </w:tcPr>
          <w:p w14:paraId="3AA0343D" w14:textId="77777777" w:rsidR="00363F53" w:rsidRPr="00CB1E61" w:rsidRDefault="00363F53" w:rsidP="00140CDA">
            <w:pPr>
              <w:rPr>
                <w:color w:val="000000"/>
                <w:sz w:val="20"/>
                <w:szCs w:val="20"/>
              </w:rPr>
            </w:pPr>
            <w:r w:rsidRPr="00CB1E61">
              <w:rPr>
                <w:color w:val="000000"/>
                <w:sz w:val="20"/>
                <w:szCs w:val="20"/>
              </w:rPr>
              <w:t xml:space="preserve">IAP-Cities </w:t>
            </w:r>
            <w:r w:rsidR="00140CDA" w:rsidRPr="00CB1E61">
              <w:rPr>
                <w:color w:val="000000"/>
                <w:sz w:val="20"/>
                <w:szCs w:val="20"/>
              </w:rPr>
              <w:fldChar w:fldCharType="begin">
                <w:ffData>
                  <w:name w:val="IAP_cities"/>
                  <w:enabled/>
                  <w:calcOnExit w:val="0"/>
                  <w:checkBox>
                    <w:sizeAuto/>
                    <w:default w:val="0"/>
                  </w:checkBox>
                </w:ffData>
              </w:fldChar>
            </w:r>
            <w:bookmarkStart w:id="1" w:name="IAP_cities"/>
            <w:r w:rsidR="00140CDA" w:rsidRPr="00CB1E61">
              <w:rPr>
                <w:color w:val="000000"/>
                <w:sz w:val="20"/>
                <w:szCs w:val="20"/>
              </w:rPr>
              <w:instrText xml:space="preserve"> FORMCHECKBOX </w:instrText>
            </w:r>
            <w:r w:rsidR="00A07EB1">
              <w:rPr>
                <w:color w:val="000000"/>
                <w:sz w:val="20"/>
                <w:szCs w:val="20"/>
              </w:rPr>
            </w:r>
            <w:r w:rsidR="00A07EB1">
              <w:rPr>
                <w:color w:val="000000"/>
                <w:sz w:val="20"/>
                <w:szCs w:val="20"/>
              </w:rPr>
              <w:fldChar w:fldCharType="separate"/>
            </w:r>
            <w:r w:rsidR="00140CDA" w:rsidRPr="00CB1E61">
              <w:rPr>
                <w:color w:val="000000"/>
                <w:sz w:val="20"/>
                <w:szCs w:val="20"/>
              </w:rPr>
              <w:fldChar w:fldCharType="end"/>
            </w:r>
            <w:bookmarkEnd w:id="1"/>
            <w:r w:rsidRPr="00CB1E61">
              <w:rPr>
                <w:color w:val="000000"/>
                <w:sz w:val="20"/>
                <w:szCs w:val="20"/>
              </w:rPr>
              <w:t xml:space="preserve">  IAP-Commodities </w:t>
            </w:r>
            <w:r w:rsidR="00140CDA" w:rsidRPr="00CB1E61">
              <w:rPr>
                <w:color w:val="000000"/>
                <w:sz w:val="20"/>
                <w:szCs w:val="20"/>
              </w:rPr>
              <w:fldChar w:fldCharType="begin">
                <w:ffData>
                  <w:name w:val="IAP_commodities"/>
                  <w:enabled/>
                  <w:calcOnExit w:val="0"/>
                  <w:checkBox>
                    <w:sizeAuto/>
                    <w:default w:val="0"/>
                  </w:checkBox>
                </w:ffData>
              </w:fldChar>
            </w:r>
            <w:bookmarkStart w:id="2" w:name="IAP_commodities"/>
            <w:r w:rsidR="00140CDA" w:rsidRPr="00CB1E61">
              <w:rPr>
                <w:color w:val="000000"/>
                <w:sz w:val="20"/>
                <w:szCs w:val="20"/>
              </w:rPr>
              <w:instrText xml:space="preserve"> FORMCHECKBOX </w:instrText>
            </w:r>
            <w:r w:rsidR="00A07EB1">
              <w:rPr>
                <w:color w:val="000000"/>
                <w:sz w:val="20"/>
                <w:szCs w:val="20"/>
              </w:rPr>
            </w:r>
            <w:r w:rsidR="00A07EB1">
              <w:rPr>
                <w:color w:val="000000"/>
                <w:sz w:val="20"/>
                <w:szCs w:val="20"/>
              </w:rPr>
              <w:fldChar w:fldCharType="separate"/>
            </w:r>
            <w:r w:rsidR="00140CDA" w:rsidRPr="00CB1E61">
              <w:rPr>
                <w:color w:val="000000"/>
                <w:sz w:val="20"/>
                <w:szCs w:val="20"/>
              </w:rPr>
              <w:fldChar w:fldCharType="end"/>
            </w:r>
            <w:bookmarkEnd w:id="2"/>
            <w:r w:rsidRPr="00CB1E61">
              <w:rPr>
                <w:color w:val="000000"/>
                <w:sz w:val="20"/>
                <w:szCs w:val="20"/>
              </w:rPr>
              <w:t xml:space="preserve"> IAP-Food Security </w:t>
            </w:r>
            <w:r w:rsidR="00140CDA" w:rsidRPr="00CB1E61">
              <w:rPr>
                <w:color w:val="000000"/>
                <w:sz w:val="20"/>
                <w:szCs w:val="20"/>
              </w:rPr>
              <w:fldChar w:fldCharType="begin">
                <w:ffData>
                  <w:name w:val="IAP_foodsec"/>
                  <w:enabled/>
                  <w:calcOnExit w:val="0"/>
                  <w:checkBox>
                    <w:sizeAuto/>
                    <w:default w:val="0"/>
                  </w:checkBox>
                </w:ffData>
              </w:fldChar>
            </w:r>
            <w:bookmarkStart w:id="3" w:name="IAP_foodsec"/>
            <w:r w:rsidR="00140CDA" w:rsidRPr="00CB1E61">
              <w:rPr>
                <w:color w:val="000000"/>
                <w:sz w:val="20"/>
                <w:szCs w:val="20"/>
              </w:rPr>
              <w:instrText xml:space="preserve"> FORMCHECKBOX </w:instrText>
            </w:r>
            <w:r w:rsidR="00A07EB1">
              <w:rPr>
                <w:color w:val="000000"/>
                <w:sz w:val="20"/>
                <w:szCs w:val="20"/>
              </w:rPr>
            </w:r>
            <w:r w:rsidR="00A07EB1">
              <w:rPr>
                <w:color w:val="000000"/>
                <w:sz w:val="20"/>
                <w:szCs w:val="20"/>
              </w:rPr>
              <w:fldChar w:fldCharType="separate"/>
            </w:r>
            <w:r w:rsidR="00140CDA" w:rsidRPr="00CB1E61">
              <w:rPr>
                <w:color w:val="000000"/>
                <w:sz w:val="20"/>
                <w:szCs w:val="20"/>
              </w:rPr>
              <w:fldChar w:fldCharType="end"/>
            </w:r>
            <w:bookmarkEnd w:id="3"/>
          </w:p>
        </w:tc>
        <w:tc>
          <w:tcPr>
            <w:tcW w:w="1400" w:type="pct"/>
            <w:gridSpan w:val="3"/>
          </w:tcPr>
          <w:p w14:paraId="2F00E752" w14:textId="77777777" w:rsidR="00363F53" w:rsidRPr="00CB1E61" w:rsidRDefault="00363F53" w:rsidP="00363F53">
            <w:pPr>
              <w:rPr>
                <w:color w:val="000000"/>
                <w:sz w:val="20"/>
                <w:szCs w:val="20"/>
              </w:rPr>
            </w:pPr>
          </w:p>
        </w:tc>
      </w:tr>
      <w:tr w:rsidR="00B01D3A" w:rsidRPr="00CB1E61" w14:paraId="074A654A" w14:textId="77777777" w:rsidTr="00B01D3A">
        <w:tc>
          <w:tcPr>
            <w:tcW w:w="1160" w:type="pct"/>
          </w:tcPr>
          <w:p w14:paraId="17E75D1D" w14:textId="77777777" w:rsidR="00B01D3A" w:rsidRPr="00CB1E61" w:rsidRDefault="00283657" w:rsidP="00283657">
            <w:pPr>
              <w:rPr>
                <w:color w:val="000000"/>
                <w:sz w:val="20"/>
                <w:szCs w:val="20"/>
              </w:rPr>
            </w:pPr>
            <w:r w:rsidRPr="00CB1E61">
              <w:rPr>
                <w:color w:val="000000"/>
                <w:sz w:val="20"/>
                <w:szCs w:val="20"/>
              </w:rPr>
              <w:t>Name of P</w:t>
            </w:r>
            <w:r w:rsidR="00B01D3A" w:rsidRPr="00CB1E61">
              <w:rPr>
                <w:color w:val="000000"/>
                <w:sz w:val="20"/>
                <w:szCs w:val="20"/>
              </w:rPr>
              <w:t xml:space="preserve">arent </w:t>
            </w:r>
            <w:r w:rsidRPr="00CB1E61">
              <w:rPr>
                <w:color w:val="000000"/>
                <w:sz w:val="20"/>
                <w:szCs w:val="20"/>
              </w:rPr>
              <w:t>P</w:t>
            </w:r>
            <w:r w:rsidR="00B01D3A" w:rsidRPr="00CB1E61">
              <w:rPr>
                <w:color w:val="000000"/>
                <w:sz w:val="20"/>
                <w:szCs w:val="20"/>
              </w:rPr>
              <w:t>rogram:</w:t>
            </w:r>
          </w:p>
        </w:tc>
        <w:tc>
          <w:tcPr>
            <w:tcW w:w="1810" w:type="pct"/>
          </w:tcPr>
          <w:p w14:paraId="21EBE400" w14:textId="77777777" w:rsidR="00B01D3A" w:rsidRPr="00CB1E61" w:rsidRDefault="00B10A7E" w:rsidP="00D94E69">
            <w:pPr>
              <w:rPr>
                <w:color w:val="000000"/>
                <w:sz w:val="20"/>
                <w:szCs w:val="20"/>
              </w:rPr>
            </w:pPr>
            <w:r w:rsidRPr="00CB1E61">
              <w:rPr>
                <w:color w:val="000000"/>
                <w:sz w:val="20"/>
                <w:szCs w:val="20"/>
              </w:rPr>
              <w:t>N/A</w:t>
            </w:r>
          </w:p>
        </w:tc>
        <w:tc>
          <w:tcPr>
            <w:tcW w:w="1151" w:type="pct"/>
            <w:gridSpan w:val="3"/>
          </w:tcPr>
          <w:p w14:paraId="71968BE5" w14:textId="77777777" w:rsidR="00B01D3A" w:rsidRPr="00CB1E61" w:rsidRDefault="00B01D3A" w:rsidP="00B01D3A">
            <w:pPr>
              <w:rPr>
                <w:color w:val="000000"/>
                <w:sz w:val="20"/>
                <w:szCs w:val="20"/>
              </w:rPr>
            </w:pPr>
            <w:r w:rsidRPr="00CB1E61">
              <w:rPr>
                <w:color w:val="000000"/>
                <w:sz w:val="20"/>
                <w:szCs w:val="20"/>
              </w:rPr>
              <w:t>Agency Fee ($)</w:t>
            </w:r>
          </w:p>
        </w:tc>
        <w:tc>
          <w:tcPr>
            <w:tcW w:w="880" w:type="pct"/>
            <w:gridSpan w:val="2"/>
          </w:tcPr>
          <w:p w14:paraId="3781BD5D" w14:textId="77777777" w:rsidR="00B01D3A" w:rsidRPr="00CB1E61" w:rsidRDefault="00B10A7E" w:rsidP="00B01D3A">
            <w:pPr>
              <w:rPr>
                <w:color w:val="000000"/>
                <w:sz w:val="20"/>
                <w:szCs w:val="20"/>
              </w:rPr>
            </w:pPr>
            <w:r w:rsidRPr="00CB1E61">
              <w:rPr>
                <w:color w:val="000000"/>
                <w:sz w:val="20"/>
                <w:szCs w:val="20"/>
              </w:rPr>
              <w:t>146,356</w:t>
            </w:r>
          </w:p>
        </w:tc>
      </w:tr>
    </w:tbl>
    <w:p w14:paraId="4C1C8CD1" w14:textId="77777777" w:rsidR="00276471" w:rsidRPr="00CB1E61" w:rsidRDefault="007441D9" w:rsidP="007D2C99">
      <w:pPr>
        <w:pStyle w:val="Footer"/>
        <w:tabs>
          <w:tab w:val="clear" w:pos="4320"/>
          <w:tab w:val="clear" w:pos="8640"/>
        </w:tabs>
        <w:spacing w:before="120" w:after="80"/>
        <w:ind w:left="-540"/>
        <w:rPr>
          <w:b/>
          <w:smallCaps/>
          <w:color w:val="000000"/>
          <w:lang w:val="en-US"/>
        </w:rPr>
      </w:pPr>
      <w:r w:rsidRPr="00CB1E61">
        <w:rPr>
          <w:b/>
          <w:smallCaps/>
          <w:color w:val="000000"/>
          <w:sz w:val="22"/>
          <w:szCs w:val="22"/>
          <w:lang w:val="en-US"/>
        </w:rPr>
        <w:t xml:space="preserve">A. </w:t>
      </w:r>
      <w:r w:rsidR="00107376" w:rsidRPr="00CB1E61">
        <w:rPr>
          <w:b/>
          <w:smallCaps/>
          <w:color w:val="000000"/>
          <w:sz w:val="22"/>
          <w:szCs w:val="22"/>
          <w:lang w:val="en-US"/>
        </w:rPr>
        <w:t xml:space="preserve"> </w:t>
      </w:r>
      <w:hyperlink r:id="rId13" w:history="1">
        <w:r w:rsidR="00D337D1" w:rsidRPr="00CB1E61">
          <w:rPr>
            <w:rStyle w:val="Hyperlink"/>
            <w:b/>
            <w:smallCaps/>
            <w:sz w:val="22"/>
            <w:szCs w:val="22"/>
            <w:lang w:val="en-US"/>
          </w:rPr>
          <w:t xml:space="preserve">Focal </w:t>
        </w:r>
        <w:r w:rsidR="00501697" w:rsidRPr="00CB1E61">
          <w:rPr>
            <w:rStyle w:val="Hyperlink"/>
            <w:b/>
            <w:smallCaps/>
            <w:sz w:val="22"/>
            <w:szCs w:val="22"/>
            <w:lang w:val="en-US"/>
          </w:rPr>
          <w:t>AREA STRATEGY</w:t>
        </w:r>
        <w:r w:rsidR="002A2250" w:rsidRPr="00CB1E61">
          <w:rPr>
            <w:rStyle w:val="Hyperlink"/>
            <w:b/>
            <w:smallCaps/>
            <w:sz w:val="22"/>
            <w:szCs w:val="22"/>
            <w:lang w:val="en-US"/>
          </w:rPr>
          <w:t xml:space="preserve"> </w:t>
        </w:r>
        <w:r w:rsidR="00107376" w:rsidRPr="00CB1E61">
          <w:rPr>
            <w:rStyle w:val="Hyperlink"/>
            <w:b/>
            <w:smallCaps/>
            <w:sz w:val="22"/>
            <w:szCs w:val="22"/>
            <w:lang w:val="en-US"/>
          </w:rPr>
          <w:t>Framework</w:t>
        </w:r>
        <w:r w:rsidR="001C6487" w:rsidRPr="00CB1E61">
          <w:rPr>
            <w:rStyle w:val="Hyperlink"/>
            <w:b/>
            <w:smallCaps/>
            <w:sz w:val="22"/>
            <w:szCs w:val="22"/>
            <w:lang w:val="en-US"/>
          </w:rPr>
          <w:t xml:space="preserve"> and </w:t>
        </w:r>
        <w:r w:rsidR="00075C70" w:rsidRPr="00CB1E61">
          <w:rPr>
            <w:rStyle w:val="Hyperlink"/>
            <w:b/>
            <w:smallCaps/>
            <w:sz w:val="22"/>
            <w:szCs w:val="22"/>
            <w:lang w:val="en-US"/>
          </w:rPr>
          <w:t>Program</w:t>
        </w:r>
      </w:hyperlink>
      <w:r w:rsidR="0031707C" w:rsidRPr="00CB1E61">
        <w:rPr>
          <w:rStyle w:val="FootnoteReference"/>
          <w:b/>
          <w:smallCaps/>
          <w:color w:val="000000"/>
          <w:lang w:val="en-US"/>
        </w:rPr>
        <w:footnoteReference w:id="2"/>
      </w:r>
      <w:r w:rsidR="00107376" w:rsidRPr="00CB1E61">
        <w:rPr>
          <w:b/>
          <w:smallCaps/>
          <w:color w:val="000000"/>
          <w:lang w:val="en-US"/>
        </w:rPr>
        <w:t>:</w:t>
      </w:r>
    </w:p>
    <w:tbl>
      <w:tblPr>
        <w:tblW w:w="542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2070"/>
        <w:gridCol w:w="4812"/>
        <w:gridCol w:w="895"/>
        <w:gridCol w:w="1230"/>
        <w:gridCol w:w="1145"/>
      </w:tblGrid>
      <w:tr w:rsidR="00EC7905" w:rsidRPr="00CB1E61" w14:paraId="34797229" w14:textId="77777777" w:rsidTr="00E85A70">
        <w:trPr>
          <w:trHeight w:val="195"/>
          <w:jc w:val="center"/>
        </w:trPr>
        <w:tc>
          <w:tcPr>
            <w:tcW w:w="1019" w:type="pct"/>
            <w:vMerge w:val="restart"/>
            <w:shd w:val="clear" w:color="auto" w:fill="FFFFFF"/>
            <w:vAlign w:val="center"/>
          </w:tcPr>
          <w:p w14:paraId="7E530BF5" w14:textId="77777777" w:rsidR="00E85A70" w:rsidRPr="00CB1E61" w:rsidRDefault="00E85A70" w:rsidP="00326771">
            <w:pPr>
              <w:keepNext/>
              <w:jc w:val="center"/>
              <w:outlineLvl w:val="2"/>
              <w:rPr>
                <w:b/>
                <w:iCs/>
                <w:color w:val="000000"/>
                <w:sz w:val="20"/>
                <w:szCs w:val="20"/>
              </w:rPr>
            </w:pPr>
            <w:r w:rsidRPr="00CB1E61">
              <w:rPr>
                <w:b/>
                <w:iCs/>
                <w:color w:val="000000"/>
                <w:sz w:val="20"/>
                <w:szCs w:val="20"/>
              </w:rPr>
              <w:t>Focal Area Objectives/program</w:t>
            </w:r>
            <w:r w:rsidR="00227823" w:rsidRPr="00CB1E61">
              <w:rPr>
                <w:b/>
                <w:iCs/>
                <w:color w:val="000000"/>
                <w:sz w:val="20"/>
                <w:szCs w:val="20"/>
              </w:rPr>
              <w:t>s</w:t>
            </w:r>
          </w:p>
        </w:tc>
        <w:tc>
          <w:tcPr>
            <w:tcW w:w="2370" w:type="pct"/>
            <w:vMerge w:val="restart"/>
            <w:shd w:val="clear" w:color="auto" w:fill="FFFFFF"/>
            <w:vAlign w:val="center"/>
          </w:tcPr>
          <w:p w14:paraId="52FEB4A2" w14:textId="77777777" w:rsidR="00E85A70" w:rsidRPr="00CB1E61" w:rsidRDefault="00E85A70" w:rsidP="00326771">
            <w:pPr>
              <w:keepNext/>
              <w:jc w:val="center"/>
              <w:outlineLvl w:val="2"/>
              <w:rPr>
                <w:b/>
                <w:bCs/>
                <w:iCs/>
                <w:color w:val="000000"/>
                <w:sz w:val="20"/>
                <w:szCs w:val="20"/>
              </w:rPr>
            </w:pPr>
            <w:r w:rsidRPr="00CB1E61">
              <w:rPr>
                <w:b/>
                <w:bCs/>
                <w:iCs/>
                <w:color w:val="000000"/>
                <w:sz w:val="20"/>
                <w:szCs w:val="20"/>
              </w:rPr>
              <w:t>Focal Area Outcome</w:t>
            </w:r>
            <w:r w:rsidR="007406B0" w:rsidRPr="00CB1E61">
              <w:rPr>
                <w:b/>
                <w:bCs/>
                <w:iCs/>
                <w:color w:val="000000"/>
                <w:sz w:val="20"/>
                <w:szCs w:val="20"/>
              </w:rPr>
              <w:t>s</w:t>
            </w:r>
          </w:p>
        </w:tc>
        <w:tc>
          <w:tcPr>
            <w:tcW w:w="441" w:type="pct"/>
            <w:vMerge w:val="restart"/>
            <w:shd w:val="clear" w:color="auto" w:fill="FFFFFF"/>
          </w:tcPr>
          <w:p w14:paraId="106483CB" w14:textId="77777777" w:rsidR="00E85A70" w:rsidRPr="00CB1E61" w:rsidRDefault="00E85A70" w:rsidP="00261B3E">
            <w:pPr>
              <w:pStyle w:val="Heading3"/>
              <w:jc w:val="center"/>
              <w:rPr>
                <w:bCs w:val="0"/>
                <w:iCs/>
                <w:color w:val="000000"/>
                <w:sz w:val="20"/>
                <w:szCs w:val="20"/>
              </w:rPr>
            </w:pPr>
            <w:r w:rsidRPr="00CB1E61">
              <w:rPr>
                <w:bCs w:val="0"/>
                <w:iCs/>
                <w:color w:val="000000"/>
                <w:sz w:val="20"/>
                <w:szCs w:val="20"/>
              </w:rPr>
              <w:t>Trust Fund</w:t>
            </w:r>
          </w:p>
        </w:tc>
        <w:tc>
          <w:tcPr>
            <w:tcW w:w="1170" w:type="pct"/>
            <w:gridSpan w:val="2"/>
            <w:shd w:val="clear" w:color="auto" w:fill="FFFFFF"/>
          </w:tcPr>
          <w:p w14:paraId="7B20CD85" w14:textId="77777777" w:rsidR="00E85A70" w:rsidRPr="00CB1E61" w:rsidRDefault="00E85A70" w:rsidP="00E85A70">
            <w:pPr>
              <w:pStyle w:val="Heading3"/>
              <w:jc w:val="center"/>
              <w:rPr>
                <w:bCs w:val="0"/>
                <w:iCs/>
                <w:color w:val="000000"/>
                <w:sz w:val="20"/>
                <w:szCs w:val="20"/>
              </w:rPr>
            </w:pPr>
            <w:r w:rsidRPr="00CB1E61">
              <w:rPr>
                <w:bCs w:val="0"/>
                <w:iCs/>
                <w:color w:val="000000"/>
                <w:sz w:val="20"/>
                <w:szCs w:val="20"/>
              </w:rPr>
              <w:t>(in $)</w:t>
            </w:r>
          </w:p>
        </w:tc>
      </w:tr>
      <w:tr w:rsidR="00EC7905" w:rsidRPr="00CB1E61" w14:paraId="41CC0D13" w14:textId="77777777" w:rsidTr="001A778F">
        <w:trPr>
          <w:trHeight w:val="480"/>
          <w:jc w:val="center"/>
        </w:trPr>
        <w:tc>
          <w:tcPr>
            <w:tcW w:w="1019" w:type="pct"/>
            <w:vMerge/>
            <w:shd w:val="clear" w:color="auto" w:fill="FFFFFF"/>
            <w:vAlign w:val="center"/>
          </w:tcPr>
          <w:p w14:paraId="321D58B3" w14:textId="77777777" w:rsidR="00E85A70" w:rsidRPr="00CB1E61" w:rsidRDefault="00E85A70" w:rsidP="00326771">
            <w:pPr>
              <w:keepNext/>
              <w:jc w:val="center"/>
              <w:outlineLvl w:val="2"/>
              <w:rPr>
                <w:b/>
                <w:iCs/>
                <w:color w:val="000000"/>
                <w:sz w:val="20"/>
                <w:szCs w:val="20"/>
              </w:rPr>
            </w:pPr>
          </w:p>
        </w:tc>
        <w:tc>
          <w:tcPr>
            <w:tcW w:w="2370" w:type="pct"/>
            <w:vMerge/>
            <w:shd w:val="clear" w:color="auto" w:fill="FFFFFF"/>
            <w:vAlign w:val="center"/>
          </w:tcPr>
          <w:p w14:paraId="2AE0A1A5" w14:textId="77777777" w:rsidR="00E85A70" w:rsidRPr="00CB1E61" w:rsidRDefault="00E85A70" w:rsidP="00326771">
            <w:pPr>
              <w:keepNext/>
              <w:jc w:val="center"/>
              <w:outlineLvl w:val="2"/>
              <w:rPr>
                <w:b/>
                <w:bCs/>
                <w:iCs/>
                <w:color w:val="000000"/>
                <w:sz w:val="20"/>
                <w:szCs w:val="20"/>
              </w:rPr>
            </w:pPr>
          </w:p>
        </w:tc>
        <w:tc>
          <w:tcPr>
            <w:tcW w:w="441" w:type="pct"/>
            <w:vMerge/>
            <w:shd w:val="clear" w:color="auto" w:fill="FFFFFF"/>
          </w:tcPr>
          <w:p w14:paraId="06A60FE3" w14:textId="77777777" w:rsidR="00E85A70" w:rsidRPr="00CB1E61" w:rsidRDefault="00E85A70" w:rsidP="001A778F">
            <w:pPr>
              <w:pStyle w:val="Heading3"/>
              <w:rPr>
                <w:bCs w:val="0"/>
                <w:iCs/>
                <w:color w:val="000000"/>
                <w:sz w:val="20"/>
                <w:szCs w:val="20"/>
              </w:rPr>
            </w:pPr>
          </w:p>
        </w:tc>
        <w:tc>
          <w:tcPr>
            <w:tcW w:w="606" w:type="pct"/>
            <w:shd w:val="clear" w:color="auto" w:fill="FFFFFF"/>
          </w:tcPr>
          <w:p w14:paraId="2BBC1BE2" w14:textId="77777777" w:rsidR="00E85A70" w:rsidRPr="00CB1E61" w:rsidRDefault="00E85A70" w:rsidP="001A778F">
            <w:pPr>
              <w:pStyle w:val="Heading3"/>
              <w:rPr>
                <w:bCs w:val="0"/>
                <w:iCs/>
                <w:color w:val="000000"/>
                <w:sz w:val="20"/>
                <w:szCs w:val="20"/>
              </w:rPr>
            </w:pPr>
            <w:r w:rsidRPr="00CB1E61">
              <w:rPr>
                <w:bCs w:val="0"/>
                <w:iCs/>
                <w:color w:val="000000"/>
                <w:sz w:val="20"/>
                <w:szCs w:val="20"/>
              </w:rPr>
              <w:t>GEF Project Financing</w:t>
            </w:r>
          </w:p>
        </w:tc>
        <w:tc>
          <w:tcPr>
            <w:tcW w:w="564" w:type="pct"/>
            <w:shd w:val="clear" w:color="auto" w:fill="FFFFFF"/>
          </w:tcPr>
          <w:p w14:paraId="6A866B37" w14:textId="77777777" w:rsidR="00E85A70" w:rsidRPr="00CB1E61" w:rsidRDefault="00E85A70" w:rsidP="001A778F">
            <w:pPr>
              <w:pStyle w:val="Heading3"/>
              <w:rPr>
                <w:bCs w:val="0"/>
                <w:iCs/>
                <w:color w:val="000000"/>
                <w:sz w:val="20"/>
                <w:szCs w:val="20"/>
              </w:rPr>
            </w:pPr>
            <w:r w:rsidRPr="00CB1E61">
              <w:rPr>
                <w:bCs w:val="0"/>
                <w:iCs/>
                <w:color w:val="000000"/>
                <w:sz w:val="20"/>
                <w:szCs w:val="20"/>
              </w:rPr>
              <w:t>Co-financing</w:t>
            </w:r>
          </w:p>
        </w:tc>
      </w:tr>
      <w:tr w:rsidR="000171E3" w:rsidRPr="00CB1E61" w14:paraId="5105D8CB" w14:textId="77777777" w:rsidTr="001A778F">
        <w:trPr>
          <w:jc w:val="center"/>
        </w:trPr>
        <w:tc>
          <w:tcPr>
            <w:tcW w:w="1019" w:type="pct"/>
            <w:shd w:val="clear" w:color="auto" w:fill="FFFFFF"/>
          </w:tcPr>
          <w:p w14:paraId="4C1E618D" w14:textId="77777777" w:rsidR="000171E3" w:rsidRPr="00CB1E61" w:rsidRDefault="009403C6" w:rsidP="009403C6">
            <w:pPr>
              <w:rPr>
                <w:color w:val="000000"/>
                <w:sz w:val="20"/>
                <w:szCs w:val="20"/>
              </w:rPr>
            </w:pPr>
            <w:r w:rsidRPr="00CB1E61">
              <w:rPr>
                <w:color w:val="000000"/>
                <w:sz w:val="20"/>
                <w:szCs w:val="20"/>
              </w:rPr>
              <w:t>CCM-2  Program 4</w:t>
            </w:r>
          </w:p>
        </w:tc>
        <w:tc>
          <w:tcPr>
            <w:tcW w:w="2370" w:type="pct"/>
            <w:shd w:val="clear" w:color="auto" w:fill="FFFFFF"/>
          </w:tcPr>
          <w:p w14:paraId="44913B49" w14:textId="77777777" w:rsidR="009403C6" w:rsidRPr="00CB1E61" w:rsidRDefault="009403C6" w:rsidP="009403C6">
            <w:pPr>
              <w:rPr>
                <w:color w:val="000000"/>
                <w:sz w:val="20"/>
                <w:szCs w:val="20"/>
              </w:rPr>
            </w:pPr>
            <w:r w:rsidRPr="00CB1E61">
              <w:rPr>
                <w:color w:val="000000"/>
                <w:sz w:val="20"/>
                <w:szCs w:val="20"/>
              </w:rPr>
              <w:t>Outcome A. Accelerated adoption of innovative technologies and management practices for GHG emission reduction and carbon sequestration.</w:t>
            </w:r>
          </w:p>
          <w:p w14:paraId="129C29ED" w14:textId="77777777" w:rsidR="000171E3" w:rsidRPr="00CB1E61" w:rsidRDefault="009403C6" w:rsidP="009403C6">
            <w:pPr>
              <w:rPr>
                <w:color w:val="000000"/>
                <w:sz w:val="20"/>
                <w:szCs w:val="20"/>
              </w:rPr>
            </w:pPr>
            <w:r w:rsidRPr="00CB1E61">
              <w:rPr>
                <w:color w:val="000000"/>
                <w:sz w:val="20"/>
                <w:szCs w:val="20"/>
              </w:rPr>
              <w:t>Outcome B. Policy, planning and regulatory frameworks foster accelerated low GHG development and emissions mitigation.</w:t>
            </w:r>
          </w:p>
        </w:tc>
        <w:tc>
          <w:tcPr>
            <w:tcW w:w="441" w:type="pct"/>
            <w:shd w:val="clear" w:color="auto" w:fill="FFFFFF"/>
          </w:tcPr>
          <w:p w14:paraId="0C012ABD" w14:textId="77777777" w:rsidR="000171E3" w:rsidRPr="00CB1E61" w:rsidRDefault="009403C6" w:rsidP="00326771">
            <w:pPr>
              <w:rPr>
                <w:color w:val="000000"/>
                <w:sz w:val="20"/>
                <w:szCs w:val="20"/>
              </w:rPr>
            </w:pPr>
            <w:r w:rsidRPr="00CB1E61">
              <w:rPr>
                <w:color w:val="000000"/>
                <w:sz w:val="20"/>
                <w:szCs w:val="20"/>
              </w:rPr>
              <w:t>GEFTF</w:t>
            </w:r>
          </w:p>
        </w:tc>
        <w:tc>
          <w:tcPr>
            <w:tcW w:w="606" w:type="pct"/>
            <w:shd w:val="clear" w:color="auto" w:fill="FFFFFF"/>
          </w:tcPr>
          <w:p w14:paraId="23D14CA2" w14:textId="77777777" w:rsidR="000171E3" w:rsidRPr="00CB1E61" w:rsidRDefault="008C25C5" w:rsidP="00321D74">
            <w:pPr>
              <w:jc w:val="right"/>
              <w:rPr>
                <w:color w:val="000000"/>
                <w:sz w:val="20"/>
                <w:szCs w:val="20"/>
              </w:rPr>
            </w:pPr>
            <w:r w:rsidRPr="00CB1E61">
              <w:rPr>
                <w:rFonts w:eastAsia="Times New Roman"/>
                <w:color w:val="000000"/>
                <w:sz w:val="20"/>
                <w:szCs w:val="20"/>
              </w:rPr>
              <w:t>1,540,586</w:t>
            </w:r>
          </w:p>
        </w:tc>
        <w:tc>
          <w:tcPr>
            <w:tcW w:w="564" w:type="pct"/>
            <w:shd w:val="clear" w:color="auto" w:fill="FFFFFF"/>
          </w:tcPr>
          <w:p w14:paraId="2F75B0A1" w14:textId="77777777" w:rsidR="000171E3" w:rsidRPr="00CB1E61" w:rsidRDefault="008C25C5" w:rsidP="00321D74">
            <w:pPr>
              <w:jc w:val="right"/>
              <w:rPr>
                <w:color w:val="000000"/>
                <w:sz w:val="20"/>
                <w:szCs w:val="20"/>
              </w:rPr>
            </w:pPr>
            <w:r w:rsidRPr="00CB1E61">
              <w:rPr>
                <w:rFonts w:eastAsia="Times New Roman"/>
                <w:color w:val="000000"/>
                <w:sz w:val="20"/>
                <w:szCs w:val="20"/>
              </w:rPr>
              <w:t>8,141,408</w:t>
            </w:r>
          </w:p>
        </w:tc>
      </w:tr>
      <w:tr w:rsidR="00075C70" w:rsidRPr="00CB1E61" w14:paraId="23902C68" w14:textId="77777777" w:rsidTr="001A778F">
        <w:trPr>
          <w:jc w:val="center"/>
        </w:trPr>
        <w:tc>
          <w:tcPr>
            <w:tcW w:w="3389" w:type="pct"/>
            <w:gridSpan w:val="2"/>
            <w:tcBorders>
              <w:top w:val="double" w:sz="4" w:space="0" w:color="auto"/>
              <w:bottom w:val="double" w:sz="4" w:space="0" w:color="auto"/>
            </w:tcBorders>
            <w:shd w:val="clear" w:color="auto" w:fill="FFFFFF"/>
          </w:tcPr>
          <w:p w14:paraId="685AC873" w14:textId="77777777" w:rsidR="00075C70" w:rsidRPr="00CB1E61" w:rsidRDefault="00D64BA3" w:rsidP="00326771">
            <w:pPr>
              <w:jc w:val="right"/>
              <w:rPr>
                <w:b/>
                <w:color w:val="000000"/>
                <w:sz w:val="20"/>
                <w:szCs w:val="20"/>
              </w:rPr>
            </w:pPr>
            <w:r>
              <w:rPr>
                <w:b/>
                <w:color w:val="000000"/>
                <w:sz w:val="20"/>
                <w:szCs w:val="20"/>
              </w:rPr>
              <w:t>Total project cost</w:t>
            </w:r>
          </w:p>
        </w:tc>
        <w:tc>
          <w:tcPr>
            <w:tcW w:w="441" w:type="pct"/>
            <w:tcBorders>
              <w:top w:val="double" w:sz="4" w:space="0" w:color="auto"/>
              <w:bottom w:val="double" w:sz="4" w:space="0" w:color="auto"/>
            </w:tcBorders>
            <w:shd w:val="clear" w:color="auto" w:fill="FFFFFF"/>
          </w:tcPr>
          <w:p w14:paraId="7DC8C269" w14:textId="77777777" w:rsidR="00075C70" w:rsidRPr="00CB1E61" w:rsidRDefault="00075C70" w:rsidP="00326771">
            <w:pPr>
              <w:jc w:val="right"/>
              <w:rPr>
                <w:color w:val="000000"/>
                <w:sz w:val="20"/>
                <w:szCs w:val="20"/>
              </w:rPr>
            </w:pPr>
          </w:p>
        </w:tc>
        <w:tc>
          <w:tcPr>
            <w:tcW w:w="606" w:type="pct"/>
            <w:tcBorders>
              <w:top w:val="double" w:sz="4" w:space="0" w:color="auto"/>
              <w:bottom w:val="double" w:sz="4" w:space="0" w:color="auto"/>
            </w:tcBorders>
            <w:shd w:val="clear" w:color="auto" w:fill="FFFFFF"/>
          </w:tcPr>
          <w:p w14:paraId="19D71FCC" w14:textId="77777777" w:rsidR="00075C70" w:rsidRPr="00CB1E61" w:rsidRDefault="008C25C5" w:rsidP="00326771">
            <w:pPr>
              <w:jc w:val="right"/>
              <w:rPr>
                <w:color w:val="000000"/>
                <w:sz w:val="20"/>
                <w:szCs w:val="20"/>
              </w:rPr>
            </w:pPr>
            <w:r w:rsidRPr="00CB1E61">
              <w:rPr>
                <w:color w:val="000000"/>
                <w:sz w:val="20"/>
                <w:szCs w:val="20"/>
              </w:rPr>
              <w:t>1,540,586</w:t>
            </w:r>
          </w:p>
        </w:tc>
        <w:tc>
          <w:tcPr>
            <w:tcW w:w="564" w:type="pct"/>
            <w:tcBorders>
              <w:top w:val="double" w:sz="4" w:space="0" w:color="auto"/>
              <w:bottom w:val="double" w:sz="4" w:space="0" w:color="auto"/>
            </w:tcBorders>
            <w:shd w:val="clear" w:color="auto" w:fill="FFFFFF"/>
          </w:tcPr>
          <w:p w14:paraId="6CEB8D14" w14:textId="77777777" w:rsidR="00075C70" w:rsidRPr="00CB1E61" w:rsidRDefault="008C25C5" w:rsidP="00326771">
            <w:pPr>
              <w:jc w:val="right"/>
              <w:rPr>
                <w:color w:val="000000"/>
                <w:sz w:val="20"/>
                <w:szCs w:val="20"/>
              </w:rPr>
            </w:pPr>
            <w:r w:rsidRPr="00CB1E61">
              <w:rPr>
                <w:rFonts w:eastAsia="Times New Roman"/>
                <w:color w:val="000000"/>
                <w:sz w:val="20"/>
                <w:szCs w:val="20"/>
              </w:rPr>
              <w:t>8,141,408</w:t>
            </w:r>
          </w:p>
        </w:tc>
      </w:tr>
    </w:tbl>
    <w:p w14:paraId="6D045A3C" w14:textId="77777777" w:rsidR="00276471" w:rsidRPr="00CB1E61" w:rsidRDefault="00F52D8A" w:rsidP="00307FDA">
      <w:pPr>
        <w:pStyle w:val="Footer"/>
        <w:numPr>
          <w:ilvl w:val="0"/>
          <w:numId w:val="23"/>
        </w:numPr>
        <w:tabs>
          <w:tab w:val="clear" w:pos="4320"/>
          <w:tab w:val="clear" w:pos="8640"/>
        </w:tabs>
        <w:spacing w:before="240" w:after="80"/>
        <w:ind w:left="-270" w:right="-90" w:hanging="450"/>
        <w:rPr>
          <w:b/>
          <w:smallCaps/>
          <w:color w:val="000000"/>
          <w:sz w:val="22"/>
          <w:szCs w:val="22"/>
          <w:lang w:val="en-US"/>
        </w:rPr>
      </w:pPr>
      <w:r w:rsidRPr="00CB1E61">
        <w:rPr>
          <w:b/>
          <w:smallCaps/>
          <w:color w:val="000000"/>
          <w:sz w:val="22"/>
          <w:szCs w:val="22"/>
          <w:lang w:val="en-US"/>
        </w:rPr>
        <w:t>Project Framework</w:t>
      </w:r>
    </w:p>
    <w:tbl>
      <w:tblPr>
        <w:tblW w:w="547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91"/>
        <w:gridCol w:w="861"/>
        <w:gridCol w:w="1933"/>
        <w:gridCol w:w="2467"/>
        <w:gridCol w:w="843"/>
        <w:gridCol w:w="1109"/>
        <w:gridCol w:w="1225"/>
      </w:tblGrid>
      <w:tr w:rsidR="00021B20" w:rsidRPr="00633BD2" w14:paraId="16419E68" w14:textId="77777777" w:rsidTr="00BF3F4E">
        <w:trPr>
          <w:trHeight w:val="260"/>
          <w:jc w:val="center"/>
        </w:trPr>
        <w:tc>
          <w:tcPr>
            <w:tcW w:w="5000" w:type="pct"/>
            <w:gridSpan w:val="7"/>
            <w:shd w:val="clear" w:color="auto" w:fill="FFFFFF"/>
          </w:tcPr>
          <w:p w14:paraId="5B06A270" w14:textId="77777777" w:rsidR="00021B20" w:rsidRDefault="00021B20" w:rsidP="00FB4A0B">
            <w:pPr>
              <w:keepNext/>
              <w:outlineLvl w:val="2"/>
              <w:rPr>
                <w:rFonts w:eastAsia="Times New Roman"/>
                <w:iCs/>
                <w:color w:val="000000"/>
                <w:sz w:val="22"/>
                <w:szCs w:val="22"/>
              </w:rPr>
            </w:pPr>
            <w:r w:rsidRPr="00633BD2">
              <w:rPr>
                <w:rFonts w:eastAsia="Times New Roman"/>
                <w:b/>
                <w:iCs/>
                <w:color w:val="000000"/>
                <w:sz w:val="22"/>
                <w:szCs w:val="22"/>
              </w:rPr>
              <w:t xml:space="preserve">Project Objective: </w:t>
            </w:r>
            <w:r w:rsidR="008B3FBA" w:rsidRPr="00633BD2">
              <w:rPr>
                <w:rFonts w:eastAsia="Times New Roman"/>
                <w:iCs/>
                <w:color w:val="000000"/>
                <w:sz w:val="22"/>
                <w:szCs w:val="22"/>
              </w:rPr>
              <w:t>To</w:t>
            </w:r>
            <w:r w:rsidR="00CF2579">
              <w:rPr>
                <w:rFonts w:eastAsia="Times New Roman"/>
                <w:iCs/>
                <w:color w:val="000000"/>
                <w:sz w:val="22"/>
                <w:szCs w:val="22"/>
              </w:rPr>
              <w:t xml:space="preserve"> </w:t>
            </w:r>
            <w:r w:rsidR="008B3FBA" w:rsidRPr="00633BD2">
              <w:rPr>
                <w:rFonts w:eastAsia="Times New Roman"/>
                <w:iCs/>
                <w:color w:val="000000"/>
                <w:sz w:val="22"/>
                <w:szCs w:val="22"/>
              </w:rPr>
              <w:t>mitigate climate change and to restore degraded lands through the promotion of climate-</w:t>
            </w:r>
            <w:r w:rsidR="00881553" w:rsidRPr="00633BD2">
              <w:rPr>
                <w:rFonts w:eastAsia="Times New Roman"/>
                <w:iCs/>
                <w:color w:val="000000"/>
                <w:sz w:val="22"/>
                <w:szCs w:val="22"/>
              </w:rPr>
              <w:t>s</w:t>
            </w:r>
            <w:r w:rsidR="00881553">
              <w:rPr>
                <w:rFonts w:eastAsia="Times New Roman"/>
                <w:iCs/>
                <w:color w:val="000000"/>
                <w:sz w:val="22"/>
                <w:szCs w:val="22"/>
              </w:rPr>
              <w:t>m</w:t>
            </w:r>
            <w:r w:rsidR="00881553" w:rsidRPr="00633BD2">
              <w:rPr>
                <w:rFonts w:eastAsia="Times New Roman"/>
                <w:iCs/>
                <w:color w:val="000000"/>
                <w:sz w:val="22"/>
                <w:szCs w:val="22"/>
              </w:rPr>
              <w:t>art</w:t>
            </w:r>
            <w:r w:rsidR="008B3FBA" w:rsidRPr="00633BD2">
              <w:rPr>
                <w:rFonts w:eastAsia="Times New Roman"/>
                <w:iCs/>
                <w:color w:val="000000"/>
                <w:sz w:val="22"/>
                <w:szCs w:val="22"/>
              </w:rPr>
              <w:t xml:space="preserve"> practices in the livestock sector, whilst focusing on family farming.</w:t>
            </w:r>
          </w:p>
          <w:p w14:paraId="2892793B" w14:textId="77777777" w:rsidR="00881553" w:rsidRPr="00633BD2" w:rsidRDefault="00881553" w:rsidP="00FB4A0B">
            <w:pPr>
              <w:keepNext/>
              <w:outlineLvl w:val="2"/>
              <w:rPr>
                <w:rFonts w:eastAsia="Times New Roman"/>
                <w:b/>
                <w:iCs/>
                <w:color w:val="000000"/>
                <w:sz w:val="22"/>
                <w:szCs w:val="22"/>
              </w:rPr>
            </w:pPr>
          </w:p>
        </w:tc>
      </w:tr>
      <w:tr w:rsidR="00021B20" w:rsidRPr="00633BD2" w14:paraId="7F08D0D3" w14:textId="77777777" w:rsidTr="004400BD">
        <w:trPr>
          <w:trHeight w:val="197"/>
          <w:jc w:val="center"/>
        </w:trPr>
        <w:tc>
          <w:tcPr>
            <w:tcW w:w="875" w:type="pct"/>
            <w:vMerge w:val="restart"/>
            <w:shd w:val="clear" w:color="auto" w:fill="FFFFFF"/>
            <w:vAlign w:val="center"/>
          </w:tcPr>
          <w:p w14:paraId="6E66CAAE" w14:textId="77777777" w:rsidR="00021B20" w:rsidRPr="00633BD2" w:rsidRDefault="00021B20" w:rsidP="00E21D23">
            <w:pPr>
              <w:keepNext/>
              <w:jc w:val="center"/>
              <w:outlineLvl w:val="2"/>
              <w:rPr>
                <w:rFonts w:eastAsia="Times New Roman"/>
                <w:b/>
                <w:iCs/>
                <w:color w:val="000000"/>
                <w:sz w:val="22"/>
                <w:szCs w:val="22"/>
              </w:rPr>
            </w:pPr>
            <w:r w:rsidRPr="00633BD2">
              <w:rPr>
                <w:rFonts w:eastAsia="Times New Roman"/>
                <w:b/>
                <w:iCs/>
                <w:color w:val="000000"/>
                <w:sz w:val="22"/>
                <w:szCs w:val="22"/>
              </w:rPr>
              <w:t>Project Components/</w:t>
            </w:r>
          </w:p>
          <w:p w14:paraId="787A5950" w14:textId="77777777" w:rsidR="00021B20" w:rsidRPr="00633BD2" w:rsidRDefault="00021B20" w:rsidP="00E21D23">
            <w:pPr>
              <w:keepNext/>
              <w:jc w:val="center"/>
              <w:outlineLvl w:val="2"/>
              <w:rPr>
                <w:rFonts w:eastAsia="Times New Roman"/>
                <w:b/>
                <w:iCs/>
                <w:color w:val="000000"/>
                <w:sz w:val="22"/>
                <w:szCs w:val="22"/>
              </w:rPr>
            </w:pPr>
            <w:r w:rsidRPr="00633BD2">
              <w:rPr>
                <w:rFonts w:eastAsia="Times New Roman"/>
                <w:b/>
                <w:iCs/>
                <w:color w:val="000000"/>
                <w:sz w:val="22"/>
                <w:szCs w:val="22"/>
              </w:rPr>
              <w:t>Programs</w:t>
            </w:r>
          </w:p>
        </w:tc>
        <w:tc>
          <w:tcPr>
            <w:tcW w:w="421" w:type="pct"/>
            <w:vMerge w:val="restart"/>
            <w:shd w:val="clear" w:color="auto" w:fill="FFFFFF"/>
            <w:vAlign w:val="center"/>
          </w:tcPr>
          <w:p w14:paraId="08C145AE" w14:textId="77777777" w:rsidR="00021B20" w:rsidRPr="00633BD2" w:rsidRDefault="00021B20" w:rsidP="00E21D23">
            <w:pPr>
              <w:keepNext/>
              <w:jc w:val="center"/>
              <w:outlineLvl w:val="2"/>
              <w:rPr>
                <w:rFonts w:eastAsia="Times New Roman"/>
                <w:b/>
                <w:iCs/>
                <w:color w:val="000000"/>
                <w:sz w:val="22"/>
                <w:szCs w:val="22"/>
              </w:rPr>
            </w:pPr>
            <w:r w:rsidRPr="00633BD2">
              <w:rPr>
                <w:rFonts w:eastAsia="Times New Roman"/>
                <w:b/>
                <w:iCs/>
                <w:color w:val="000000"/>
                <w:sz w:val="22"/>
                <w:szCs w:val="22"/>
              </w:rPr>
              <w:t>Financing Type</w:t>
            </w:r>
            <w:r w:rsidRPr="00633BD2">
              <w:rPr>
                <w:rStyle w:val="FootnoteReference"/>
                <w:rFonts w:eastAsia="Times New Roman"/>
                <w:b/>
                <w:iCs/>
                <w:color w:val="000000"/>
                <w:sz w:val="22"/>
                <w:szCs w:val="22"/>
              </w:rPr>
              <w:footnoteReference w:id="3"/>
            </w:r>
          </w:p>
        </w:tc>
        <w:tc>
          <w:tcPr>
            <w:tcW w:w="945" w:type="pct"/>
            <w:vMerge w:val="restart"/>
            <w:shd w:val="clear" w:color="auto" w:fill="FFFFFF"/>
            <w:vAlign w:val="center"/>
          </w:tcPr>
          <w:p w14:paraId="799AE22C" w14:textId="77777777" w:rsidR="00021B20" w:rsidRPr="00633BD2" w:rsidRDefault="00021B20" w:rsidP="00E21D23">
            <w:pPr>
              <w:keepNext/>
              <w:jc w:val="center"/>
              <w:outlineLvl w:val="2"/>
              <w:rPr>
                <w:rFonts w:eastAsia="Times New Roman"/>
                <w:b/>
                <w:iCs/>
                <w:color w:val="000000"/>
                <w:sz w:val="22"/>
                <w:szCs w:val="22"/>
              </w:rPr>
            </w:pPr>
            <w:r w:rsidRPr="00633BD2">
              <w:rPr>
                <w:rFonts w:eastAsia="Times New Roman"/>
                <w:b/>
                <w:iCs/>
                <w:color w:val="000000"/>
                <w:sz w:val="22"/>
                <w:szCs w:val="22"/>
              </w:rPr>
              <w:t>Project Outcomes</w:t>
            </w:r>
          </w:p>
        </w:tc>
        <w:tc>
          <w:tcPr>
            <w:tcW w:w="1206" w:type="pct"/>
            <w:vMerge w:val="restart"/>
            <w:shd w:val="clear" w:color="auto" w:fill="FFFFFF"/>
            <w:vAlign w:val="center"/>
          </w:tcPr>
          <w:p w14:paraId="45E3BA81" w14:textId="77777777" w:rsidR="00021B20" w:rsidRPr="00633BD2" w:rsidRDefault="00021B20" w:rsidP="00E21D23">
            <w:pPr>
              <w:keepNext/>
              <w:jc w:val="center"/>
              <w:outlineLvl w:val="2"/>
              <w:rPr>
                <w:rFonts w:eastAsia="Times New Roman"/>
                <w:b/>
                <w:iCs/>
                <w:color w:val="000000"/>
                <w:sz w:val="22"/>
                <w:szCs w:val="22"/>
              </w:rPr>
            </w:pPr>
            <w:r w:rsidRPr="00633BD2">
              <w:rPr>
                <w:rFonts w:eastAsia="Times New Roman"/>
                <w:b/>
                <w:iCs/>
                <w:color w:val="000000"/>
                <w:sz w:val="22"/>
                <w:szCs w:val="22"/>
              </w:rPr>
              <w:t>Project Outputs</w:t>
            </w:r>
          </w:p>
        </w:tc>
        <w:tc>
          <w:tcPr>
            <w:tcW w:w="412" w:type="pct"/>
            <w:vMerge w:val="restart"/>
            <w:shd w:val="clear" w:color="auto" w:fill="FFFFFF"/>
            <w:vAlign w:val="center"/>
          </w:tcPr>
          <w:p w14:paraId="4C76BEE7" w14:textId="77777777" w:rsidR="00021B20" w:rsidRPr="00633BD2" w:rsidRDefault="00021B20" w:rsidP="00E21D23">
            <w:pPr>
              <w:pStyle w:val="Heading3"/>
              <w:rPr>
                <w:bCs w:val="0"/>
                <w:iCs/>
                <w:color w:val="000000"/>
                <w:sz w:val="22"/>
                <w:szCs w:val="22"/>
              </w:rPr>
            </w:pPr>
            <w:r w:rsidRPr="00633BD2">
              <w:rPr>
                <w:bCs w:val="0"/>
                <w:iCs/>
                <w:color w:val="000000"/>
                <w:sz w:val="22"/>
                <w:szCs w:val="22"/>
              </w:rPr>
              <w:t>Trust Fund</w:t>
            </w:r>
          </w:p>
        </w:tc>
        <w:tc>
          <w:tcPr>
            <w:tcW w:w="1141" w:type="pct"/>
            <w:gridSpan w:val="2"/>
            <w:shd w:val="clear" w:color="auto" w:fill="FFFFFF"/>
            <w:vAlign w:val="center"/>
          </w:tcPr>
          <w:p w14:paraId="02868E2C" w14:textId="77777777" w:rsidR="00021B20" w:rsidRPr="00633BD2" w:rsidRDefault="00021B20" w:rsidP="00E21D23">
            <w:pPr>
              <w:pStyle w:val="Heading3"/>
              <w:jc w:val="center"/>
              <w:rPr>
                <w:bCs w:val="0"/>
                <w:iCs/>
                <w:color w:val="000000"/>
                <w:sz w:val="22"/>
                <w:szCs w:val="22"/>
              </w:rPr>
            </w:pPr>
            <w:r w:rsidRPr="00633BD2">
              <w:rPr>
                <w:bCs w:val="0"/>
                <w:iCs/>
                <w:color w:val="000000"/>
                <w:sz w:val="22"/>
                <w:szCs w:val="22"/>
              </w:rPr>
              <w:t>(in $)</w:t>
            </w:r>
          </w:p>
        </w:tc>
      </w:tr>
      <w:tr w:rsidR="00021B20" w:rsidRPr="00633BD2" w14:paraId="714A0816" w14:textId="77777777" w:rsidTr="004400BD">
        <w:trPr>
          <w:trHeight w:val="120"/>
          <w:jc w:val="center"/>
        </w:trPr>
        <w:tc>
          <w:tcPr>
            <w:tcW w:w="875" w:type="pct"/>
            <w:vMerge/>
            <w:shd w:val="clear" w:color="auto" w:fill="FFFFFF"/>
            <w:vAlign w:val="center"/>
          </w:tcPr>
          <w:p w14:paraId="10401A41" w14:textId="77777777" w:rsidR="00021B20" w:rsidRPr="00633BD2" w:rsidRDefault="00021B20" w:rsidP="00E21D23">
            <w:pPr>
              <w:keepNext/>
              <w:jc w:val="center"/>
              <w:outlineLvl w:val="2"/>
              <w:rPr>
                <w:rFonts w:eastAsia="Times New Roman"/>
                <w:b/>
                <w:iCs/>
                <w:color w:val="000000"/>
                <w:sz w:val="22"/>
                <w:szCs w:val="22"/>
              </w:rPr>
            </w:pPr>
          </w:p>
        </w:tc>
        <w:tc>
          <w:tcPr>
            <w:tcW w:w="421" w:type="pct"/>
            <w:vMerge/>
            <w:shd w:val="clear" w:color="auto" w:fill="FFFFFF"/>
            <w:vAlign w:val="center"/>
          </w:tcPr>
          <w:p w14:paraId="063BF3E0" w14:textId="77777777" w:rsidR="00021B20" w:rsidRPr="00633BD2" w:rsidRDefault="00021B20" w:rsidP="00E21D23">
            <w:pPr>
              <w:keepNext/>
              <w:jc w:val="center"/>
              <w:outlineLvl w:val="2"/>
              <w:rPr>
                <w:rFonts w:eastAsia="Times New Roman"/>
                <w:b/>
                <w:iCs/>
                <w:color w:val="000000"/>
                <w:sz w:val="22"/>
                <w:szCs w:val="22"/>
              </w:rPr>
            </w:pPr>
          </w:p>
        </w:tc>
        <w:tc>
          <w:tcPr>
            <w:tcW w:w="945" w:type="pct"/>
            <w:vMerge/>
            <w:shd w:val="clear" w:color="auto" w:fill="FFFFFF"/>
            <w:vAlign w:val="center"/>
          </w:tcPr>
          <w:p w14:paraId="45079E0F" w14:textId="77777777" w:rsidR="00021B20" w:rsidRPr="00633BD2" w:rsidRDefault="00021B20" w:rsidP="00E21D23">
            <w:pPr>
              <w:keepNext/>
              <w:jc w:val="center"/>
              <w:outlineLvl w:val="2"/>
              <w:rPr>
                <w:rFonts w:eastAsia="Times New Roman"/>
                <w:b/>
                <w:iCs/>
                <w:color w:val="000000"/>
                <w:sz w:val="22"/>
                <w:szCs w:val="22"/>
              </w:rPr>
            </w:pPr>
          </w:p>
        </w:tc>
        <w:tc>
          <w:tcPr>
            <w:tcW w:w="1206" w:type="pct"/>
            <w:vMerge/>
            <w:shd w:val="clear" w:color="auto" w:fill="FFFFFF"/>
            <w:vAlign w:val="center"/>
          </w:tcPr>
          <w:p w14:paraId="50477C71" w14:textId="77777777" w:rsidR="00021B20" w:rsidRPr="00633BD2" w:rsidRDefault="00021B20" w:rsidP="00E21D23">
            <w:pPr>
              <w:keepNext/>
              <w:jc w:val="center"/>
              <w:outlineLvl w:val="2"/>
              <w:rPr>
                <w:rFonts w:eastAsia="Times New Roman"/>
                <w:b/>
                <w:iCs/>
                <w:color w:val="000000"/>
                <w:sz w:val="22"/>
                <w:szCs w:val="22"/>
              </w:rPr>
            </w:pPr>
          </w:p>
        </w:tc>
        <w:tc>
          <w:tcPr>
            <w:tcW w:w="412" w:type="pct"/>
            <w:vMerge/>
            <w:shd w:val="clear" w:color="auto" w:fill="FFFFFF"/>
          </w:tcPr>
          <w:p w14:paraId="617DD078" w14:textId="77777777" w:rsidR="00021B20" w:rsidRPr="00633BD2" w:rsidRDefault="00021B20" w:rsidP="00E21D23">
            <w:pPr>
              <w:pStyle w:val="Heading3"/>
              <w:rPr>
                <w:bCs w:val="0"/>
                <w:iCs/>
                <w:color w:val="000000"/>
                <w:sz w:val="22"/>
                <w:szCs w:val="22"/>
              </w:rPr>
            </w:pPr>
          </w:p>
        </w:tc>
        <w:tc>
          <w:tcPr>
            <w:tcW w:w="542" w:type="pct"/>
            <w:shd w:val="clear" w:color="auto" w:fill="FFFFFF"/>
            <w:vAlign w:val="center"/>
          </w:tcPr>
          <w:p w14:paraId="32B36822" w14:textId="77777777" w:rsidR="00021B20" w:rsidRPr="00633BD2" w:rsidRDefault="00021B20" w:rsidP="00E21D23">
            <w:pPr>
              <w:pStyle w:val="Heading3"/>
              <w:rPr>
                <w:bCs w:val="0"/>
                <w:iCs/>
                <w:color w:val="000000"/>
                <w:sz w:val="22"/>
                <w:szCs w:val="22"/>
              </w:rPr>
            </w:pPr>
            <w:r w:rsidRPr="00633BD2">
              <w:rPr>
                <w:bCs w:val="0"/>
                <w:iCs/>
                <w:color w:val="000000"/>
                <w:sz w:val="22"/>
                <w:szCs w:val="22"/>
              </w:rPr>
              <w:t>GEF Project Financing</w:t>
            </w:r>
          </w:p>
        </w:tc>
        <w:tc>
          <w:tcPr>
            <w:tcW w:w="599" w:type="pct"/>
            <w:shd w:val="clear" w:color="auto" w:fill="FFFFFF"/>
          </w:tcPr>
          <w:p w14:paraId="27AEA058" w14:textId="77777777" w:rsidR="00021B20" w:rsidRPr="00633BD2" w:rsidRDefault="00021B20" w:rsidP="00021B20">
            <w:pPr>
              <w:pStyle w:val="Heading3"/>
              <w:rPr>
                <w:bCs w:val="0"/>
                <w:iCs/>
                <w:color w:val="000000"/>
                <w:sz w:val="22"/>
                <w:szCs w:val="22"/>
              </w:rPr>
            </w:pPr>
            <w:r w:rsidRPr="00633BD2">
              <w:rPr>
                <w:bCs w:val="0"/>
                <w:iCs/>
                <w:color w:val="000000"/>
                <w:sz w:val="22"/>
                <w:szCs w:val="22"/>
              </w:rPr>
              <w:t>Confirmed Co-financing</w:t>
            </w:r>
          </w:p>
        </w:tc>
      </w:tr>
      <w:tr w:rsidR="00633BD2" w:rsidRPr="00633BD2" w14:paraId="6D67F8A1" w14:textId="77777777" w:rsidTr="004400BD">
        <w:trPr>
          <w:jc w:val="center"/>
        </w:trPr>
        <w:tc>
          <w:tcPr>
            <w:tcW w:w="875" w:type="pct"/>
            <w:vMerge w:val="restart"/>
            <w:shd w:val="clear" w:color="auto" w:fill="FFFFFF"/>
          </w:tcPr>
          <w:p w14:paraId="40253611" w14:textId="77777777" w:rsidR="00633BD2" w:rsidRPr="00633BD2" w:rsidRDefault="00697F94" w:rsidP="0055273C">
            <w:pPr>
              <w:rPr>
                <w:rFonts w:eastAsia="Times New Roman"/>
                <w:b/>
                <w:color w:val="000000"/>
                <w:sz w:val="22"/>
                <w:szCs w:val="22"/>
              </w:rPr>
            </w:pPr>
            <w:r>
              <w:rPr>
                <w:rFonts w:eastAsia="Times New Roman"/>
                <w:b/>
                <w:color w:val="000000"/>
                <w:sz w:val="22"/>
                <w:szCs w:val="22"/>
              </w:rPr>
              <w:t>Component 1:</w:t>
            </w:r>
            <w:r w:rsidR="00633BD2">
              <w:rPr>
                <w:rFonts w:eastAsia="Times New Roman"/>
                <w:b/>
                <w:color w:val="000000"/>
                <w:sz w:val="22"/>
                <w:szCs w:val="22"/>
              </w:rPr>
              <w:t xml:space="preserve"> </w:t>
            </w:r>
            <w:r w:rsidR="00633BD2" w:rsidRPr="00633BD2">
              <w:rPr>
                <w:rFonts w:eastAsia="Times New Roman"/>
                <w:b/>
                <w:color w:val="000000"/>
                <w:sz w:val="22"/>
                <w:szCs w:val="22"/>
              </w:rPr>
              <w:t xml:space="preserve">Institutional and financial strengthening </w:t>
            </w:r>
            <w:r w:rsidR="001D31B9">
              <w:rPr>
                <w:rFonts w:eastAsia="Times New Roman"/>
                <w:b/>
                <w:color w:val="000000"/>
                <w:sz w:val="22"/>
                <w:szCs w:val="22"/>
              </w:rPr>
              <w:t>to support</w:t>
            </w:r>
            <w:r w:rsidR="001D31B9" w:rsidRPr="00633BD2">
              <w:rPr>
                <w:rFonts w:eastAsia="Times New Roman"/>
                <w:b/>
                <w:color w:val="000000"/>
                <w:sz w:val="22"/>
                <w:szCs w:val="22"/>
              </w:rPr>
              <w:t xml:space="preserve"> </w:t>
            </w:r>
            <w:r w:rsidR="001D31B9">
              <w:rPr>
                <w:rFonts w:eastAsia="Times New Roman"/>
                <w:b/>
                <w:color w:val="000000"/>
                <w:sz w:val="22"/>
                <w:szCs w:val="22"/>
              </w:rPr>
              <w:t xml:space="preserve">a </w:t>
            </w:r>
            <w:r w:rsidR="00633BD2" w:rsidRPr="00633BD2">
              <w:rPr>
                <w:rFonts w:eastAsia="Times New Roman"/>
                <w:b/>
                <w:color w:val="000000"/>
                <w:sz w:val="22"/>
                <w:szCs w:val="22"/>
              </w:rPr>
              <w:t>low-emission</w:t>
            </w:r>
            <w:r w:rsidR="0055273C">
              <w:rPr>
                <w:rFonts w:eastAsia="Times New Roman"/>
                <w:b/>
                <w:color w:val="000000"/>
                <w:sz w:val="22"/>
                <w:szCs w:val="22"/>
              </w:rPr>
              <w:t>s</w:t>
            </w:r>
            <w:r w:rsidR="00633BD2" w:rsidRPr="00633BD2">
              <w:rPr>
                <w:rFonts w:eastAsia="Times New Roman"/>
                <w:b/>
                <w:color w:val="000000"/>
                <w:sz w:val="22"/>
                <w:szCs w:val="22"/>
              </w:rPr>
              <w:t xml:space="preserve"> livestock</w:t>
            </w:r>
            <w:r w:rsidR="0055273C">
              <w:rPr>
                <w:rFonts w:eastAsia="Times New Roman"/>
                <w:b/>
                <w:color w:val="000000"/>
                <w:sz w:val="22"/>
                <w:szCs w:val="22"/>
              </w:rPr>
              <w:t xml:space="preserve"> development</w:t>
            </w:r>
            <w:r w:rsidR="00633BD2" w:rsidRPr="00633BD2">
              <w:rPr>
                <w:rFonts w:eastAsia="Times New Roman"/>
                <w:b/>
                <w:color w:val="000000"/>
                <w:sz w:val="22"/>
                <w:szCs w:val="22"/>
              </w:rPr>
              <w:t xml:space="preserve"> </w:t>
            </w:r>
            <w:r w:rsidR="001D31B9">
              <w:rPr>
                <w:rFonts w:eastAsia="Times New Roman"/>
                <w:b/>
                <w:color w:val="000000"/>
                <w:sz w:val="22"/>
                <w:szCs w:val="22"/>
              </w:rPr>
              <w:t>path</w:t>
            </w:r>
            <w:r w:rsidR="0055273C">
              <w:rPr>
                <w:rFonts w:eastAsia="Times New Roman"/>
                <w:b/>
                <w:color w:val="000000"/>
                <w:sz w:val="22"/>
                <w:szCs w:val="22"/>
              </w:rPr>
              <w:t>way</w:t>
            </w:r>
            <w:r w:rsidR="001D31B9">
              <w:rPr>
                <w:rFonts w:eastAsia="Times New Roman"/>
                <w:b/>
                <w:color w:val="000000"/>
                <w:sz w:val="22"/>
                <w:szCs w:val="22"/>
              </w:rPr>
              <w:t xml:space="preserve"> </w:t>
            </w:r>
          </w:p>
        </w:tc>
        <w:tc>
          <w:tcPr>
            <w:tcW w:w="421" w:type="pct"/>
            <w:vMerge w:val="restart"/>
            <w:shd w:val="clear" w:color="auto" w:fill="FFFFFF"/>
          </w:tcPr>
          <w:p w14:paraId="6E98109A" w14:textId="77777777" w:rsidR="00633BD2" w:rsidRPr="00633BD2" w:rsidRDefault="00633BD2" w:rsidP="00E21D23">
            <w:pPr>
              <w:rPr>
                <w:rFonts w:eastAsia="Times New Roman"/>
                <w:color w:val="000000"/>
                <w:sz w:val="22"/>
                <w:szCs w:val="22"/>
              </w:rPr>
            </w:pPr>
            <w:r w:rsidRPr="00633BD2">
              <w:rPr>
                <w:rFonts w:eastAsia="Times New Roman"/>
                <w:color w:val="000000"/>
                <w:sz w:val="22"/>
                <w:szCs w:val="22"/>
              </w:rPr>
              <w:t>TA</w:t>
            </w:r>
          </w:p>
        </w:tc>
        <w:tc>
          <w:tcPr>
            <w:tcW w:w="945" w:type="pct"/>
            <w:shd w:val="clear" w:color="auto" w:fill="FFFFFF"/>
          </w:tcPr>
          <w:p w14:paraId="5AC1C966" w14:textId="77777777" w:rsidR="00633BD2" w:rsidRPr="00633BD2" w:rsidRDefault="00697F94" w:rsidP="008B3FBA">
            <w:pPr>
              <w:rPr>
                <w:rFonts w:eastAsia="Times New Roman"/>
                <w:color w:val="000000"/>
                <w:sz w:val="22"/>
                <w:szCs w:val="22"/>
              </w:rPr>
            </w:pPr>
            <w:r w:rsidRPr="00697F94">
              <w:rPr>
                <w:rFonts w:eastAsia="Times New Roman"/>
                <w:b/>
                <w:color w:val="000000"/>
                <w:sz w:val="22"/>
                <w:szCs w:val="22"/>
              </w:rPr>
              <w:t xml:space="preserve">Outcome </w:t>
            </w:r>
            <w:r w:rsidR="00633BD2" w:rsidRPr="00697F94">
              <w:rPr>
                <w:rFonts w:eastAsia="Times New Roman"/>
                <w:b/>
                <w:color w:val="000000"/>
                <w:sz w:val="22"/>
                <w:szCs w:val="22"/>
              </w:rPr>
              <w:t>1.1</w:t>
            </w:r>
            <w:r>
              <w:rPr>
                <w:rFonts w:eastAsia="Times New Roman"/>
                <w:color w:val="000000"/>
                <w:sz w:val="22"/>
                <w:szCs w:val="22"/>
              </w:rPr>
              <w:t xml:space="preserve">: </w:t>
            </w:r>
            <w:r w:rsidR="001D31B9">
              <w:rPr>
                <w:rFonts w:eastAsia="Times New Roman"/>
                <w:color w:val="000000"/>
                <w:sz w:val="22"/>
                <w:szCs w:val="22"/>
              </w:rPr>
              <w:t>The national i</w:t>
            </w:r>
            <w:r w:rsidR="00633BD2" w:rsidRPr="00633BD2">
              <w:rPr>
                <w:rFonts w:eastAsia="Times New Roman"/>
                <w:color w:val="000000"/>
                <w:sz w:val="22"/>
                <w:szCs w:val="22"/>
              </w:rPr>
              <w:t>nstitutional</w:t>
            </w:r>
            <w:r w:rsidR="001D31B9">
              <w:rPr>
                <w:rFonts w:eastAsia="Times New Roman"/>
                <w:color w:val="000000"/>
                <w:sz w:val="22"/>
                <w:szCs w:val="22"/>
              </w:rPr>
              <w:t xml:space="preserve"> </w:t>
            </w:r>
            <w:r w:rsidR="00633BD2" w:rsidRPr="00633BD2">
              <w:rPr>
                <w:rFonts w:eastAsia="Times New Roman"/>
                <w:color w:val="000000"/>
                <w:sz w:val="22"/>
                <w:szCs w:val="22"/>
              </w:rPr>
              <w:t xml:space="preserve">capacity strengthened to support the implementation of </w:t>
            </w:r>
            <w:r w:rsidR="001D31B9">
              <w:rPr>
                <w:rFonts w:eastAsia="Times New Roman"/>
                <w:color w:val="000000"/>
                <w:sz w:val="22"/>
                <w:szCs w:val="22"/>
              </w:rPr>
              <w:t xml:space="preserve">a climate-smart </w:t>
            </w:r>
            <w:r w:rsidR="001D31B9" w:rsidRPr="00633BD2">
              <w:rPr>
                <w:rFonts w:eastAsia="Times New Roman"/>
                <w:color w:val="000000"/>
                <w:sz w:val="22"/>
                <w:szCs w:val="22"/>
              </w:rPr>
              <w:t>livestock</w:t>
            </w:r>
            <w:r w:rsidR="00633BD2" w:rsidRPr="00633BD2">
              <w:rPr>
                <w:rFonts w:eastAsia="Times New Roman"/>
                <w:color w:val="000000"/>
                <w:sz w:val="22"/>
                <w:szCs w:val="22"/>
              </w:rPr>
              <w:t xml:space="preserve"> </w:t>
            </w:r>
            <w:r w:rsidR="001D31B9">
              <w:rPr>
                <w:rFonts w:eastAsia="Times New Roman"/>
                <w:color w:val="000000"/>
                <w:sz w:val="22"/>
                <w:szCs w:val="22"/>
              </w:rPr>
              <w:lastRenderedPageBreak/>
              <w:t xml:space="preserve">management </w:t>
            </w:r>
            <w:r w:rsidR="00633BD2" w:rsidRPr="00633BD2">
              <w:rPr>
                <w:rFonts w:eastAsia="Times New Roman"/>
                <w:color w:val="000000"/>
                <w:sz w:val="22"/>
                <w:szCs w:val="22"/>
              </w:rPr>
              <w:t>strategy</w:t>
            </w:r>
            <w:r w:rsidR="001D31B9">
              <w:rPr>
                <w:rFonts w:eastAsia="Times New Roman"/>
                <w:color w:val="000000"/>
                <w:sz w:val="22"/>
                <w:szCs w:val="22"/>
              </w:rPr>
              <w:t>.</w:t>
            </w:r>
          </w:p>
          <w:p w14:paraId="575825CB" w14:textId="77777777" w:rsidR="00633BD2" w:rsidRPr="00350555" w:rsidRDefault="00633BD2" w:rsidP="008B3FBA">
            <w:pPr>
              <w:rPr>
                <w:rFonts w:eastAsia="Times New Roman"/>
                <w:i/>
                <w:color w:val="000000"/>
                <w:sz w:val="22"/>
                <w:szCs w:val="22"/>
              </w:rPr>
            </w:pPr>
          </w:p>
          <w:p w14:paraId="6BAED17B" w14:textId="77777777" w:rsidR="00633BD2" w:rsidRPr="00350555" w:rsidRDefault="00633BD2" w:rsidP="009403C6">
            <w:pPr>
              <w:rPr>
                <w:rFonts w:eastAsia="Times New Roman"/>
                <w:i/>
                <w:color w:val="000000"/>
                <w:sz w:val="20"/>
                <w:szCs w:val="20"/>
              </w:rPr>
            </w:pPr>
            <w:r w:rsidRPr="00350555">
              <w:rPr>
                <w:rFonts w:eastAsia="Times New Roman"/>
                <w:i/>
                <w:color w:val="000000"/>
                <w:sz w:val="20"/>
                <w:szCs w:val="20"/>
              </w:rPr>
              <w:t>Indicator 9 (CCM): Degree of support for low GHG development in the policy planning and regulatory framework</w:t>
            </w:r>
          </w:p>
          <w:p w14:paraId="2CA75BBD" w14:textId="77777777" w:rsidR="00633BD2" w:rsidRPr="00350555" w:rsidRDefault="00633BD2" w:rsidP="009403C6">
            <w:pPr>
              <w:rPr>
                <w:rFonts w:eastAsia="Times New Roman"/>
                <w:i/>
                <w:color w:val="000000"/>
                <w:sz w:val="20"/>
                <w:szCs w:val="20"/>
              </w:rPr>
            </w:pPr>
          </w:p>
          <w:p w14:paraId="2B772579" w14:textId="77777777" w:rsidR="00633BD2" w:rsidRPr="00633BD2" w:rsidRDefault="00633BD2" w:rsidP="009403C6">
            <w:pPr>
              <w:rPr>
                <w:rFonts w:eastAsia="Times New Roman"/>
                <w:color w:val="000000"/>
                <w:sz w:val="22"/>
                <w:szCs w:val="22"/>
              </w:rPr>
            </w:pPr>
            <w:r w:rsidRPr="00350555">
              <w:rPr>
                <w:rFonts w:eastAsia="Times New Roman"/>
                <w:i/>
                <w:color w:val="000000"/>
                <w:sz w:val="20"/>
                <w:szCs w:val="20"/>
              </w:rPr>
              <w:t>Indicator 11 (CC): Strength</w:t>
            </w:r>
            <w:r w:rsidR="0055273C">
              <w:rPr>
                <w:rFonts w:eastAsia="Times New Roman"/>
                <w:i/>
                <w:color w:val="000000"/>
                <w:sz w:val="20"/>
                <w:szCs w:val="20"/>
              </w:rPr>
              <w:t>ening</w:t>
            </w:r>
            <w:r w:rsidRPr="00350555">
              <w:rPr>
                <w:rFonts w:eastAsia="Times New Roman"/>
                <w:i/>
                <w:color w:val="000000"/>
                <w:sz w:val="20"/>
                <w:szCs w:val="20"/>
              </w:rPr>
              <w:t xml:space="preserve"> of Financial and Market</w:t>
            </w:r>
            <w:r w:rsidRPr="00350555">
              <w:rPr>
                <w:rFonts w:eastAsia="Times New Roman"/>
                <w:color w:val="000000"/>
                <w:sz w:val="20"/>
                <w:szCs w:val="20"/>
              </w:rPr>
              <w:t xml:space="preserve"> </w:t>
            </w:r>
            <w:r w:rsidRPr="00350555">
              <w:rPr>
                <w:rFonts w:eastAsia="Times New Roman"/>
                <w:i/>
                <w:color w:val="000000"/>
                <w:sz w:val="20"/>
                <w:szCs w:val="20"/>
              </w:rPr>
              <w:t>Mechanisms</w:t>
            </w:r>
            <w:r w:rsidRPr="00350555">
              <w:rPr>
                <w:rFonts w:eastAsia="Times New Roman"/>
                <w:color w:val="000000"/>
                <w:sz w:val="20"/>
                <w:szCs w:val="20"/>
              </w:rPr>
              <w:t>.</w:t>
            </w:r>
          </w:p>
        </w:tc>
        <w:tc>
          <w:tcPr>
            <w:tcW w:w="1206" w:type="pct"/>
            <w:shd w:val="clear" w:color="auto" w:fill="FFFFFF"/>
          </w:tcPr>
          <w:p w14:paraId="14E55532" w14:textId="77777777" w:rsidR="00697F94" w:rsidRPr="00697F94" w:rsidRDefault="00697F94" w:rsidP="009403C6">
            <w:pPr>
              <w:rPr>
                <w:rFonts w:eastAsia="Times New Roman"/>
                <w:b/>
                <w:color w:val="000000"/>
                <w:sz w:val="22"/>
                <w:szCs w:val="22"/>
              </w:rPr>
            </w:pPr>
            <w:r w:rsidRPr="00697F94">
              <w:rPr>
                <w:rFonts w:eastAsia="Times New Roman"/>
                <w:b/>
                <w:color w:val="000000"/>
                <w:sz w:val="22"/>
                <w:szCs w:val="22"/>
              </w:rPr>
              <w:lastRenderedPageBreak/>
              <w:t xml:space="preserve">Output </w:t>
            </w:r>
            <w:r w:rsidR="00633BD2" w:rsidRPr="00697F94">
              <w:rPr>
                <w:rFonts w:eastAsia="Times New Roman"/>
                <w:b/>
                <w:color w:val="000000"/>
                <w:sz w:val="22"/>
                <w:szCs w:val="22"/>
              </w:rPr>
              <w:t>1.1.1</w:t>
            </w:r>
            <w:r w:rsidRPr="00697F94">
              <w:rPr>
                <w:rFonts w:eastAsia="Times New Roman"/>
                <w:b/>
                <w:color w:val="000000"/>
                <w:sz w:val="22"/>
                <w:szCs w:val="22"/>
              </w:rPr>
              <w:t xml:space="preserve">: </w:t>
            </w:r>
          </w:p>
          <w:p w14:paraId="3D022885" w14:textId="77777777" w:rsidR="00633BD2" w:rsidRPr="00633BD2" w:rsidRDefault="00633BD2" w:rsidP="009403C6">
            <w:pPr>
              <w:rPr>
                <w:rFonts w:eastAsia="Times New Roman"/>
                <w:color w:val="000000"/>
                <w:sz w:val="22"/>
                <w:szCs w:val="22"/>
              </w:rPr>
            </w:pPr>
            <w:r w:rsidRPr="00633BD2">
              <w:rPr>
                <w:rFonts w:eastAsia="Times New Roman"/>
                <w:color w:val="000000"/>
                <w:sz w:val="22"/>
                <w:szCs w:val="22"/>
              </w:rPr>
              <w:t xml:space="preserve">A </w:t>
            </w:r>
            <w:r w:rsidR="001D31B9">
              <w:rPr>
                <w:rFonts w:eastAsia="Times New Roman"/>
                <w:color w:val="000000"/>
                <w:sz w:val="22"/>
                <w:szCs w:val="22"/>
              </w:rPr>
              <w:t xml:space="preserve">climate-smart livestock management (CSLM) </w:t>
            </w:r>
            <w:r w:rsidRPr="00633BD2">
              <w:rPr>
                <w:rFonts w:eastAsia="Times New Roman"/>
                <w:color w:val="000000"/>
                <w:sz w:val="22"/>
                <w:szCs w:val="22"/>
              </w:rPr>
              <w:t>strategy</w:t>
            </w:r>
            <w:r w:rsidR="001D31B9">
              <w:rPr>
                <w:rStyle w:val="FootnoteReference"/>
                <w:rFonts w:eastAsia="Times New Roman"/>
                <w:color w:val="000000"/>
                <w:sz w:val="22"/>
                <w:szCs w:val="22"/>
              </w:rPr>
              <w:footnoteReference w:id="4"/>
            </w:r>
            <w:r w:rsidRPr="00633BD2">
              <w:rPr>
                <w:rFonts w:eastAsia="Times New Roman"/>
                <w:color w:val="000000"/>
                <w:sz w:val="22"/>
                <w:szCs w:val="22"/>
              </w:rPr>
              <w:t>, designed, agreed and disseminated with public and private actors in the livestock sector of the Yuna Watershed.</w:t>
            </w:r>
          </w:p>
          <w:p w14:paraId="16D9497D" w14:textId="77777777" w:rsidR="00633BD2" w:rsidRPr="00633BD2" w:rsidRDefault="00633BD2" w:rsidP="009403C6">
            <w:pPr>
              <w:rPr>
                <w:rFonts w:eastAsia="Times New Roman"/>
                <w:color w:val="000000"/>
                <w:sz w:val="22"/>
                <w:szCs w:val="22"/>
              </w:rPr>
            </w:pPr>
          </w:p>
          <w:p w14:paraId="28E50BB7" w14:textId="77777777" w:rsidR="00697F94" w:rsidRDefault="00697F94" w:rsidP="009403C6">
            <w:pPr>
              <w:rPr>
                <w:bCs/>
                <w:color w:val="000000"/>
                <w:sz w:val="22"/>
                <w:szCs w:val="22"/>
              </w:rPr>
            </w:pPr>
            <w:r w:rsidRPr="00697F94">
              <w:rPr>
                <w:b/>
                <w:bCs/>
                <w:color w:val="000000"/>
                <w:sz w:val="22"/>
                <w:szCs w:val="22"/>
              </w:rPr>
              <w:t xml:space="preserve">Output </w:t>
            </w:r>
            <w:r w:rsidR="00633BD2" w:rsidRPr="00697F94">
              <w:rPr>
                <w:b/>
                <w:bCs/>
                <w:color w:val="000000"/>
                <w:sz w:val="22"/>
                <w:szCs w:val="22"/>
              </w:rPr>
              <w:t>1.1.2</w:t>
            </w:r>
            <w:r>
              <w:rPr>
                <w:bCs/>
                <w:color w:val="000000"/>
                <w:sz w:val="22"/>
                <w:szCs w:val="22"/>
              </w:rPr>
              <w:t>:</w:t>
            </w:r>
          </w:p>
          <w:p w14:paraId="75FF3402" w14:textId="77777777" w:rsidR="00633BD2" w:rsidRPr="00633BD2" w:rsidRDefault="00633BD2" w:rsidP="009403C6">
            <w:pPr>
              <w:rPr>
                <w:color w:val="000000"/>
                <w:sz w:val="22"/>
                <w:szCs w:val="22"/>
              </w:rPr>
            </w:pPr>
            <w:r w:rsidRPr="00633BD2">
              <w:rPr>
                <w:color w:val="000000"/>
                <w:sz w:val="22"/>
                <w:szCs w:val="22"/>
              </w:rPr>
              <w:t xml:space="preserve">Public-Private partnerships </w:t>
            </w:r>
            <w:r w:rsidR="009C2D30" w:rsidRPr="00633BD2">
              <w:rPr>
                <w:color w:val="000000"/>
                <w:sz w:val="22"/>
                <w:szCs w:val="22"/>
              </w:rPr>
              <w:t>designed to</w:t>
            </w:r>
            <w:r w:rsidR="009C2D30">
              <w:rPr>
                <w:color w:val="000000"/>
                <w:sz w:val="22"/>
                <w:szCs w:val="22"/>
              </w:rPr>
              <w:t>: i)</w:t>
            </w:r>
            <w:r w:rsidRPr="00633BD2">
              <w:rPr>
                <w:color w:val="000000"/>
                <w:sz w:val="22"/>
                <w:szCs w:val="22"/>
              </w:rPr>
              <w:t xml:space="preserve"> pilot incentives, financial and market instruments</w:t>
            </w:r>
            <w:r w:rsidR="009C2D30">
              <w:rPr>
                <w:color w:val="000000"/>
                <w:sz w:val="22"/>
                <w:szCs w:val="22"/>
              </w:rPr>
              <w:t>, ii)</w:t>
            </w:r>
            <w:r w:rsidR="001D31B9">
              <w:rPr>
                <w:color w:val="000000"/>
                <w:sz w:val="22"/>
                <w:szCs w:val="22"/>
              </w:rPr>
              <w:t xml:space="preserve"> </w:t>
            </w:r>
            <w:r w:rsidR="009C2D30">
              <w:rPr>
                <w:color w:val="000000"/>
                <w:sz w:val="22"/>
                <w:szCs w:val="22"/>
              </w:rPr>
              <w:t>enhanc</w:t>
            </w:r>
            <w:r w:rsidR="0055273C">
              <w:rPr>
                <w:color w:val="000000"/>
                <w:sz w:val="22"/>
                <w:szCs w:val="22"/>
              </w:rPr>
              <w:t>e</w:t>
            </w:r>
            <w:r w:rsidR="001D31B9">
              <w:rPr>
                <w:color w:val="000000"/>
                <w:sz w:val="22"/>
                <w:szCs w:val="22"/>
              </w:rPr>
              <w:t xml:space="preserve"> watershed</w:t>
            </w:r>
            <w:r w:rsidR="009C2D30">
              <w:rPr>
                <w:color w:val="000000"/>
                <w:sz w:val="22"/>
                <w:szCs w:val="22"/>
              </w:rPr>
              <w:t xml:space="preserve"> management;</w:t>
            </w:r>
            <w:r w:rsidRPr="00633BD2">
              <w:rPr>
                <w:color w:val="000000"/>
                <w:sz w:val="22"/>
                <w:szCs w:val="22"/>
              </w:rPr>
              <w:t xml:space="preserve"> and</w:t>
            </w:r>
            <w:r w:rsidR="009C2D30">
              <w:rPr>
                <w:color w:val="000000"/>
                <w:sz w:val="22"/>
                <w:szCs w:val="22"/>
              </w:rPr>
              <w:t xml:space="preserve"> iii) </w:t>
            </w:r>
            <w:r w:rsidR="00624C40">
              <w:rPr>
                <w:color w:val="000000"/>
                <w:sz w:val="22"/>
                <w:szCs w:val="22"/>
              </w:rPr>
              <w:t>implement</w:t>
            </w:r>
            <w:r w:rsidR="001D31B9">
              <w:rPr>
                <w:color w:val="000000"/>
                <w:sz w:val="22"/>
                <w:szCs w:val="22"/>
              </w:rPr>
              <w:t xml:space="preserve"> the CSLM </w:t>
            </w:r>
            <w:r w:rsidRPr="00633BD2">
              <w:rPr>
                <w:color w:val="000000"/>
                <w:sz w:val="22"/>
                <w:szCs w:val="22"/>
              </w:rPr>
              <w:t>strategy</w:t>
            </w:r>
            <w:r w:rsidR="001D31B9">
              <w:rPr>
                <w:color w:val="000000"/>
                <w:sz w:val="22"/>
                <w:szCs w:val="22"/>
              </w:rPr>
              <w:t>.</w:t>
            </w:r>
          </w:p>
          <w:p w14:paraId="5A7B2A55" w14:textId="77777777" w:rsidR="00633BD2" w:rsidRPr="00633BD2" w:rsidRDefault="00633BD2" w:rsidP="009403C6">
            <w:pPr>
              <w:rPr>
                <w:color w:val="000000"/>
                <w:sz w:val="22"/>
                <w:szCs w:val="22"/>
              </w:rPr>
            </w:pPr>
          </w:p>
          <w:p w14:paraId="4213F797" w14:textId="77777777" w:rsidR="00FB4A0B" w:rsidRDefault="00697F94" w:rsidP="00FB4A0B">
            <w:pPr>
              <w:rPr>
                <w:rFonts w:eastAsia="Times New Roman"/>
                <w:color w:val="000000"/>
                <w:sz w:val="22"/>
                <w:szCs w:val="22"/>
              </w:rPr>
            </w:pPr>
            <w:r w:rsidRPr="00697F94">
              <w:rPr>
                <w:rFonts w:eastAsia="Times New Roman"/>
                <w:b/>
                <w:color w:val="000000"/>
                <w:sz w:val="22"/>
                <w:szCs w:val="22"/>
              </w:rPr>
              <w:t>Output 1.1.3:</w:t>
            </w:r>
            <w:r w:rsidR="00633BD2" w:rsidRPr="00633BD2">
              <w:rPr>
                <w:rFonts w:eastAsia="Times New Roman"/>
                <w:color w:val="000000"/>
                <w:sz w:val="22"/>
                <w:szCs w:val="22"/>
              </w:rPr>
              <w:t xml:space="preserve">  </w:t>
            </w:r>
            <w:r w:rsidR="00FB4A0B">
              <w:rPr>
                <w:rFonts w:eastAsia="Times New Roman"/>
                <w:color w:val="000000"/>
                <w:sz w:val="22"/>
                <w:szCs w:val="22"/>
              </w:rPr>
              <w:t>N</w:t>
            </w:r>
            <w:r w:rsidR="00FA05CA">
              <w:rPr>
                <w:rFonts w:eastAsia="Times New Roman"/>
                <w:color w:val="000000"/>
                <w:sz w:val="22"/>
                <w:szCs w:val="22"/>
              </w:rPr>
              <w:t>ational and local public officials trained</w:t>
            </w:r>
            <w:r w:rsidR="00633BD2" w:rsidRPr="00633BD2">
              <w:rPr>
                <w:rFonts w:eastAsia="Times New Roman"/>
                <w:color w:val="000000"/>
                <w:sz w:val="22"/>
                <w:szCs w:val="22"/>
              </w:rPr>
              <w:t xml:space="preserve"> to effectively support the implementation of the </w:t>
            </w:r>
            <w:r w:rsidR="00FA05CA">
              <w:rPr>
                <w:rFonts w:eastAsia="Times New Roman"/>
                <w:color w:val="000000"/>
                <w:sz w:val="22"/>
                <w:szCs w:val="22"/>
              </w:rPr>
              <w:t xml:space="preserve">CLSM </w:t>
            </w:r>
            <w:r w:rsidR="00633BD2" w:rsidRPr="00633BD2">
              <w:rPr>
                <w:rFonts w:eastAsia="Times New Roman"/>
                <w:color w:val="000000"/>
                <w:sz w:val="22"/>
                <w:szCs w:val="22"/>
              </w:rPr>
              <w:t>strategy with a gender perspective</w:t>
            </w:r>
          </w:p>
          <w:p w14:paraId="130E273D" w14:textId="77777777" w:rsidR="00FB4A0B" w:rsidRDefault="00FB4A0B" w:rsidP="00FB4A0B">
            <w:pPr>
              <w:rPr>
                <w:rFonts w:eastAsia="Times New Roman"/>
                <w:i/>
                <w:color w:val="000000"/>
                <w:sz w:val="20"/>
                <w:szCs w:val="20"/>
                <w:lang w:val="en-GB"/>
              </w:rPr>
            </w:pPr>
            <w:r w:rsidRPr="00FB4A0B">
              <w:rPr>
                <w:rFonts w:eastAsia="Times New Roman"/>
                <w:i/>
                <w:color w:val="000000"/>
                <w:sz w:val="20"/>
                <w:szCs w:val="20"/>
                <w:lang w:val="en-GB"/>
              </w:rPr>
              <w:t xml:space="preserve">Target: 6 national agencies and 6 local institutions </w:t>
            </w:r>
          </w:p>
          <w:p w14:paraId="2103F84C" w14:textId="77777777" w:rsidR="002F31EA" w:rsidRDefault="002F31EA" w:rsidP="00FB4A0B">
            <w:pPr>
              <w:rPr>
                <w:rFonts w:eastAsia="Times New Roman"/>
                <w:i/>
                <w:color w:val="000000"/>
                <w:sz w:val="20"/>
                <w:szCs w:val="20"/>
                <w:lang w:val="en-GB"/>
              </w:rPr>
            </w:pPr>
          </w:p>
          <w:p w14:paraId="30594ABC" w14:textId="77777777" w:rsidR="002F31EA" w:rsidRPr="007166EE" w:rsidRDefault="002F31EA" w:rsidP="00FB4A0B">
            <w:pPr>
              <w:rPr>
                <w:rFonts w:eastAsia="Times New Roman"/>
                <w:color w:val="000000"/>
                <w:sz w:val="20"/>
                <w:szCs w:val="20"/>
                <w:lang w:val="en-GB"/>
              </w:rPr>
            </w:pPr>
            <w:r>
              <w:rPr>
                <w:rFonts w:eastAsia="Times New Roman"/>
                <w:color w:val="000000"/>
                <w:sz w:val="22"/>
                <w:szCs w:val="22"/>
                <w:lang w:val="en-GB"/>
              </w:rPr>
              <w:t xml:space="preserve">Output 1.1.4: A national CSLM strategy based on the lessons learned from the pilot intervention in the Yuna river, defined and agreed among key stakeholders. </w:t>
            </w:r>
          </w:p>
          <w:p w14:paraId="6C94E0F1" w14:textId="77777777" w:rsidR="00FB4A0B" w:rsidRPr="00FB4A0B" w:rsidRDefault="00FB4A0B" w:rsidP="00FB4A0B">
            <w:pPr>
              <w:rPr>
                <w:rFonts w:eastAsia="Times New Roman"/>
                <w:i/>
                <w:color w:val="000000"/>
                <w:sz w:val="20"/>
                <w:szCs w:val="20"/>
                <w:lang w:val="en-GB"/>
              </w:rPr>
            </w:pPr>
          </w:p>
        </w:tc>
        <w:tc>
          <w:tcPr>
            <w:tcW w:w="412" w:type="pct"/>
            <w:shd w:val="clear" w:color="auto" w:fill="FFFFFF"/>
          </w:tcPr>
          <w:p w14:paraId="268664CE" w14:textId="77777777" w:rsidR="00633BD2" w:rsidRPr="00633BD2" w:rsidRDefault="00633BD2" w:rsidP="00E21D23">
            <w:pPr>
              <w:rPr>
                <w:rFonts w:eastAsia="Times New Roman"/>
                <w:color w:val="000000"/>
                <w:sz w:val="22"/>
                <w:szCs w:val="22"/>
              </w:rPr>
            </w:pPr>
            <w:r w:rsidRPr="00633BD2">
              <w:rPr>
                <w:color w:val="000000"/>
                <w:sz w:val="22"/>
                <w:szCs w:val="22"/>
              </w:rPr>
              <w:lastRenderedPageBreak/>
              <w:t>GEFTF</w:t>
            </w:r>
          </w:p>
        </w:tc>
        <w:tc>
          <w:tcPr>
            <w:tcW w:w="542" w:type="pct"/>
            <w:shd w:val="clear" w:color="auto" w:fill="FFFFFF"/>
          </w:tcPr>
          <w:p w14:paraId="0CD5F201" w14:textId="77777777" w:rsidR="00633BD2" w:rsidRPr="00633BD2" w:rsidRDefault="000B4266" w:rsidP="00321D74">
            <w:pPr>
              <w:jc w:val="right"/>
              <w:rPr>
                <w:rFonts w:eastAsia="Times New Roman"/>
                <w:color w:val="000000"/>
                <w:sz w:val="22"/>
                <w:szCs w:val="22"/>
              </w:rPr>
            </w:pPr>
            <w:r w:rsidRPr="000B4266">
              <w:rPr>
                <w:rFonts w:eastAsia="Times New Roman"/>
                <w:color w:val="000000"/>
                <w:sz w:val="22"/>
                <w:szCs w:val="22"/>
              </w:rPr>
              <w:t>191,206</w:t>
            </w:r>
          </w:p>
        </w:tc>
        <w:tc>
          <w:tcPr>
            <w:tcW w:w="599" w:type="pct"/>
            <w:shd w:val="clear" w:color="auto" w:fill="FFFFFF"/>
          </w:tcPr>
          <w:p w14:paraId="06B1C890" w14:textId="77777777" w:rsidR="00633BD2" w:rsidRPr="00633BD2" w:rsidRDefault="00633BD2" w:rsidP="00321D74">
            <w:pPr>
              <w:jc w:val="right"/>
              <w:rPr>
                <w:rFonts w:eastAsia="Times New Roman"/>
                <w:color w:val="000000"/>
                <w:sz w:val="22"/>
                <w:szCs w:val="22"/>
              </w:rPr>
            </w:pPr>
            <w:r w:rsidRPr="00633BD2">
              <w:rPr>
                <w:rFonts w:eastAsia="Times New Roman"/>
                <w:color w:val="000000"/>
                <w:sz w:val="22"/>
                <w:szCs w:val="22"/>
              </w:rPr>
              <w:t>54,628</w:t>
            </w:r>
          </w:p>
        </w:tc>
      </w:tr>
      <w:tr w:rsidR="00633BD2" w:rsidRPr="00633BD2" w14:paraId="64CE7A36" w14:textId="77777777" w:rsidTr="004400BD">
        <w:trPr>
          <w:jc w:val="center"/>
        </w:trPr>
        <w:tc>
          <w:tcPr>
            <w:tcW w:w="875" w:type="pct"/>
            <w:vMerge/>
            <w:shd w:val="clear" w:color="auto" w:fill="FFFFFF"/>
          </w:tcPr>
          <w:p w14:paraId="48BA1ACB" w14:textId="77777777" w:rsidR="00633BD2" w:rsidRPr="00633BD2" w:rsidRDefault="00633BD2" w:rsidP="00E23EDF">
            <w:pPr>
              <w:rPr>
                <w:rFonts w:eastAsia="Times New Roman"/>
                <w:b/>
                <w:color w:val="000000"/>
                <w:sz w:val="22"/>
                <w:szCs w:val="22"/>
              </w:rPr>
            </w:pPr>
          </w:p>
        </w:tc>
        <w:tc>
          <w:tcPr>
            <w:tcW w:w="421" w:type="pct"/>
            <w:vMerge/>
            <w:shd w:val="clear" w:color="auto" w:fill="FFFFFF"/>
          </w:tcPr>
          <w:p w14:paraId="26A2C393" w14:textId="77777777" w:rsidR="00633BD2" w:rsidRPr="00633BD2" w:rsidRDefault="00633BD2" w:rsidP="00E21D23">
            <w:pPr>
              <w:rPr>
                <w:rFonts w:eastAsia="Times New Roman"/>
                <w:b/>
                <w:color w:val="000000"/>
                <w:sz w:val="22"/>
                <w:szCs w:val="22"/>
              </w:rPr>
            </w:pPr>
          </w:p>
        </w:tc>
        <w:tc>
          <w:tcPr>
            <w:tcW w:w="945" w:type="pct"/>
            <w:shd w:val="clear" w:color="auto" w:fill="FFFFFF"/>
          </w:tcPr>
          <w:p w14:paraId="4D35B279" w14:textId="77777777" w:rsidR="00633BD2" w:rsidRDefault="00697F94" w:rsidP="00E21D23">
            <w:pPr>
              <w:rPr>
                <w:rFonts w:eastAsia="Times New Roman"/>
                <w:color w:val="000000"/>
                <w:sz w:val="22"/>
                <w:szCs w:val="22"/>
              </w:rPr>
            </w:pPr>
            <w:r w:rsidRPr="00697F94">
              <w:rPr>
                <w:rFonts w:eastAsia="Times New Roman"/>
                <w:b/>
                <w:color w:val="000000"/>
                <w:sz w:val="22"/>
                <w:szCs w:val="22"/>
              </w:rPr>
              <w:t>Outcome 1.2:</w:t>
            </w:r>
            <w:r>
              <w:rPr>
                <w:rFonts w:eastAsia="Times New Roman"/>
                <w:color w:val="000000"/>
                <w:sz w:val="22"/>
                <w:szCs w:val="22"/>
              </w:rPr>
              <w:t xml:space="preserve"> </w:t>
            </w:r>
            <w:r w:rsidR="00624C40" w:rsidRPr="00624C40">
              <w:rPr>
                <w:rFonts w:eastAsia="Times New Roman"/>
                <w:color w:val="000000"/>
                <w:sz w:val="22"/>
                <w:szCs w:val="22"/>
              </w:rPr>
              <w:t>Knowledge shared and dissemination of lessons learned</w:t>
            </w:r>
            <w:r w:rsidR="007A6145">
              <w:rPr>
                <w:rFonts w:eastAsia="Times New Roman"/>
                <w:color w:val="000000"/>
                <w:sz w:val="22"/>
                <w:szCs w:val="22"/>
              </w:rPr>
              <w:t xml:space="preserve"> to support the CSLM strategy dissemination</w:t>
            </w:r>
            <w:r>
              <w:rPr>
                <w:rFonts w:eastAsia="Times New Roman"/>
                <w:color w:val="000000"/>
                <w:sz w:val="22"/>
                <w:szCs w:val="22"/>
              </w:rPr>
              <w:t xml:space="preserve">. </w:t>
            </w:r>
          </w:p>
          <w:p w14:paraId="200C9E28" w14:textId="77777777" w:rsidR="00697F94" w:rsidRPr="00633BD2" w:rsidRDefault="00697F94" w:rsidP="00E21D23">
            <w:pPr>
              <w:rPr>
                <w:rFonts w:eastAsia="Times New Roman"/>
                <w:color w:val="000000"/>
                <w:sz w:val="22"/>
                <w:szCs w:val="22"/>
              </w:rPr>
            </w:pPr>
          </w:p>
          <w:p w14:paraId="1F1C21FA" w14:textId="77777777" w:rsidR="00633BD2" w:rsidRPr="00697F94" w:rsidRDefault="00697F94" w:rsidP="00E21D23">
            <w:pPr>
              <w:rPr>
                <w:rFonts w:eastAsia="Times New Roman"/>
                <w:b/>
                <w:i/>
                <w:color w:val="000000"/>
                <w:sz w:val="20"/>
                <w:szCs w:val="20"/>
              </w:rPr>
            </w:pPr>
            <w:r w:rsidRPr="00697F94">
              <w:rPr>
                <w:rFonts w:eastAsia="Times New Roman"/>
                <w:i/>
                <w:color w:val="000000"/>
                <w:sz w:val="20"/>
                <w:szCs w:val="20"/>
              </w:rPr>
              <w:t>Indicator:</w:t>
            </w:r>
            <w:r w:rsidR="00633BD2" w:rsidRPr="00697F94">
              <w:rPr>
                <w:rFonts w:eastAsia="Times New Roman"/>
                <w:i/>
                <w:color w:val="000000"/>
                <w:sz w:val="20"/>
                <w:szCs w:val="20"/>
              </w:rPr>
              <w:t xml:space="preserve"> Number of visits to the platform</w:t>
            </w:r>
          </w:p>
        </w:tc>
        <w:tc>
          <w:tcPr>
            <w:tcW w:w="1206" w:type="pct"/>
            <w:shd w:val="clear" w:color="auto" w:fill="FFFFFF"/>
          </w:tcPr>
          <w:p w14:paraId="15502533" w14:textId="77777777" w:rsidR="00697F94" w:rsidRPr="00697F94" w:rsidRDefault="00697F94" w:rsidP="00E21D23">
            <w:pPr>
              <w:rPr>
                <w:rFonts w:eastAsia="Times New Roman"/>
                <w:b/>
                <w:color w:val="000000"/>
                <w:sz w:val="22"/>
                <w:szCs w:val="22"/>
              </w:rPr>
            </w:pPr>
            <w:r w:rsidRPr="00697F94">
              <w:rPr>
                <w:rFonts w:eastAsia="Times New Roman"/>
                <w:b/>
                <w:color w:val="000000"/>
                <w:sz w:val="22"/>
                <w:szCs w:val="22"/>
              </w:rPr>
              <w:t>Output 1.2.1:</w:t>
            </w:r>
          </w:p>
          <w:p w14:paraId="3EAFE3E7" w14:textId="77777777" w:rsidR="00633BD2" w:rsidRPr="00633BD2" w:rsidRDefault="00633BD2" w:rsidP="00E21D23">
            <w:pPr>
              <w:rPr>
                <w:rFonts w:eastAsia="Times New Roman"/>
                <w:color w:val="000000"/>
                <w:sz w:val="22"/>
                <w:szCs w:val="22"/>
              </w:rPr>
            </w:pPr>
            <w:r w:rsidRPr="00633BD2">
              <w:rPr>
                <w:rFonts w:eastAsia="Times New Roman"/>
                <w:color w:val="000000"/>
                <w:sz w:val="22"/>
                <w:szCs w:val="22"/>
              </w:rPr>
              <w:t xml:space="preserve">An operational technical platform for </w:t>
            </w:r>
            <w:r w:rsidR="007A6145">
              <w:rPr>
                <w:rFonts w:eastAsia="Times New Roman"/>
                <w:color w:val="000000"/>
                <w:sz w:val="22"/>
                <w:szCs w:val="22"/>
              </w:rPr>
              <w:t>the livestock sector, which includes i</w:t>
            </w:r>
            <w:r w:rsidRPr="00633BD2">
              <w:rPr>
                <w:rFonts w:eastAsia="Times New Roman"/>
                <w:color w:val="000000"/>
                <w:sz w:val="22"/>
                <w:szCs w:val="22"/>
              </w:rPr>
              <w:t>nformation on monitoring, evaluation, dissemination of experiences and lessons learned.</w:t>
            </w:r>
          </w:p>
          <w:p w14:paraId="7CC6EE9B" w14:textId="77777777" w:rsidR="00633BD2" w:rsidRPr="00633BD2" w:rsidRDefault="00633BD2" w:rsidP="00E21D23">
            <w:pPr>
              <w:rPr>
                <w:rFonts w:eastAsia="Times New Roman"/>
                <w:color w:val="000000"/>
                <w:sz w:val="22"/>
                <w:szCs w:val="22"/>
              </w:rPr>
            </w:pPr>
          </w:p>
        </w:tc>
        <w:tc>
          <w:tcPr>
            <w:tcW w:w="412" w:type="pct"/>
            <w:shd w:val="clear" w:color="auto" w:fill="FFFFFF"/>
          </w:tcPr>
          <w:p w14:paraId="76BC9A67" w14:textId="77777777" w:rsidR="00633BD2" w:rsidRPr="00633BD2" w:rsidRDefault="00633BD2" w:rsidP="00E21D23">
            <w:pPr>
              <w:rPr>
                <w:rFonts w:eastAsia="Times New Roman"/>
                <w:color w:val="000000"/>
                <w:sz w:val="22"/>
                <w:szCs w:val="22"/>
              </w:rPr>
            </w:pPr>
          </w:p>
        </w:tc>
        <w:tc>
          <w:tcPr>
            <w:tcW w:w="542" w:type="pct"/>
            <w:shd w:val="clear" w:color="auto" w:fill="FFFFFF"/>
          </w:tcPr>
          <w:p w14:paraId="3C7C696A" w14:textId="77777777" w:rsidR="00633BD2" w:rsidRPr="00633BD2" w:rsidRDefault="00633BD2" w:rsidP="00E21D23">
            <w:pPr>
              <w:jc w:val="right"/>
              <w:rPr>
                <w:rFonts w:eastAsia="Times New Roman"/>
                <w:color w:val="000000"/>
                <w:sz w:val="22"/>
                <w:szCs w:val="22"/>
              </w:rPr>
            </w:pPr>
          </w:p>
        </w:tc>
        <w:tc>
          <w:tcPr>
            <w:tcW w:w="599" w:type="pct"/>
            <w:shd w:val="clear" w:color="auto" w:fill="FFFFFF"/>
          </w:tcPr>
          <w:p w14:paraId="0BE4D510" w14:textId="77777777" w:rsidR="00633BD2" w:rsidRPr="00633BD2" w:rsidRDefault="00633BD2" w:rsidP="00E21D23">
            <w:pPr>
              <w:jc w:val="right"/>
              <w:rPr>
                <w:rFonts w:eastAsia="Times New Roman"/>
                <w:color w:val="000000"/>
                <w:sz w:val="22"/>
                <w:szCs w:val="22"/>
              </w:rPr>
            </w:pPr>
          </w:p>
        </w:tc>
      </w:tr>
      <w:tr w:rsidR="00E77D11" w:rsidRPr="00633BD2" w14:paraId="03860BBD" w14:textId="77777777" w:rsidTr="00D97E69">
        <w:trPr>
          <w:jc w:val="center"/>
        </w:trPr>
        <w:tc>
          <w:tcPr>
            <w:tcW w:w="875" w:type="pct"/>
            <w:vMerge w:val="restart"/>
            <w:shd w:val="clear" w:color="auto" w:fill="FFFFFF"/>
          </w:tcPr>
          <w:p w14:paraId="60335AAF" w14:textId="77777777" w:rsidR="00E77D11" w:rsidRPr="00633BD2" w:rsidRDefault="00E77D11" w:rsidP="004400BD">
            <w:pPr>
              <w:rPr>
                <w:rFonts w:eastAsia="Times New Roman"/>
                <w:b/>
                <w:color w:val="000000"/>
                <w:sz w:val="22"/>
                <w:szCs w:val="22"/>
              </w:rPr>
            </w:pPr>
            <w:r>
              <w:rPr>
                <w:rFonts w:eastAsia="Times New Roman"/>
                <w:b/>
                <w:color w:val="000000"/>
                <w:sz w:val="22"/>
                <w:szCs w:val="22"/>
              </w:rPr>
              <w:t>Component 2: Climate-smart livestock m</w:t>
            </w:r>
            <w:r w:rsidRPr="00633BD2">
              <w:rPr>
                <w:rFonts w:eastAsia="Times New Roman"/>
                <w:b/>
                <w:color w:val="000000"/>
                <w:sz w:val="22"/>
                <w:szCs w:val="22"/>
              </w:rPr>
              <w:t xml:space="preserve">anagement </w:t>
            </w:r>
            <w:r>
              <w:rPr>
                <w:rFonts w:eastAsia="Times New Roman"/>
                <w:b/>
                <w:color w:val="000000"/>
                <w:sz w:val="22"/>
                <w:szCs w:val="22"/>
              </w:rPr>
              <w:t>in the field: Technology Transfer, Deployment and Validation of   P</w:t>
            </w:r>
            <w:r w:rsidRPr="00633BD2">
              <w:rPr>
                <w:rFonts w:eastAsia="Times New Roman"/>
                <w:b/>
                <w:color w:val="000000"/>
                <w:sz w:val="22"/>
                <w:szCs w:val="22"/>
              </w:rPr>
              <w:t xml:space="preserve">ractices </w:t>
            </w:r>
          </w:p>
        </w:tc>
        <w:tc>
          <w:tcPr>
            <w:tcW w:w="421" w:type="pct"/>
            <w:vMerge w:val="restart"/>
            <w:shd w:val="clear" w:color="auto" w:fill="FFFFFF"/>
          </w:tcPr>
          <w:p w14:paraId="2D2AC916" w14:textId="77777777" w:rsidR="00E77D11" w:rsidRPr="00633BD2" w:rsidRDefault="00E77D11" w:rsidP="004400BD">
            <w:pPr>
              <w:rPr>
                <w:rFonts w:eastAsia="Times New Roman"/>
                <w:color w:val="000000"/>
                <w:sz w:val="22"/>
                <w:szCs w:val="22"/>
              </w:rPr>
            </w:pPr>
            <w:r w:rsidRPr="00633BD2">
              <w:rPr>
                <w:rFonts w:eastAsia="Times New Roman"/>
                <w:color w:val="000000"/>
                <w:sz w:val="22"/>
                <w:szCs w:val="22"/>
              </w:rPr>
              <w:t>TA</w:t>
            </w:r>
          </w:p>
        </w:tc>
        <w:tc>
          <w:tcPr>
            <w:tcW w:w="945" w:type="pct"/>
            <w:shd w:val="clear" w:color="auto" w:fill="FFFFFF"/>
          </w:tcPr>
          <w:p w14:paraId="5D711ED7" w14:textId="77777777" w:rsidR="00E77D11" w:rsidRPr="00633BD2" w:rsidRDefault="00E77D11" w:rsidP="004400BD">
            <w:pPr>
              <w:rPr>
                <w:rFonts w:eastAsia="Times New Roman"/>
                <w:color w:val="000000"/>
                <w:sz w:val="22"/>
                <w:szCs w:val="22"/>
              </w:rPr>
            </w:pPr>
            <w:r w:rsidRPr="00697F94">
              <w:rPr>
                <w:rFonts w:eastAsia="Times New Roman"/>
                <w:b/>
                <w:color w:val="000000"/>
                <w:sz w:val="22"/>
                <w:szCs w:val="22"/>
              </w:rPr>
              <w:t>Outcome 2.1:</w:t>
            </w:r>
            <w:r w:rsidRPr="00633BD2">
              <w:rPr>
                <w:rFonts w:eastAsia="Times New Roman"/>
                <w:color w:val="000000"/>
                <w:sz w:val="22"/>
                <w:szCs w:val="22"/>
              </w:rPr>
              <w:t xml:space="preserve"> Farm-level technologies have been implemented</w:t>
            </w:r>
            <w:r>
              <w:rPr>
                <w:rFonts w:eastAsia="Times New Roman"/>
                <w:color w:val="000000"/>
                <w:sz w:val="22"/>
                <w:szCs w:val="22"/>
              </w:rPr>
              <w:t xml:space="preserve">, promoting </w:t>
            </w:r>
            <w:r w:rsidRPr="00633BD2">
              <w:rPr>
                <w:rFonts w:eastAsia="Times New Roman"/>
                <w:color w:val="000000"/>
                <w:sz w:val="22"/>
                <w:szCs w:val="22"/>
              </w:rPr>
              <w:t xml:space="preserve"> sustainable</w:t>
            </w:r>
            <w:r>
              <w:rPr>
                <w:rFonts w:eastAsia="Times New Roman"/>
                <w:color w:val="000000"/>
                <w:sz w:val="22"/>
                <w:szCs w:val="22"/>
              </w:rPr>
              <w:t xml:space="preserve"> and</w:t>
            </w:r>
            <w:r w:rsidRPr="00633BD2">
              <w:rPr>
                <w:rFonts w:eastAsia="Times New Roman"/>
                <w:color w:val="000000"/>
                <w:sz w:val="22"/>
                <w:szCs w:val="22"/>
              </w:rPr>
              <w:t xml:space="preserve"> low-emission livestock </w:t>
            </w:r>
            <w:r>
              <w:rPr>
                <w:rFonts w:eastAsia="Times New Roman"/>
                <w:color w:val="000000"/>
                <w:sz w:val="22"/>
                <w:szCs w:val="22"/>
              </w:rPr>
              <w:t xml:space="preserve">production </w:t>
            </w:r>
          </w:p>
          <w:p w14:paraId="57B913BE" w14:textId="77777777" w:rsidR="00E77D11" w:rsidRDefault="00E77D11" w:rsidP="004400BD">
            <w:pPr>
              <w:rPr>
                <w:rFonts w:eastAsia="Times New Roman"/>
                <w:i/>
                <w:color w:val="000000"/>
                <w:sz w:val="20"/>
                <w:szCs w:val="20"/>
              </w:rPr>
            </w:pPr>
          </w:p>
          <w:p w14:paraId="7237409A" w14:textId="77777777" w:rsidR="00E77D11" w:rsidRPr="00697F94" w:rsidRDefault="00E77D11" w:rsidP="004400BD">
            <w:pPr>
              <w:rPr>
                <w:rFonts w:eastAsia="Times New Roman"/>
                <w:i/>
                <w:color w:val="000000"/>
                <w:sz w:val="20"/>
                <w:szCs w:val="20"/>
              </w:rPr>
            </w:pPr>
            <w:r w:rsidRPr="00697F94">
              <w:rPr>
                <w:rFonts w:eastAsia="Times New Roman"/>
                <w:i/>
                <w:color w:val="000000"/>
                <w:sz w:val="20"/>
                <w:szCs w:val="20"/>
              </w:rPr>
              <w:t xml:space="preserve">Indicator 1 (CCM): </w:t>
            </w:r>
          </w:p>
          <w:p w14:paraId="4CB65951" w14:textId="77777777" w:rsidR="00E77D11" w:rsidRPr="00697F94" w:rsidRDefault="00E77D11" w:rsidP="004400BD">
            <w:pPr>
              <w:rPr>
                <w:rFonts w:eastAsia="Times New Roman"/>
                <w:i/>
                <w:color w:val="000000"/>
                <w:sz w:val="20"/>
                <w:szCs w:val="20"/>
              </w:rPr>
            </w:pPr>
            <w:r w:rsidRPr="00697F94">
              <w:rPr>
                <w:rFonts w:eastAsia="Times New Roman"/>
                <w:i/>
                <w:color w:val="000000"/>
                <w:sz w:val="20"/>
                <w:szCs w:val="20"/>
              </w:rPr>
              <w:lastRenderedPageBreak/>
              <w:t>t CO2e directly and indirectly reduced or avoided</w:t>
            </w:r>
          </w:p>
          <w:p w14:paraId="0A8D5E8E" w14:textId="77777777" w:rsidR="00E77D11" w:rsidRDefault="00E77D11" w:rsidP="004400BD">
            <w:pPr>
              <w:rPr>
                <w:rFonts w:eastAsia="Times New Roman"/>
                <w:i/>
                <w:color w:val="000000"/>
                <w:sz w:val="20"/>
                <w:szCs w:val="20"/>
              </w:rPr>
            </w:pPr>
          </w:p>
          <w:p w14:paraId="6C71372A" w14:textId="77777777" w:rsidR="00E77D11" w:rsidRPr="00697F94" w:rsidRDefault="00E77D11" w:rsidP="004400BD">
            <w:pPr>
              <w:rPr>
                <w:rFonts w:eastAsia="Times New Roman"/>
                <w:i/>
                <w:color w:val="000000"/>
                <w:sz w:val="20"/>
                <w:szCs w:val="20"/>
              </w:rPr>
            </w:pPr>
            <w:r w:rsidRPr="00697F94">
              <w:rPr>
                <w:rFonts w:eastAsia="Times New Roman"/>
                <w:i/>
                <w:color w:val="000000"/>
                <w:sz w:val="20"/>
                <w:szCs w:val="20"/>
              </w:rPr>
              <w:t>Indicator 4 (CCM):</w:t>
            </w:r>
          </w:p>
          <w:p w14:paraId="4E5E2E55" w14:textId="77777777" w:rsidR="00E77D11" w:rsidRPr="00633BD2" w:rsidRDefault="00E77D11" w:rsidP="004400BD">
            <w:pPr>
              <w:rPr>
                <w:rFonts w:eastAsia="Times New Roman"/>
                <w:color w:val="000000"/>
                <w:sz w:val="22"/>
                <w:szCs w:val="22"/>
              </w:rPr>
            </w:pPr>
            <w:r w:rsidRPr="00697F94">
              <w:rPr>
                <w:rFonts w:eastAsia="Times New Roman"/>
                <w:i/>
                <w:color w:val="000000"/>
                <w:sz w:val="20"/>
                <w:szCs w:val="20"/>
              </w:rPr>
              <w:t>Deployment of low GHG technologies and practices</w:t>
            </w:r>
          </w:p>
        </w:tc>
        <w:tc>
          <w:tcPr>
            <w:tcW w:w="1206" w:type="pct"/>
            <w:shd w:val="clear" w:color="auto" w:fill="FFFFFF"/>
          </w:tcPr>
          <w:p w14:paraId="0E245843" w14:textId="77777777" w:rsidR="00E77D11" w:rsidRPr="00697F94" w:rsidRDefault="00E77D11" w:rsidP="004400BD">
            <w:pPr>
              <w:rPr>
                <w:rFonts w:eastAsia="Times New Roman"/>
                <w:b/>
                <w:color w:val="000000"/>
                <w:sz w:val="22"/>
                <w:szCs w:val="22"/>
              </w:rPr>
            </w:pPr>
            <w:r w:rsidRPr="00697F94">
              <w:rPr>
                <w:rFonts w:eastAsia="Times New Roman"/>
                <w:b/>
                <w:color w:val="000000"/>
                <w:sz w:val="22"/>
                <w:szCs w:val="22"/>
              </w:rPr>
              <w:lastRenderedPageBreak/>
              <w:t>Output 2.1.1:</w:t>
            </w:r>
          </w:p>
          <w:p w14:paraId="235AAC9A" w14:textId="77777777" w:rsidR="00E77D11" w:rsidRDefault="00E77D11" w:rsidP="004400BD">
            <w:pPr>
              <w:rPr>
                <w:bCs/>
                <w:color w:val="000000"/>
                <w:sz w:val="22"/>
                <w:szCs w:val="22"/>
              </w:rPr>
            </w:pPr>
            <w:r w:rsidRPr="00633BD2">
              <w:rPr>
                <w:rFonts w:eastAsia="Times New Roman"/>
                <w:color w:val="000000"/>
                <w:sz w:val="22"/>
                <w:szCs w:val="22"/>
              </w:rPr>
              <w:t xml:space="preserve">A </w:t>
            </w:r>
            <w:r>
              <w:rPr>
                <w:rFonts w:eastAsia="Times New Roman"/>
                <w:color w:val="000000"/>
                <w:sz w:val="22"/>
                <w:szCs w:val="22"/>
              </w:rPr>
              <w:t xml:space="preserve">CSLM </w:t>
            </w:r>
            <w:r w:rsidRPr="00633BD2">
              <w:rPr>
                <w:rFonts w:eastAsia="Times New Roman"/>
                <w:color w:val="000000"/>
                <w:sz w:val="22"/>
                <w:szCs w:val="22"/>
              </w:rPr>
              <w:t>strategy with a gender</w:t>
            </w:r>
            <w:r w:rsidR="00FE3B69">
              <w:rPr>
                <w:rFonts w:eastAsia="Times New Roman"/>
                <w:color w:val="000000"/>
                <w:sz w:val="22"/>
                <w:szCs w:val="22"/>
              </w:rPr>
              <w:t xml:space="preserve"> sensitive</w:t>
            </w:r>
            <w:r w:rsidRPr="00633BD2">
              <w:rPr>
                <w:rFonts w:eastAsia="Times New Roman"/>
                <w:color w:val="000000"/>
                <w:sz w:val="22"/>
                <w:szCs w:val="22"/>
              </w:rPr>
              <w:t xml:space="preserve"> </w:t>
            </w:r>
            <w:r w:rsidRPr="00633BD2">
              <w:rPr>
                <w:bCs/>
                <w:color w:val="000000"/>
                <w:sz w:val="22"/>
                <w:szCs w:val="22"/>
              </w:rPr>
              <w:t>approach</w:t>
            </w:r>
            <w:r w:rsidRPr="00633BD2" w:rsidDel="00410A62">
              <w:rPr>
                <w:rFonts w:eastAsia="Times New Roman"/>
                <w:color w:val="000000"/>
                <w:sz w:val="22"/>
                <w:szCs w:val="22"/>
              </w:rPr>
              <w:t xml:space="preserve"> </w:t>
            </w:r>
            <w:r>
              <w:rPr>
                <w:rFonts w:eastAsia="Times New Roman"/>
                <w:color w:val="000000"/>
                <w:sz w:val="22"/>
                <w:szCs w:val="22"/>
              </w:rPr>
              <w:t>tested and implemented</w:t>
            </w:r>
            <w:r w:rsidRPr="00633BD2">
              <w:rPr>
                <w:rFonts w:eastAsia="Times New Roman"/>
                <w:color w:val="000000"/>
                <w:sz w:val="22"/>
                <w:szCs w:val="22"/>
              </w:rPr>
              <w:t xml:space="preserve"> at farm level</w:t>
            </w:r>
            <w:r w:rsidRPr="00633BD2">
              <w:rPr>
                <w:bCs/>
                <w:color w:val="000000"/>
                <w:sz w:val="22"/>
                <w:szCs w:val="22"/>
              </w:rPr>
              <w:t>, incorporating mechanisms of financial incentives and market</w:t>
            </w:r>
            <w:r>
              <w:rPr>
                <w:bCs/>
                <w:color w:val="000000"/>
                <w:sz w:val="22"/>
                <w:szCs w:val="22"/>
              </w:rPr>
              <w:t xml:space="preserve"> access.</w:t>
            </w:r>
          </w:p>
          <w:p w14:paraId="3CD44B92" w14:textId="669ACDC1" w:rsidR="00B806B5" w:rsidRPr="00B806B5" w:rsidRDefault="00B806B5" w:rsidP="004400BD">
            <w:pPr>
              <w:rPr>
                <w:bCs/>
                <w:i/>
                <w:color w:val="000000"/>
                <w:sz w:val="20"/>
                <w:szCs w:val="20"/>
              </w:rPr>
            </w:pPr>
            <w:r w:rsidRPr="00B806B5">
              <w:rPr>
                <w:bCs/>
                <w:i/>
                <w:color w:val="000000"/>
                <w:sz w:val="20"/>
                <w:szCs w:val="20"/>
              </w:rPr>
              <w:t xml:space="preserve">Targets: </w:t>
            </w:r>
            <w:r w:rsidR="002D7D70">
              <w:rPr>
                <w:bCs/>
                <w:i/>
                <w:color w:val="000000"/>
                <w:sz w:val="20"/>
                <w:szCs w:val="20"/>
              </w:rPr>
              <w:t>3000</w:t>
            </w:r>
            <w:r w:rsidRPr="00B806B5">
              <w:rPr>
                <w:bCs/>
                <w:i/>
                <w:color w:val="000000"/>
                <w:sz w:val="20"/>
                <w:szCs w:val="20"/>
              </w:rPr>
              <w:t xml:space="preserve"> hectares, </w:t>
            </w:r>
            <w:r w:rsidR="002D7D70">
              <w:rPr>
                <w:bCs/>
                <w:i/>
                <w:color w:val="000000"/>
                <w:sz w:val="20"/>
                <w:szCs w:val="20"/>
              </w:rPr>
              <w:t>500</w:t>
            </w:r>
            <w:r w:rsidRPr="00B806B5">
              <w:rPr>
                <w:bCs/>
                <w:i/>
                <w:color w:val="000000"/>
                <w:sz w:val="20"/>
                <w:szCs w:val="20"/>
              </w:rPr>
              <w:t xml:space="preserve"> family farmers</w:t>
            </w:r>
            <w:r w:rsidR="0067467B" w:rsidRPr="00B806B5">
              <w:rPr>
                <w:bCs/>
                <w:i/>
                <w:color w:val="000000"/>
                <w:sz w:val="20"/>
                <w:szCs w:val="20"/>
              </w:rPr>
              <w:t xml:space="preserve"> in the Yuna Basin,</w:t>
            </w:r>
          </w:p>
          <w:p w14:paraId="689C5481" w14:textId="77777777" w:rsidR="00E77D11" w:rsidRPr="00633BD2" w:rsidRDefault="00E77D11" w:rsidP="004400BD">
            <w:pPr>
              <w:rPr>
                <w:bCs/>
                <w:color w:val="000000"/>
                <w:sz w:val="22"/>
                <w:szCs w:val="22"/>
              </w:rPr>
            </w:pPr>
          </w:p>
          <w:p w14:paraId="5062BA6B" w14:textId="77777777" w:rsidR="00E77D11" w:rsidRPr="00697F94" w:rsidRDefault="00E77D11" w:rsidP="004400BD">
            <w:pPr>
              <w:rPr>
                <w:rFonts w:eastAsia="Times New Roman"/>
                <w:b/>
                <w:color w:val="000000"/>
                <w:sz w:val="22"/>
                <w:szCs w:val="22"/>
              </w:rPr>
            </w:pPr>
            <w:r w:rsidRPr="00697F94">
              <w:rPr>
                <w:rFonts w:eastAsia="Times New Roman"/>
                <w:b/>
                <w:color w:val="000000"/>
                <w:sz w:val="22"/>
                <w:szCs w:val="22"/>
              </w:rPr>
              <w:t>Output 2.1.2:</w:t>
            </w:r>
          </w:p>
          <w:p w14:paraId="769687BD" w14:textId="77777777" w:rsidR="00E77D11" w:rsidRDefault="00E77D11" w:rsidP="004400BD">
            <w:pPr>
              <w:rPr>
                <w:rFonts w:eastAsia="Times New Roman"/>
                <w:color w:val="000000"/>
                <w:sz w:val="22"/>
                <w:szCs w:val="22"/>
              </w:rPr>
            </w:pPr>
            <w:r>
              <w:rPr>
                <w:rFonts w:eastAsia="Times New Roman"/>
                <w:color w:val="000000"/>
                <w:sz w:val="22"/>
                <w:szCs w:val="22"/>
              </w:rPr>
              <w:t xml:space="preserve">A capacity development </w:t>
            </w:r>
            <w:r w:rsidRPr="00633BD2">
              <w:rPr>
                <w:rFonts w:eastAsia="Times New Roman"/>
                <w:color w:val="000000"/>
                <w:sz w:val="22"/>
                <w:szCs w:val="22"/>
              </w:rPr>
              <w:t xml:space="preserve">program for </w:t>
            </w:r>
            <w:r>
              <w:rPr>
                <w:rFonts w:eastAsia="Times New Roman"/>
                <w:color w:val="000000"/>
                <w:sz w:val="22"/>
                <w:szCs w:val="22"/>
              </w:rPr>
              <w:t xml:space="preserve">dairy </w:t>
            </w:r>
            <w:r w:rsidRPr="00633BD2">
              <w:rPr>
                <w:rFonts w:eastAsia="Times New Roman"/>
                <w:color w:val="000000"/>
                <w:sz w:val="22"/>
                <w:szCs w:val="22"/>
              </w:rPr>
              <w:t xml:space="preserve">and beef producers </w:t>
            </w:r>
            <w:r>
              <w:rPr>
                <w:rFonts w:eastAsia="Times New Roman"/>
                <w:color w:val="000000"/>
                <w:sz w:val="22"/>
                <w:szCs w:val="22"/>
              </w:rPr>
              <w:t>to support t</w:t>
            </w:r>
            <w:r w:rsidRPr="00633BD2">
              <w:rPr>
                <w:rFonts w:eastAsia="Times New Roman"/>
                <w:color w:val="000000"/>
                <w:sz w:val="22"/>
                <w:szCs w:val="22"/>
              </w:rPr>
              <w:t xml:space="preserve">he adoption of </w:t>
            </w:r>
            <w:r>
              <w:rPr>
                <w:rFonts w:eastAsia="Times New Roman"/>
                <w:color w:val="000000"/>
                <w:sz w:val="22"/>
                <w:szCs w:val="22"/>
              </w:rPr>
              <w:t xml:space="preserve">CSLM </w:t>
            </w:r>
            <w:r w:rsidRPr="00633BD2">
              <w:rPr>
                <w:rFonts w:eastAsia="Times New Roman"/>
                <w:color w:val="000000"/>
                <w:sz w:val="22"/>
                <w:szCs w:val="22"/>
              </w:rPr>
              <w:t>technologies and good practices at the farm level.</w:t>
            </w:r>
          </w:p>
          <w:p w14:paraId="1028062C" w14:textId="5989979D" w:rsidR="00B806B5" w:rsidRPr="00BB507C" w:rsidRDefault="00B806B5" w:rsidP="004400BD">
            <w:pPr>
              <w:rPr>
                <w:rFonts w:eastAsia="Times New Roman"/>
                <w:i/>
                <w:color w:val="000000"/>
                <w:sz w:val="20"/>
                <w:szCs w:val="20"/>
              </w:rPr>
            </w:pPr>
            <w:r w:rsidRPr="00BB507C">
              <w:rPr>
                <w:rFonts w:eastAsia="Times New Roman"/>
                <w:i/>
                <w:color w:val="000000"/>
                <w:sz w:val="20"/>
                <w:szCs w:val="20"/>
              </w:rPr>
              <w:t xml:space="preserve">Target: </w:t>
            </w:r>
            <w:r w:rsidR="00896A9A">
              <w:rPr>
                <w:bCs/>
                <w:i/>
                <w:color w:val="000000"/>
                <w:sz w:val="20"/>
                <w:szCs w:val="20"/>
              </w:rPr>
              <w:t>3000</w:t>
            </w:r>
            <w:r w:rsidRPr="00B806B5">
              <w:rPr>
                <w:bCs/>
                <w:i/>
                <w:color w:val="000000"/>
                <w:sz w:val="20"/>
                <w:szCs w:val="20"/>
              </w:rPr>
              <w:t xml:space="preserve"> hectares</w:t>
            </w:r>
            <w:r w:rsidR="0067467B">
              <w:rPr>
                <w:bCs/>
                <w:i/>
                <w:color w:val="000000"/>
                <w:sz w:val="20"/>
                <w:szCs w:val="20"/>
              </w:rPr>
              <w:t>,</w:t>
            </w:r>
            <w:r w:rsidR="0067467B" w:rsidRPr="00BB507C">
              <w:rPr>
                <w:rFonts w:eastAsia="Times New Roman"/>
                <w:i/>
                <w:color w:val="000000"/>
                <w:sz w:val="20"/>
                <w:szCs w:val="20"/>
              </w:rPr>
              <w:t>77,000 animals</w:t>
            </w:r>
            <w:r w:rsidRPr="00B806B5">
              <w:rPr>
                <w:bCs/>
                <w:i/>
                <w:color w:val="000000"/>
                <w:sz w:val="20"/>
                <w:szCs w:val="20"/>
              </w:rPr>
              <w:t xml:space="preserve">, </w:t>
            </w:r>
            <w:r w:rsidR="00896A9A">
              <w:rPr>
                <w:bCs/>
                <w:i/>
                <w:color w:val="000000"/>
                <w:sz w:val="20"/>
                <w:szCs w:val="20"/>
              </w:rPr>
              <w:t>700</w:t>
            </w:r>
            <w:r w:rsidR="0067467B">
              <w:rPr>
                <w:bCs/>
                <w:i/>
                <w:color w:val="000000"/>
                <w:sz w:val="20"/>
                <w:szCs w:val="20"/>
              </w:rPr>
              <w:t xml:space="preserve"> </w:t>
            </w:r>
            <w:r w:rsidRPr="00B806B5">
              <w:rPr>
                <w:bCs/>
                <w:i/>
                <w:color w:val="000000"/>
                <w:sz w:val="20"/>
                <w:szCs w:val="20"/>
              </w:rPr>
              <w:t>family farmers</w:t>
            </w:r>
          </w:p>
          <w:p w14:paraId="07E25AF2" w14:textId="77777777" w:rsidR="00E77D11" w:rsidRPr="00633BD2" w:rsidRDefault="00E77D11" w:rsidP="004400BD">
            <w:pPr>
              <w:rPr>
                <w:rFonts w:eastAsia="Times New Roman"/>
                <w:color w:val="000000"/>
                <w:sz w:val="22"/>
                <w:szCs w:val="22"/>
              </w:rPr>
            </w:pPr>
          </w:p>
        </w:tc>
        <w:tc>
          <w:tcPr>
            <w:tcW w:w="412" w:type="pct"/>
            <w:tcBorders>
              <w:bottom w:val="single" w:sz="4" w:space="0" w:color="auto"/>
            </w:tcBorders>
            <w:shd w:val="clear" w:color="auto" w:fill="FFFFFF"/>
          </w:tcPr>
          <w:p w14:paraId="11C79E01" w14:textId="77777777" w:rsidR="00E77D11" w:rsidRPr="00633BD2" w:rsidRDefault="00E77D11" w:rsidP="004400BD">
            <w:pPr>
              <w:rPr>
                <w:rFonts w:eastAsia="Times New Roman"/>
                <w:color w:val="000000"/>
                <w:sz w:val="22"/>
                <w:szCs w:val="22"/>
              </w:rPr>
            </w:pPr>
            <w:r w:rsidRPr="00633BD2">
              <w:rPr>
                <w:color w:val="000000"/>
                <w:sz w:val="22"/>
                <w:szCs w:val="22"/>
              </w:rPr>
              <w:lastRenderedPageBreak/>
              <w:t>GEFTF</w:t>
            </w:r>
          </w:p>
        </w:tc>
        <w:tc>
          <w:tcPr>
            <w:tcW w:w="542" w:type="pct"/>
            <w:tcBorders>
              <w:bottom w:val="single" w:sz="4" w:space="0" w:color="auto"/>
            </w:tcBorders>
            <w:shd w:val="clear" w:color="auto" w:fill="FFFFFF"/>
          </w:tcPr>
          <w:p w14:paraId="320546A9" w14:textId="77777777" w:rsidR="00E77D11" w:rsidRPr="00633BD2" w:rsidRDefault="000B4266" w:rsidP="004400BD">
            <w:pPr>
              <w:jc w:val="right"/>
              <w:rPr>
                <w:rFonts w:eastAsia="Times New Roman"/>
                <w:color w:val="000000"/>
                <w:sz w:val="22"/>
                <w:szCs w:val="22"/>
              </w:rPr>
            </w:pPr>
            <w:r w:rsidRPr="000B4266">
              <w:rPr>
                <w:rFonts w:eastAsia="Times New Roman"/>
                <w:color w:val="000000"/>
                <w:sz w:val="22"/>
                <w:szCs w:val="22"/>
              </w:rPr>
              <w:t>658,080</w:t>
            </w:r>
          </w:p>
        </w:tc>
        <w:tc>
          <w:tcPr>
            <w:tcW w:w="599" w:type="pct"/>
            <w:tcBorders>
              <w:bottom w:val="single" w:sz="4" w:space="0" w:color="auto"/>
            </w:tcBorders>
            <w:shd w:val="clear" w:color="auto" w:fill="FFFFFF"/>
          </w:tcPr>
          <w:p w14:paraId="0F748103" w14:textId="77777777" w:rsidR="00E77D11" w:rsidRPr="00633BD2" w:rsidRDefault="00E77D11" w:rsidP="004400BD">
            <w:pPr>
              <w:jc w:val="right"/>
              <w:rPr>
                <w:rFonts w:eastAsia="Times New Roman"/>
                <w:color w:val="000000"/>
                <w:sz w:val="22"/>
                <w:szCs w:val="22"/>
              </w:rPr>
            </w:pPr>
            <w:r w:rsidRPr="00633BD2">
              <w:rPr>
                <w:rFonts w:eastAsia="Times New Roman"/>
                <w:color w:val="000000"/>
                <w:sz w:val="22"/>
                <w:szCs w:val="22"/>
              </w:rPr>
              <w:t>6,7</w:t>
            </w:r>
            <w:r>
              <w:rPr>
                <w:rFonts w:eastAsia="Times New Roman"/>
                <w:color w:val="000000"/>
                <w:sz w:val="22"/>
                <w:szCs w:val="22"/>
              </w:rPr>
              <w:t>21</w:t>
            </w:r>
            <w:r w:rsidRPr="00633BD2">
              <w:rPr>
                <w:rFonts w:eastAsia="Times New Roman"/>
                <w:color w:val="000000"/>
                <w:sz w:val="22"/>
                <w:szCs w:val="22"/>
              </w:rPr>
              <w:t>,</w:t>
            </w:r>
            <w:r>
              <w:rPr>
                <w:rFonts w:eastAsia="Times New Roman"/>
                <w:color w:val="000000"/>
                <w:sz w:val="22"/>
                <w:szCs w:val="22"/>
              </w:rPr>
              <w:t>5</w:t>
            </w:r>
            <w:r w:rsidRPr="00633BD2">
              <w:rPr>
                <w:rFonts w:eastAsia="Times New Roman"/>
                <w:color w:val="000000"/>
                <w:sz w:val="22"/>
                <w:szCs w:val="22"/>
              </w:rPr>
              <w:t>59</w:t>
            </w:r>
          </w:p>
        </w:tc>
      </w:tr>
      <w:tr w:rsidR="00E77D11" w:rsidRPr="00633BD2" w14:paraId="636176AD" w14:textId="77777777" w:rsidTr="004400BD">
        <w:trPr>
          <w:jc w:val="center"/>
        </w:trPr>
        <w:tc>
          <w:tcPr>
            <w:tcW w:w="875" w:type="pct"/>
            <w:vMerge/>
            <w:tcBorders>
              <w:bottom w:val="single" w:sz="4" w:space="0" w:color="auto"/>
            </w:tcBorders>
            <w:shd w:val="clear" w:color="auto" w:fill="FFFFFF"/>
          </w:tcPr>
          <w:p w14:paraId="487CF540" w14:textId="77777777" w:rsidR="00E77D11" w:rsidRPr="00633BD2" w:rsidRDefault="00E77D11" w:rsidP="004400BD">
            <w:pPr>
              <w:rPr>
                <w:rFonts w:eastAsia="Times New Roman"/>
                <w:color w:val="000000"/>
                <w:sz w:val="22"/>
                <w:szCs w:val="22"/>
              </w:rPr>
            </w:pPr>
          </w:p>
        </w:tc>
        <w:tc>
          <w:tcPr>
            <w:tcW w:w="421" w:type="pct"/>
            <w:vMerge/>
            <w:shd w:val="clear" w:color="auto" w:fill="FFFFFF"/>
          </w:tcPr>
          <w:p w14:paraId="7CD97CCD" w14:textId="77777777" w:rsidR="00E77D11" w:rsidRPr="00633BD2" w:rsidRDefault="00E77D11" w:rsidP="004400BD">
            <w:pPr>
              <w:rPr>
                <w:rFonts w:eastAsia="Times New Roman"/>
                <w:color w:val="000000"/>
                <w:sz w:val="22"/>
                <w:szCs w:val="22"/>
              </w:rPr>
            </w:pPr>
          </w:p>
        </w:tc>
        <w:tc>
          <w:tcPr>
            <w:tcW w:w="945" w:type="pct"/>
            <w:shd w:val="clear" w:color="auto" w:fill="FFFFFF"/>
          </w:tcPr>
          <w:p w14:paraId="3E95BB89" w14:textId="77777777" w:rsidR="00E77D11" w:rsidRDefault="00E77D11" w:rsidP="004400BD">
            <w:pPr>
              <w:rPr>
                <w:bCs/>
                <w:color w:val="000000"/>
                <w:sz w:val="22"/>
                <w:szCs w:val="22"/>
              </w:rPr>
            </w:pPr>
            <w:r w:rsidRPr="00697F94">
              <w:rPr>
                <w:b/>
                <w:bCs/>
                <w:color w:val="000000"/>
                <w:sz w:val="22"/>
                <w:szCs w:val="22"/>
              </w:rPr>
              <w:t>Outcome 2.2:</w:t>
            </w:r>
            <w:r w:rsidRPr="00633BD2">
              <w:rPr>
                <w:b/>
                <w:bCs/>
                <w:color w:val="000000"/>
                <w:sz w:val="22"/>
                <w:szCs w:val="22"/>
              </w:rPr>
              <w:t xml:space="preserve"> </w:t>
            </w:r>
            <w:r w:rsidRPr="00FB4A0B">
              <w:rPr>
                <w:bCs/>
                <w:color w:val="000000"/>
                <w:sz w:val="22"/>
                <w:szCs w:val="22"/>
              </w:rPr>
              <w:t xml:space="preserve">Field </w:t>
            </w:r>
            <w:r w:rsidRPr="00DA2575">
              <w:rPr>
                <w:bCs/>
                <w:color w:val="000000"/>
                <w:sz w:val="22"/>
                <w:szCs w:val="22"/>
              </w:rPr>
              <w:t>t</w:t>
            </w:r>
            <w:r w:rsidRPr="00BB22B9">
              <w:rPr>
                <w:bCs/>
                <w:color w:val="000000"/>
                <w:sz w:val="22"/>
                <w:szCs w:val="22"/>
              </w:rPr>
              <w:t>echnical</w:t>
            </w:r>
            <w:r w:rsidRPr="00633BD2">
              <w:rPr>
                <w:bCs/>
                <w:color w:val="000000"/>
                <w:sz w:val="22"/>
                <w:szCs w:val="22"/>
              </w:rPr>
              <w:t xml:space="preserve"> capacities have been </w:t>
            </w:r>
            <w:r>
              <w:rPr>
                <w:bCs/>
                <w:color w:val="000000"/>
                <w:sz w:val="22"/>
                <w:szCs w:val="22"/>
              </w:rPr>
              <w:t xml:space="preserve">improved to disseminate CSLM and </w:t>
            </w:r>
            <w:r w:rsidRPr="00633BD2">
              <w:rPr>
                <w:bCs/>
                <w:color w:val="000000"/>
                <w:sz w:val="22"/>
                <w:szCs w:val="22"/>
              </w:rPr>
              <w:t>low- emission production mode</w:t>
            </w:r>
            <w:r>
              <w:rPr>
                <w:bCs/>
                <w:color w:val="000000"/>
                <w:sz w:val="22"/>
                <w:szCs w:val="22"/>
              </w:rPr>
              <w:t xml:space="preserve">ls in targeted areas. </w:t>
            </w:r>
          </w:p>
          <w:p w14:paraId="11484260" w14:textId="77777777" w:rsidR="00E77D11" w:rsidRDefault="00E77D11" w:rsidP="004400BD">
            <w:pPr>
              <w:rPr>
                <w:bCs/>
                <w:color w:val="000000"/>
                <w:sz w:val="22"/>
                <w:szCs w:val="22"/>
              </w:rPr>
            </w:pPr>
          </w:p>
          <w:p w14:paraId="1C271AEB" w14:textId="55B24872" w:rsidR="00E77D11" w:rsidRPr="00697F94" w:rsidRDefault="00E77D11" w:rsidP="00896A9A">
            <w:pPr>
              <w:rPr>
                <w:rFonts w:eastAsia="Times New Roman"/>
                <w:i/>
                <w:color w:val="000000"/>
                <w:sz w:val="20"/>
                <w:szCs w:val="20"/>
              </w:rPr>
            </w:pPr>
            <w:r w:rsidRPr="00697F94">
              <w:rPr>
                <w:bCs/>
                <w:i/>
                <w:color w:val="000000"/>
                <w:sz w:val="20"/>
                <w:szCs w:val="20"/>
              </w:rPr>
              <w:t xml:space="preserve">Indicator: </w:t>
            </w:r>
            <w:r w:rsidR="00896A9A">
              <w:rPr>
                <w:i/>
                <w:sz w:val="20"/>
                <w:szCs w:val="20"/>
              </w:rPr>
              <w:t>30</w:t>
            </w:r>
            <w:r w:rsidRPr="00697F94">
              <w:rPr>
                <w:i/>
                <w:sz w:val="20"/>
                <w:szCs w:val="20"/>
              </w:rPr>
              <w:t xml:space="preserve"> extension </w:t>
            </w:r>
            <w:r w:rsidR="00B806B5">
              <w:rPr>
                <w:i/>
                <w:sz w:val="20"/>
                <w:szCs w:val="20"/>
              </w:rPr>
              <w:t xml:space="preserve">officers </w:t>
            </w:r>
            <w:r w:rsidRPr="00697F94">
              <w:rPr>
                <w:i/>
                <w:sz w:val="20"/>
                <w:szCs w:val="20"/>
              </w:rPr>
              <w:t>(</w:t>
            </w:r>
            <w:r w:rsidR="00896A9A">
              <w:rPr>
                <w:i/>
                <w:sz w:val="20"/>
                <w:szCs w:val="20"/>
              </w:rPr>
              <w:t xml:space="preserve">25 </w:t>
            </w:r>
            <w:r w:rsidRPr="00697F94">
              <w:rPr>
                <w:i/>
                <w:sz w:val="20"/>
                <w:szCs w:val="20"/>
              </w:rPr>
              <w:t xml:space="preserve">men and </w:t>
            </w:r>
            <w:r w:rsidR="00896A9A">
              <w:rPr>
                <w:i/>
                <w:sz w:val="20"/>
                <w:szCs w:val="20"/>
              </w:rPr>
              <w:t xml:space="preserve">5 </w:t>
            </w:r>
            <w:r w:rsidRPr="00697F94">
              <w:rPr>
                <w:i/>
                <w:sz w:val="20"/>
                <w:szCs w:val="20"/>
              </w:rPr>
              <w:t>women) trained in the application of low emission practices</w:t>
            </w:r>
          </w:p>
        </w:tc>
        <w:tc>
          <w:tcPr>
            <w:tcW w:w="1206" w:type="pct"/>
            <w:shd w:val="clear" w:color="auto" w:fill="FFFFFF"/>
          </w:tcPr>
          <w:p w14:paraId="23406C22" w14:textId="77777777" w:rsidR="00E77D11" w:rsidRDefault="00E77D11" w:rsidP="004400BD">
            <w:pPr>
              <w:rPr>
                <w:bCs/>
                <w:color w:val="000000"/>
                <w:sz w:val="22"/>
                <w:szCs w:val="22"/>
              </w:rPr>
            </w:pPr>
            <w:r w:rsidRPr="00697F94">
              <w:rPr>
                <w:b/>
                <w:bCs/>
                <w:color w:val="000000"/>
                <w:sz w:val="22"/>
                <w:szCs w:val="22"/>
              </w:rPr>
              <w:t>Output 2.2.1</w:t>
            </w:r>
            <w:r>
              <w:rPr>
                <w:bCs/>
                <w:color w:val="000000"/>
                <w:sz w:val="22"/>
                <w:szCs w:val="22"/>
              </w:rPr>
              <w:t>:</w:t>
            </w:r>
          </w:p>
          <w:p w14:paraId="6AED09F2" w14:textId="582CECAC" w:rsidR="00E77D11" w:rsidRDefault="00E77D11" w:rsidP="00BB507C">
            <w:pPr>
              <w:rPr>
                <w:bCs/>
                <w:color w:val="000000"/>
                <w:sz w:val="22"/>
                <w:szCs w:val="22"/>
              </w:rPr>
            </w:pPr>
            <w:r w:rsidRPr="00633BD2">
              <w:rPr>
                <w:bCs/>
                <w:color w:val="000000"/>
                <w:sz w:val="22"/>
                <w:szCs w:val="22"/>
              </w:rPr>
              <w:t xml:space="preserve">An extension program with a gender </w:t>
            </w:r>
            <w:r w:rsidR="00FE3B69">
              <w:rPr>
                <w:bCs/>
                <w:color w:val="000000"/>
                <w:sz w:val="22"/>
                <w:szCs w:val="22"/>
              </w:rPr>
              <w:t xml:space="preserve">sensitive </w:t>
            </w:r>
            <w:r w:rsidRPr="00633BD2">
              <w:rPr>
                <w:bCs/>
                <w:color w:val="000000"/>
                <w:sz w:val="22"/>
                <w:szCs w:val="22"/>
              </w:rPr>
              <w:t xml:space="preserve">approach strengthened to support the promotion and implementation of the </w:t>
            </w:r>
            <w:r>
              <w:rPr>
                <w:bCs/>
                <w:color w:val="000000"/>
                <w:sz w:val="22"/>
                <w:szCs w:val="22"/>
              </w:rPr>
              <w:t xml:space="preserve">CSLM </w:t>
            </w:r>
            <w:r w:rsidRPr="00633BD2">
              <w:rPr>
                <w:bCs/>
                <w:color w:val="000000"/>
                <w:sz w:val="22"/>
                <w:szCs w:val="22"/>
              </w:rPr>
              <w:t xml:space="preserve">strategy </w:t>
            </w:r>
            <w:r>
              <w:rPr>
                <w:bCs/>
                <w:color w:val="000000"/>
                <w:sz w:val="22"/>
                <w:szCs w:val="22"/>
              </w:rPr>
              <w:t xml:space="preserve">and </w:t>
            </w:r>
            <w:r w:rsidRPr="00633BD2">
              <w:rPr>
                <w:bCs/>
                <w:color w:val="000000"/>
                <w:sz w:val="22"/>
                <w:szCs w:val="22"/>
              </w:rPr>
              <w:t xml:space="preserve">low-emission livestock </w:t>
            </w:r>
            <w:r>
              <w:rPr>
                <w:bCs/>
                <w:color w:val="000000"/>
                <w:sz w:val="22"/>
                <w:szCs w:val="22"/>
              </w:rPr>
              <w:t>models</w:t>
            </w:r>
            <w:r w:rsidRPr="00633BD2">
              <w:rPr>
                <w:bCs/>
                <w:color w:val="000000"/>
                <w:sz w:val="22"/>
                <w:szCs w:val="22"/>
              </w:rPr>
              <w:t>.</w:t>
            </w:r>
          </w:p>
          <w:p w14:paraId="5A60D69A" w14:textId="77777777" w:rsidR="00B806B5" w:rsidRPr="00633BD2" w:rsidRDefault="00B806B5" w:rsidP="00BB507C">
            <w:pPr>
              <w:rPr>
                <w:bCs/>
                <w:color w:val="000000"/>
                <w:sz w:val="22"/>
                <w:szCs w:val="22"/>
              </w:rPr>
            </w:pPr>
          </w:p>
          <w:p w14:paraId="22A37D48" w14:textId="77777777" w:rsidR="00E77D11" w:rsidRPr="00697F94" w:rsidRDefault="00E77D11" w:rsidP="004400BD">
            <w:pPr>
              <w:rPr>
                <w:b/>
                <w:bCs/>
                <w:color w:val="000000"/>
                <w:sz w:val="22"/>
                <w:szCs w:val="22"/>
              </w:rPr>
            </w:pPr>
            <w:r w:rsidRPr="00697F94">
              <w:rPr>
                <w:b/>
                <w:bCs/>
                <w:color w:val="000000"/>
                <w:sz w:val="22"/>
                <w:szCs w:val="22"/>
              </w:rPr>
              <w:t>Output 2.2.2:</w:t>
            </w:r>
          </w:p>
          <w:p w14:paraId="7509EA13" w14:textId="77777777" w:rsidR="006F1189" w:rsidRDefault="008269DC" w:rsidP="004400BD">
            <w:pPr>
              <w:rPr>
                <w:rFonts w:eastAsia="Times New Roman"/>
                <w:color w:val="000000"/>
                <w:sz w:val="22"/>
                <w:szCs w:val="22"/>
              </w:rPr>
            </w:pPr>
            <w:r w:rsidRPr="008269DC">
              <w:rPr>
                <w:bCs/>
                <w:color w:val="000000"/>
                <w:sz w:val="22"/>
                <w:szCs w:val="22"/>
              </w:rPr>
              <w:t>Business Plans with a gender perspective, aimed at public programs or development/commercial banks, and certification schemes, to implement the CSLM  Strategy</w:t>
            </w:r>
          </w:p>
          <w:p w14:paraId="1865E094" w14:textId="77777777" w:rsidR="008269DC" w:rsidRPr="00633BD2" w:rsidRDefault="008269DC" w:rsidP="004400BD">
            <w:pPr>
              <w:rPr>
                <w:rFonts w:eastAsia="Times New Roman"/>
                <w:color w:val="000000"/>
                <w:sz w:val="22"/>
                <w:szCs w:val="22"/>
              </w:rPr>
            </w:pPr>
          </w:p>
        </w:tc>
        <w:tc>
          <w:tcPr>
            <w:tcW w:w="412" w:type="pct"/>
            <w:tcBorders>
              <w:bottom w:val="single" w:sz="4" w:space="0" w:color="auto"/>
            </w:tcBorders>
            <w:shd w:val="clear" w:color="auto" w:fill="FFFFFF"/>
          </w:tcPr>
          <w:p w14:paraId="1765430B" w14:textId="77777777" w:rsidR="00E77D11" w:rsidRPr="00633BD2" w:rsidRDefault="00E77D11" w:rsidP="004400BD">
            <w:pPr>
              <w:rPr>
                <w:color w:val="000000"/>
                <w:sz w:val="22"/>
                <w:szCs w:val="22"/>
              </w:rPr>
            </w:pPr>
          </w:p>
        </w:tc>
        <w:tc>
          <w:tcPr>
            <w:tcW w:w="542" w:type="pct"/>
            <w:tcBorders>
              <w:bottom w:val="single" w:sz="4" w:space="0" w:color="auto"/>
            </w:tcBorders>
            <w:shd w:val="clear" w:color="auto" w:fill="FFFFFF"/>
          </w:tcPr>
          <w:p w14:paraId="22C9B618" w14:textId="77777777" w:rsidR="00E77D11" w:rsidRPr="00633BD2" w:rsidRDefault="00E77D11" w:rsidP="004400BD">
            <w:pPr>
              <w:jc w:val="right"/>
              <w:rPr>
                <w:rFonts w:eastAsia="Times New Roman"/>
                <w:color w:val="000000"/>
                <w:sz w:val="22"/>
                <w:szCs w:val="22"/>
              </w:rPr>
            </w:pPr>
          </w:p>
        </w:tc>
        <w:tc>
          <w:tcPr>
            <w:tcW w:w="599" w:type="pct"/>
            <w:tcBorders>
              <w:bottom w:val="single" w:sz="4" w:space="0" w:color="auto"/>
            </w:tcBorders>
            <w:shd w:val="clear" w:color="auto" w:fill="FFFFFF"/>
          </w:tcPr>
          <w:p w14:paraId="2F5B79EE" w14:textId="77777777" w:rsidR="00E77D11" w:rsidRPr="00633BD2" w:rsidRDefault="00E77D11" w:rsidP="004400BD">
            <w:pPr>
              <w:jc w:val="right"/>
              <w:rPr>
                <w:rFonts w:eastAsia="Times New Roman"/>
                <w:color w:val="000000"/>
                <w:sz w:val="22"/>
                <w:szCs w:val="22"/>
              </w:rPr>
            </w:pPr>
          </w:p>
        </w:tc>
      </w:tr>
      <w:tr w:rsidR="004400BD" w:rsidRPr="00633BD2" w14:paraId="5550175C" w14:textId="77777777" w:rsidTr="004400BD">
        <w:trPr>
          <w:jc w:val="center"/>
        </w:trPr>
        <w:tc>
          <w:tcPr>
            <w:tcW w:w="875" w:type="pct"/>
            <w:tcBorders>
              <w:bottom w:val="single" w:sz="4" w:space="0" w:color="auto"/>
            </w:tcBorders>
            <w:shd w:val="clear" w:color="auto" w:fill="FFFFFF"/>
          </w:tcPr>
          <w:p w14:paraId="2D12B52C" w14:textId="77777777" w:rsidR="004400BD" w:rsidRPr="00633BD2" w:rsidRDefault="004400BD" w:rsidP="004400BD">
            <w:pPr>
              <w:rPr>
                <w:rFonts w:eastAsia="Times New Roman"/>
                <w:b/>
                <w:color w:val="000000"/>
                <w:sz w:val="22"/>
                <w:szCs w:val="22"/>
              </w:rPr>
            </w:pPr>
            <w:r>
              <w:rPr>
                <w:rFonts w:eastAsia="Times New Roman"/>
                <w:b/>
                <w:color w:val="000000"/>
                <w:sz w:val="22"/>
                <w:szCs w:val="22"/>
              </w:rPr>
              <w:t>Component 3:</w:t>
            </w:r>
            <w:r w:rsidRPr="00633BD2">
              <w:rPr>
                <w:rFonts w:eastAsia="Times New Roman"/>
                <w:b/>
                <w:color w:val="000000"/>
                <w:sz w:val="22"/>
                <w:szCs w:val="22"/>
              </w:rPr>
              <w:t xml:space="preserve"> Monitoring, Reporting and Verification of the Livestock sector</w:t>
            </w:r>
          </w:p>
        </w:tc>
        <w:tc>
          <w:tcPr>
            <w:tcW w:w="421" w:type="pct"/>
            <w:shd w:val="clear" w:color="auto" w:fill="FFFFFF"/>
          </w:tcPr>
          <w:p w14:paraId="41BD2928" w14:textId="77777777" w:rsidR="004400BD" w:rsidRPr="00633BD2" w:rsidRDefault="004400BD" w:rsidP="004400BD">
            <w:pPr>
              <w:rPr>
                <w:rFonts w:eastAsia="Times New Roman"/>
                <w:color w:val="000000"/>
                <w:sz w:val="22"/>
                <w:szCs w:val="22"/>
              </w:rPr>
            </w:pPr>
            <w:r w:rsidRPr="00633BD2">
              <w:rPr>
                <w:rFonts w:eastAsia="Times New Roman"/>
                <w:color w:val="000000"/>
                <w:sz w:val="22"/>
                <w:szCs w:val="22"/>
              </w:rPr>
              <w:t>TA</w:t>
            </w:r>
          </w:p>
        </w:tc>
        <w:tc>
          <w:tcPr>
            <w:tcW w:w="945" w:type="pct"/>
            <w:shd w:val="clear" w:color="auto" w:fill="FFFFFF"/>
          </w:tcPr>
          <w:p w14:paraId="10E0CB03" w14:textId="77777777" w:rsidR="004400BD" w:rsidRPr="00697F94" w:rsidRDefault="004400BD" w:rsidP="004400BD">
            <w:pPr>
              <w:rPr>
                <w:rFonts w:eastAsia="Times New Roman"/>
                <w:b/>
                <w:color w:val="000000"/>
                <w:sz w:val="22"/>
                <w:szCs w:val="22"/>
              </w:rPr>
            </w:pPr>
            <w:r w:rsidRPr="00697F94">
              <w:rPr>
                <w:rFonts w:eastAsia="Times New Roman"/>
                <w:b/>
                <w:color w:val="000000"/>
                <w:sz w:val="22"/>
                <w:szCs w:val="22"/>
              </w:rPr>
              <w:t>Outcome 3.1:</w:t>
            </w:r>
          </w:p>
          <w:p w14:paraId="1AD8DFA6" w14:textId="77777777" w:rsidR="004400BD" w:rsidRPr="00633BD2" w:rsidRDefault="004400BD" w:rsidP="004400BD">
            <w:pPr>
              <w:rPr>
                <w:rFonts w:eastAsia="Times New Roman"/>
                <w:color w:val="000000"/>
                <w:sz w:val="22"/>
                <w:szCs w:val="22"/>
              </w:rPr>
            </w:pPr>
            <w:r w:rsidRPr="00633BD2">
              <w:rPr>
                <w:rFonts w:eastAsia="Times New Roman"/>
                <w:color w:val="000000"/>
                <w:sz w:val="22"/>
                <w:szCs w:val="22"/>
              </w:rPr>
              <w:t>GHG emissions from the livestock sector integrated into the Monitoring, Reporting an</w:t>
            </w:r>
            <w:r>
              <w:rPr>
                <w:rFonts w:eastAsia="Times New Roman"/>
                <w:color w:val="000000"/>
                <w:sz w:val="22"/>
                <w:szCs w:val="22"/>
              </w:rPr>
              <w:t>d Verification National System</w:t>
            </w:r>
          </w:p>
          <w:p w14:paraId="0D08A791" w14:textId="77777777" w:rsidR="004400BD" w:rsidRDefault="004400BD" w:rsidP="004400BD">
            <w:pPr>
              <w:rPr>
                <w:rFonts w:eastAsia="Times New Roman"/>
                <w:color w:val="000000"/>
                <w:sz w:val="22"/>
                <w:szCs w:val="22"/>
              </w:rPr>
            </w:pPr>
          </w:p>
          <w:p w14:paraId="20112B5D" w14:textId="77777777" w:rsidR="004400BD" w:rsidRPr="00697F94" w:rsidRDefault="004400BD" w:rsidP="004400BD">
            <w:pPr>
              <w:rPr>
                <w:rFonts w:eastAsia="Times New Roman"/>
                <w:i/>
                <w:color w:val="000000"/>
                <w:sz w:val="20"/>
                <w:szCs w:val="20"/>
              </w:rPr>
            </w:pPr>
            <w:r w:rsidRPr="00697F94">
              <w:rPr>
                <w:rFonts w:eastAsia="Times New Roman"/>
                <w:i/>
                <w:color w:val="000000"/>
                <w:sz w:val="20"/>
                <w:szCs w:val="20"/>
              </w:rPr>
              <w:t>Indicator 10 (CCM)</w:t>
            </w:r>
          </w:p>
          <w:p w14:paraId="4DB93F6A" w14:textId="77777777" w:rsidR="004400BD" w:rsidRPr="00697F94" w:rsidRDefault="004400BD" w:rsidP="004400BD">
            <w:pPr>
              <w:rPr>
                <w:rFonts w:eastAsia="Times New Roman"/>
                <w:i/>
                <w:color w:val="000000"/>
                <w:sz w:val="20"/>
                <w:szCs w:val="20"/>
              </w:rPr>
            </w:pPr>
            <w:r w:rsidRPr="00697F94">
              <w:rPr>
                <w:rFonts w:eastAsia="Times New Roman"/>
                <w:i/>
                <w:color w:val="000000"/>
                <w:sz w:val="20"/>
                <w:szCs w:val="20"/>
              </w:rPr>
              <w:t>An MRV system for the livestock sector emissions installed and reporting verified data</w:t>
            </w:r>
          </w:p>
          <w:p w14:paraId="56C29AED" w14:textId="77777777" w:rsidR="004400BD" w:rsidRPr="00633BD2" w:rsidRDefault="004400BD" w:rsidP="004400BD">
            <w:pPr>
              <w:rPr>
                <w:rFonts w:eastAsia="Times New Roman"/>
                <w:color w:val="000000"/>
                <w:sz w:val="22"/>
                <w:szCs w:val="22"/>
              </w:rPr>
            </w:pPr>
          </w:p>
        </w:tc>
        <w:tc>
          <w:tcPr>
            <w:tcW w:w="1206" w:type="pct"/>
            <w:shd w:val="clear" w:color="auto" w:fill="FFFFFF"/>
          </w:tcPr>
          <w:p w14:paraId="02BE52A3" w14:textId="77777777" w:rsidR="004400BD" w:rsidRDefault="004400BD" w:rsidP="004400BD">
            <w:pPr>
              <w:rPr>
                <w:color w:val="000000"/>
                <w:sz w:val="22"/>
                <w:szCs w:val="22"/>
              </w:rPr>
            </w:pPr>
            <w:r w:rsidRPr="00697F94">
              <w:rPr>
                <w:b/>
                <w:bCs/>
                <w:color w:val="000000"/>
                <w:sz w:val="22"/>
                <w:szCs w:val="22"/>
              </w:rPr>
              <w:t>Output 3.1.1</w:t>
            </w:r>
            <w:r w:rsidRPr="00633BD2">
              <w:rPr>
                <w:bCs/>
                <w:color w:val="000000"/>
                <w:sz w:val="22"/>
                <w:szCs w:val="22"/>
              </w:rPr>
              <w:t>:</w:t>
            </w:r>
            <w:r w:rsidRPr="00633BD2">
              <w:rPr>
                <w:color w:val="000000"/>
                <w:sz w:val="22"/>
                <w:szCs w:val="22"/>
              </w:rPr>
              <w:t xml:space="preserve"> </w:t>
            </w:r>
          </w:p>
          <w:p w14:paraId="5A74F734" w14:textId="77777777" w:rsidR="004400BD" w:rsidRPr="00633BD2" w:rsidRDefault="004400BD" w:rsidP="004400BD">
            <w:pPr>
              <w:rPr>
                <w:color w:val="000000"/>
                <w:sz w:val="22"/>
                <w:szCs w:val="22"/>
              </w:rPr>
            </w:pPr>
            <w:r w:rsidRPr="00633BD2">
              <w:rPr>
                <w:color w:val="000000"/>
                <w:sz w:val="22"/>
                <w:szCs w:val="22"/>
              </w:rPr>
              <w:t>An MRV system for measuring emissions and reporting data for the livestock sector</w:t>
            </w:r>
          </w:p>
          <w:p w14:paraId="543C6460" w14:textId="77777777" w:rsidR="004400BD" w:rsidRPr="00633BD2" w:rsidRDefault="004400BD" w:rsidP="004400BD">
            <w:pPr>
              <w:rPr>
                <w:color w:val="000000"/>
                <w:sz w:val="22"/>
                <w:szCs w:val="22"/>
              </w:rPr>
            </w:pPr>
          </w:p>
          <w:p w14:paraId="2BE3A997" w14:textId="77777777" w:rsidR="004400BD" w:rsidRPr="00697F94" w:rsidRDefault="004400BD" w:rsidP="004400BD">
            <w:pPr>
              <w:rPr>
                <w:rFonts w:eastAsia="Times New Roman"/>
                <w:b/>
                <w:color w:val="000000"/>
                <w:sz w:val="22"/>
                <w:szCs w:val="22"/>
              </w:rPr>
            </w:pPr>
            <w:r w:rsidRPr="00697F94">
              <w:rPr>
                <w:rFonts w:eastAsia="Times New Roman"/>
                <w:b/>
                <w:color w:val="000000"/>
                <w:sz w:val="22"/>
                <w:szCs w:val="22"/>
              </w:rPr>
              <w:t xml:space="preserve">Output 3.1.2: </w:t>
            </w:r>
          </w:p>
          <w:p w14:paraId="57EDE337" w14:textId="77777777" w:rsidR="004400BD" w:rsidRPr="00633BD2" w:rsidRDefault="004400BD" w:rsidP="004400BD">
            <w:pPr>
              <w:rPr>
                <w:rFonts w:eastAsia="Times New Roman"/>
                <w:color w:val="000000"/>
                <w:sz w:val="22"/>
                <w:szCs w:val="22"/>
              </w:rPr>
            </w:pPr>
            <w:r w:rsidRPr="00633BD2">
              <w:rPr>
                <w:rFonts w:eastAsia="Times New Roman"/>
                <w:color w:val="000000"/>
                <w:sz w:val="22"/>
                <w:szCs w:val="22"/>
              </w:rPr>
              <w:t>Farm-level monitoring system to monitor GHG emissions, strategies, financing and land degradation</w:t>
            </w:r>
          </w:p>
        </w:tc>
        <w:tc>
          <w:tcPr>
            <w:tcW w:w="412" w:type="pct"/>
            <w:tcBorders>
              <w:bottom w:val="single" w:sz="4" w:space="0" w:color="auto"/>
            </w:tcBorders>
            <w:shd w:val="clear" w:color="auto" w:fill="FFFFFF"/>
          </w:tcPr>
          <w:p w14:paraId="5C329B42" w14:textId="77777777" w:rsidR="004400BD" w:rsidRPr="00633BD2" w:rsidRDefault="004400BD" w:rsidP="004400BD">
            <w:pPr>
              <w:rPr>
                <w:rFonts w:eastAsia="Times New Roman"/>
                <w:color w:val="000000"/>
                <w:sz w:val="22"/>
                <w:szCs w:val="22"/>
              </w:rPr>
            </w:pPr>
            <w:r w:rsidRPr="00633BD2">
              <w:rPr>
                <w:color w:val="000000"/>
                <w:sz w:val="22"/>
                <w:szCs w:val="22"/>
              </w:rPr>
              <w:t>GEFTF</w:t>
            </w:r>
          </w:p>
        </w:tc>
        <w:tc>
          <w:tcPr>
            <w:tcW w:w="542" w:type="pct"/>
            <w:tcBorders>
              <w:bottom w:val="single" w:sz="4" w:space="0" w:color="auto"/>
            </w:tcBorders>
            <w:shd w:val="clear" w:color="auto" w:fill="FFFFFF"/>
          </w:tcPr>
          <w:p w14:paraId="1C7B0A7F" w14:textId="77777777" w:rsidR="004400BD" w:rsidRPr="00633BD2" w:rsidRDefault="000B4266" w:rsidP="004400BD">
            <w:pPr>
              <w:jc w:val="right"/>
              <w:rPr>
                <w:rFonts w:eastAsia="Times New Roman"/>
                <w:color w:val="000000"/>
                <w:sz w:val="22"/>
                <w:szCs w:val="22"/>
              </w:rPr>
            </w:pPr>
            <w:r w:rsidRPr="000B4266">
              <w:rPr>
                <w:rFonts w:eastAsia="Times New Roman"/>
                <w:color w:val="000000"/>
                <w:sz w:val="22"/>
                <w:szCs w:val="22"/>
              </w:rPr>
              <w:t>375,053</w:t>
            </w:r>
          </w:p>
        </w:tc>
        <w:tc>
          <w:tcPr>
            <w:tcW w:w="599" w:type="pct"/>
            <w:tcBorders>
              <w:bottom w:val="single" w:sz="4" w:space="0" w:color="auto"/>
            </w:tcBorders>
            <w:shd w:val="clear" w:color="auto" w:fill="FFFFFF"/>
          </w:tcPr>
          <w:p w14:paraId="374E639C" w14:textId="77777777" w:rsidR="004400BD" w:rsidRPr="00633BD2" w:rsidRDefault="004400BD" w:rsidP="004400BD">
            <w:pPr>
              <w:jc w:val="center"/>
              <w:rPr>
                <w:rFonts w:eastAsia="Times New Roman"/>
                <w:color w:val="000000"/>
                <w:sz w:val="22"/>
                <w:szCs w:val="22"/>
              </w:rPr>
            </w:pPr>
            <w:r w:rsidRPr="00633BD2">
              <w:rPr>
                <w:rFonts w:eastAsia="Times New Roman"/>
                <w:color w:val="000000"/>
                <w:sz w:val="22"/>
                <w:szCs w:val="22"/>
              </w:rPr>
              <w:t>1,061,160</w:t>
            </w:r>
          </w:p>
        </w:tc>
      </w:tr>
      <w:tr w:rsidR="004400BD" w:rsidRPr="00633BD2" w14:paraId="32EA8898" w14:textId="77777777" w:rsidTr="004400BD">
        <w:trPr>
          <w:jc w:val="center"/>
        </w:trPr>
        <w:tc>
          <w:tcPr>
            <w:tcW w:w="875" w:type="pct"/>
            <w:tcBorders>
              <w:bottom w:val="single" w:sz="4" w:space="0" w:color="auto"/>
            </w:tcBorders>
            <w:shd w:val="clear" w:color="auto" w:fill="FFFFFF"/>
          </w:tcPr>
          <w:p w14:paraId="7C9D0D65" w14:textId="77777777" w:rsidR="004400BD" w:rsidRPr="00633BD2" w:rsidRDefault="004400BD" w:rsidP="004400BD">
            <w:pPr>
              <w:rPr>
                <w:rFonts w:eastAsia="Times New Roman"/>
                <w:b/>
                <w:color w:val="000000"/>
                <w:sz w:val="22"/>
                <w:szCs w:val="22"/>
              </w:rPr>
            </w:pPr>
            <w:r>
              <w:rPr>
                <w:rFonts w:eastAsia="Times New Roman"/>
                <w:b/>
                <w:color w:val="000000"/>
                <w:sz w:val="22"/>
                <w:szCs w:val="22"/>
              </w:rPr>
              <w:lastRenderedPageBreak/>
              <w:t>Component 4:</w:t>
            </w:r>
            <w:r w:rsidRPr="00633BD2">
              <w:rPr>
                <w:rFonts w:eastAsia="Times New Roman"/>
                <w:b/>
                <w:color w:val="000000"/>
                <w:sz w:val="22"/>
                <w:szCs w:val="22"/>
              </w:rPr>
              <w:t xml:space="preserve"> </w:t>
            </w:r>
            <w:r>
              <w:rPr>
                <w:rFonts w:eastAsia="Times New Roman"/>
                <w:b/>
                <w:color w:val="000000"/>
                <w:sz w:val="22"/>
                <w:szCs w:val="22"/>
              </w:rPr>
              <w:t xml:space="preserve">Project </w:t>
            </w:r>
            <w:r w:rsidRPr="00633BD2">
              <w:rPr>
                <w:rFonts w:eastAsia="Times New Roman"/>
                <w:b/>
                <w:color w:val="000000"/>
                <w:sz w:val="22"/>
                <w:szCs w:val="22"/>
              </w:rPr>
              <w:t>Monitoring, Evaluation and Knowledge Management</w:t>
            </w:r>
          </w:p>
        </w:tc>
        <w:tc>
          <w:tcPr>
            <w:tcW w:w="421" w:type="pct"/>
            <w:shd w:val="clear" w:color="auto" w:fill="FFFFFF"/>
          </w:tcPr>
          <w:p w14:paraId="3017C7E4" w14:textId="77777777" w:rsidR="004400BD" w:rsidRPr="00633BD2" w:rsidRDefault="004400BD" w:rsidP="004400BD">
            <w:pPr>
              <w:rPr>
                <w:rFonts w:eastAsia="Times New Roman"/>
                <w:color w:val="000000"/>
                <w:sz w:val="22"/>
                <w:szCs w:val="22"/>
              </w:rPr>
            </w:pPr>
            <w:r w:rsidRPr="00633BD2">
              <w:rPr>
                <w:rFonts w:eastAsia="Times New Roman"/>
                <w:color w:val="000000"/>
                <w:sz w:val="22"/>
                <w:szCs w:val="22"/>
              </w:rPr>
              <w:t>TA</w:t>
            </w:r>
          </w:p>
        </w:tc>
        <w:tc>
          <w:tcPr>
            <w:tcW w:w="945" w:type="pct"/>
            <w:shd w:val="clear" w:color="auto" w:fill="FFFFFF"/>
          </w:tcPr>
          <w:p w14:paraId="1B5C3465" w14:textId="77777777" w:rsidR="004400BD" w:rsidRDefault="004400BD" w:rsidP="004400BD">
            <w:pPr>
              <w:rPr>
                <w:bCs/>
                <w:color w:val="000000"/>
                <w:sz w:val="22"/>
                <w:szCs w:val="22"/>
              </w:rPr>
            </w:pPr>
            <w:r w:rsidRPr="00697F94">
              <w:rPr>
                <w:b/>
                <w:bCs/>
                <w:color w:val="000000"/>
                <w:sz w:val="22"/>
                <w:szCs w:val="22"/>
              </w:rPr>
              <w:t>Outcome 4.1</w:t>
            </w:r>
            <w:r>
              <w:rPr>
                <w:bCs/>
                <w:color w:val="000000"/>
                <w:sz w:val="22"/>
                <w:szCs w:val="22"/>
              </w:rPr>
              <w:t xml:space="preserve">:  </w:t>
            </w:r>
            <w:r w:rsidRPr="00633BD2">
              <w:rPr>
                <w:bCs/>
                <w:color w:val="000000"/>
                <w:sz w:val="22"/>
                <w:szCs w:val="22"/>
              </w:rPr>
              <w:t>Project implementation based on RBM and lessons learned/good practic</w:t>
            </w:r>
            <w:r>
              <w:rPr>
                <w:bCs/>
                <w:color w:val="000000"/>
                <w:sz w:val="22"/>
                <w:szCs w:val="22"/>
              </w:rPr>
              <w:t xml:space="preserve">es documented and disseminated. </w:t>
            </w:r>
          </w:p>
          <w:p w14:paraId="3B52D3DE" w14:textId="77777777" w:rsidR="004400BD" w:rsidRPr="00633BD2" w:rsidRDefault="004400BD" w:rsidP="004400BD">
            <w:pPr>
              <w:rPr>
                <w:bCs/>
                <w:color w:val="000000"/>
                <w:sz w:val="22"/>
                <w:szCs w:val="22"/>
              </w:rPr>
            </w:pPr>
          </w:p>
          <w:p w14:paraId="7396C8EE" w14:textId="77777777" w:rsidR="004400BD" w:rsidRPr="00697F94" w:rsidRDefault="004400BD" w:rsidP="004400BD">
            <w:pPr>
              <w:rPr>
                <w:rFonts w:eastAsia="Times New Roman"/>
                <w:i/>
                <w:color w:val="000000"/>
                <w:sz w:val="20"/>
                <w:szCs w:val="20"/>
              </w:rPr>
            </w:pPr>
            <w:r w:rsidRPr="00697F94">
              <w:rPr>
                <w:bCs/>
                <w:i/>
                <w:color w:val="000000"/>
                <w:sz w:val="20"/>
                <w:szCs w:val="20"/>
              </w:rPr>
              <w:t xml:space="preserve">Indicator: </w:t>
            </w:r>
            <w:r w:rsidRPr="00697F94">
              <w:rPr>
                <w:i/>
                <w:sz w:val="20"/>
                <w:szCs w:val="20"/>
              </w:rPr>
              <w:t>Number of the M&amp;E system reports; number of regular meetings of the executive committee and advisory committee</w:t>
            </w:r>
          </w:p>
        </w:tc>
        <w:tc>
          <w:tcPr>
            <w:tcW w:w="1206" w:type="pct"/>
            <w:shd w:val="clear" w:color="auto" w:fill="FFFFFF"/>
          </w:tcPr>
          <w:p w14:paraId="7AA75821" w14:textId="77777777" w:rsidR="004400BD" w:rsidRPr="00697F94" w:rsidRDefault="004400BD" w:rsidP="004400BD">
            <w:pPr>
              <w:rPr>
                <w:rFonts w:eastAsia="Times New Roman"/>
                <w:b/>
                <w:color w:val="000000"/>
                <w:sz w:val="22"/>
                <w:szCs w:val="22"/>
              </w:rPr>
            </w:pPr>
            <w:r w:rsidRPr="00697F94">
              <w:rPr>
                <w:rFonts w:eastAsia="Times New Roman"/>
                <w:b/>
                <w:color w:val="000000"/>
                <w:sz w:val="22"/>
                <w:szCs w:val="22"/>
              </w:rPr>
              <w:t>Output 4.1.1:</w:t>
            </w:r>
          </w:p>
          <w:p w14:paraId="00ECEBFE" w14:textId="77777777" w:rsidR="004400BD" w:rsidRPr="00633BD2" w:rsidRDefault="004400BD" w:rsidP="004400BD">
            <w:pPr>
              <w:rPr>
                <w:rFonts w:eastAsia="Times New Roman"/>
                <w:color w:val="000000"/>
                <w:sz w:val="22"/>
                <w:szCs w:val="22"/>
              </w:rPr>
            </w:pPr>
            <w:r w:rsidRPr="00633BD2">
              <w:rPr>
                <w:rFonts w:eastAsia="Times New Roman"/>
                <w:color w:val="000000"/>
                <w:sz w:val="22"/>
                <w:szCs w:val="22"/>
              </w:rPr>
              <w:t>Project Monitoring &amp; Evaluation Plan and system, in place</w:t>
            </w:r>
          </w:p>
          <w:p w14:paraId="1C262872" w14:textId="77777777" w:rsidR="004400BD" w:rsidRPr="00633BD2" w:rsidRDefault="004400BD" w:rsidP="004400BD">
            <w:pPr>
              <w:rPr>
                <w:rFonts w:eastAsia="Times New Roman"/>
                <w:color w:val="000000"/>
                <w:sz w:val="22"/>
                <w:szCs w:val="22"/>
              </w:rPr>
            </w:pPr>
          </w:p>
          <w:p w14:paraId="7EEA6797" w14:textId="77777777" w:rsidR="004400BD" w:rsidRPr="00697F94" w:rsidRDefault="004400BD" w:rsidP="004400BD">
            <w:pPr>
              <w:rPr>
                <w:rFonts w:eastAsia="Times New Roman"/>
                <w:b/>
                <w:color w:val="000000"/>
                <w:sz w:val="22"/>
                <w:szCs w:val="22"/>
              </w:rPr>
            </w:pPr>
            <w:r w:rsidRPr="00697F94">
              <w:rPr>
                <w:rFonts w:eastAsia="Times New Roman"/>
                <w:b/>
                <w:color w:val="000000"/>
                <w:sz w:val="22"/>
                <w:szCs w:val="22"/>
              </w:rPr>
              <w:t>Output 4.1.2:</w:t>
            </w:r>
          </w:p>
          <w:p w14:paraId="019510D2" w14:textId="77777777" w:rsidR="004400BD" w:rsidRPr="00633BD2" w:rsidRDefault="004400BD" w:rsidP="004400BD">
            <w:pPr>
              <w:rPr>
                <w:rFonts w:eastAsia="Times New Roman"/>
                <w:color w:val="000000"/>
                <w:sz w:val="22"/>
                <w:szCs w:val="22"/>
              </w:rPr>
            </w:pPr>
            <w:r w:rsidRPr="00633BD2">
              <w:rPr>
                <w:rFonts w:eastAsia="Times New Roman"/>
                <w:color w:val="000000"/>
                <w:sz w:val="22"/>
                <w:szCs w:val="22"/>
              </w:rPr>
              <w:t>Project Mid-term review and Final Evaluation.</w:t>
            </w:r>
          </w:p>
          <w:p w14:paraId="4EB2F505" w14:textId="77777777" w:rsidR="004400BD" w:rsidRPr="00633BD2" w:rsidRDefault="004400BD" w:rsidP="004400BD">
            <w:pPr>
              <w:rPr>
                <w:rFonts w:eastAsia="Times New Roman"/>
                <w:color w:val="000000"/>
                <w:sz w:val="22"/>
                <w:szCs w:val="22"/>
              </w:rPr>
            </w:pPr>
          </w:p>
          <w:p w14:paraId="426EAB84" w14:textId="77777777" w:rsidR="004400BD" w:rsidRPr="00633BD2" w:rsidRDefault="004400BD" w:rsidP="004400BD">
            <w:pPr>
              <w:rPr>
                <w:rFonts w:eastAsia="Times New Roman"/>
                <w:color w:val="000000"/>
                <w:sz w:val="22"/>
                <w:szCs w:val="22"/>
              </w:rPr>
            </w:pPr>
            <w:r w:rsidRPr="00697F94">
              <w:rPr>
                <w:rFonts w:eastAsia="Times New Roman"/>
                <w:b/>
                <w:color w:val="000000"/>
                <w:sz w:val="22"/>
                <w:szCs w:val="22"/>
              </w:rPr>
              <w:t>Output 4.1.3:</w:t>
            </w:r>
            <w:r w:rsidRPr="00633BD2">
              <w:rPr>
                <w:rFonts w:eastAsia="Times New Roman"/>
                <w:color w:val="000000"/>
                <w:sz w:val="22"/>
                <w:szCs w:val="22"/>
              </w:rPr>
              <w:t xml:space="preserve"> Dissemination and communication products</w:t>
            </w:r>
          </w:p>
          <w:p w14:paraId="2AB6BF12" w14:textId="77777777" w:rsidR="004400BD" w:rsidRPr="00633BD2" w:rsidRDefault="004400BD" w:rsidP="004400BD">
            <w:pPr>
              <w:rPr>
                <w:rFonts w:eastAsia="Times New Roman"/>
                <w:color w:val="000000"/>
                <w:sz w:val="22"/>
                <w:szCs w:val="22"/>
              </w:rPr>
            </w:pPr>
          </w:p>
          <w:p w14:paraId="3FCCE065" w14:textId="77777777" w:rsidR="004400BD" w:rsidRDefault="004400BD" w:rsidP="004400BD">
            <w:pPr>
              <w:rPr>
                <w:rFonts w:eastAsia="Times New Roman"/>
                <w:color w:val="000000"/>
                <w:sz w:val="22"/>
                <w:szCs w:val="22"/>
              </w:rPr>
            </w:pPr>
            <w:r w:rsidRPr="00697F94">
              <w:rPr>
                <w:rFonts w:eastAsia="Times New Roman"/>
                <w:b/>
                <w:color w:val="000000"/>
                <w:sz w:val="22"/>
                <w:szCs w:val="22"/>
              </w:rPr>
              <w:t>Output 4.1.4:</w:t>
            </w:r>
          </w:p>
          <w:p w14:paraId="31C947C7" w14:textId="77777777" w:rsidR="004400BD" w:rsidRPr="00633BD2" w:rsidRDefault="004400BD" w:rsidP="004400BD">
            <w:pPr>
              <w:rPr>
                <w:rFonts w:eastAsia="Times New Roman"/>
                <w:color w:val="000000"/>
                <w:sz w:val="22"/>
                <w:szCs w:val="22"/>
              </w:rPr>
            </w:pPr>
            <w:r w:rsidRPr="00633BD2">
              <w:rPr>
                <w:rFonts w:eastAsia="Times New Roman"/>
                <w:color w:val="000000"/>
                <w:sz w:val="22"/>
                <w:szCs w:val="22"/>
              </w:rPr>
              <w:t>A Communication Strategy implemented, including project website</w:t>
            </w:r>
          </w:p>
        </w:tc>
        <w:tc>
          <w:tcPr>
            <w:tcW w:w="412" w:type="pct"/>
            <w:tcBorders>
              <w:bottom w:val="single" w:sz="4" w:space="0" w:color="auto"/>
            </w:tcBorders>
            <w:shd w:val="clear" w:color="auto" w:fill="FFFFFF"/>
          </w:tcPr>
          <w:p w14:paraId="11D362E8" w14:textId="77777777" w:rsidR="004400BD" w:rsidRPr="00633BD2" w:rsidRDefault="004400BD" w:rsidP="004400BD">
            <w:pPr>
              <w:rPr>
                <w:rFonts w:eastAsia="Times New Roman"/>
                <w:color w:val="000000"/>
                <w:sz w:val="22"/>
                <w:szCs w:val="22"/>
              </w:rPr>
            </w:pPr>
            <w:r w:rsidRPr="00633BD2">
              <w:rPr>
                <w:color w:val="000000"/>
                <w:sz w:val="22"/>
                <w:szCs w:val="22"/>
              </w:rPr>
              <w:t>GEFTF</w:t>
            </w:r>
          </w:p>
        </w:tc>
        <w:tc>
          <w:tcPr>
            <w:tcW w:w="542" w:type="pct"/>
            <w:tcBorders>
              <w:bottom w:val="single" w:sz="4" w:space="0" w:color="auto"/>
            </w:tcBorders>
            <w:shd w:val="clear" w:color="auto" w:fill="FFFFFF"/>
          </w:tcPr>
          <w:p w14:paraId="758607F0" w14:textId="77777777" w:rsidR="004400BD" w:rsidRPr="00633BD2" w:rsidRDefault="000B4266" w:rsidP="004400BD">
            <w:pPr>
              <w:jc w:val="right"/>
              <w:rPr>
                <w:rFonts w:eastAsia="Times New Roman"/>
                <w:color w:val="000000"/>
                <w:sz w:val="22"/>
                <w:szCs w:val="22"/>
              </w:rPr>
            </w:pPr>
            <w:r w:rsidRPr="000B4266">
              <w:rPr>
                <w:rFonts w:eastAsia="Times New Roman"/>
                <w:color w:val="000000"/>
                <w:sz w:val="22"/>
                <w:szCs w:val="22"/>
              </w:rPr>
              <w:t>176,193</w:t>
            </w:r>
          </w:p>
        </w:tc>
        <w:tc>
          <w:tcPr>
            <w:tcW w:w="599" w:type="pct"/>
            <w:tcBorders>
              <w:bottom w:val="single" w:sz="4" w:space="0" w:color="auto"/>
            </w:tcBorders>
            <w:shd w:val="clear" w:color="auto" w:fill="FFFFFF"/>
          </w:tcPr>
          <w:p w14:paraId="31EB8217" w14:textId="77777777" w:rsidR="004400BD" w:rsidRPr="00633BD2" w:rsidRDefault="004400BD" w:rsidP="004400BD">
            <w:pPr>
              <w:jc w:val="right"/>
              <w:rPr>
                <w:rFonts w:eastAsia="Times New Roman"/>
                <w:color w:val="000000"/>
                <w:sz w:val="22"/>
                <w:szCs w:val="22"/>
              </w:rPr>
            </w:pPr>
            <w:r>
              <w:rPr>
                <w:rFonts w:eastAsia="Times New Roman"/>
                <w:color w:val="000000"/>
                <w:sz w:val="22"/>
                <w:szCs w:val="22"/>
              </w:rPr>
              <w:t>30,000</w:t>
            </w:r>
          </w:p>
        </w:tc>
      </w:tr>
      <w:tr w:rsidR="004400BD" w:rsidRPr="00633BD2" w14:paraId="2FCB464D" w14:textId="77777777" w:rsidTr="00697F94">
        <w:trPr>
          <w:jc w:val="center"/>
        </w:trPr>
        <w:tc>
          <w:tcPr>
            <w:tcW w:w="3447" w:type="pct"/>
            <w:gridSpan w:val="4"/>
            <w:tcBorders>
              <w:bottom w:val="single" w:sz="4" w:space="0" w:color="auto"/>
            </w:tcBorders>
            <w:shd w:val="clear" w:color="auto" w:fill="FFFFFF"/>
          </w:tcPr>
          <w:p w14:paraId="6A86F9B2" w14:textId="77777777" w:rsidR="004400BD" w:rsidRPr="00633BD2" w:rsidRDefault="004400BD" w:rsidP="004400BD">
            <w:pPr>
              <w:jc w:val="right"/>
              <w:rPr>
                <w:rFonts w:eastAsia="Times New Roman"/>
                <w:color w:val="000000"/>
                <w:sz w:val="22"/>
                <w:szCs w:val="22"/>
              </w:rPr>
            </w:pPr>
            <w:r w:rsidRPr="00633BD2">
              <w:rPr>
                <w:rFonts w:eastAsia="Times New Roman"/>
                <w:color w:val="000000"/>
                <w:sz w:val="22"/>
                <w:szCs w:val="22"/>
              </w:rPr>
              <w:t>Subtotal</w:t>
            </w:r>
          </w:p>
        </w:tc>
        <w:tc>
          <w:tcPr>
            <w:tcW w:w="412" w:type="pct"/>
            <w:tcBorders>
              <w:bottom w:val="single" w:sz="4" w:space="0" w:color="auto"/>
            </w:tcBorders>
            <w:shd w:val="clear" w:color="auto" w:fill="FFFFFF"/>
          </w:tcPr>
          <w:p w14:paraId="572610A2" w14:textId="77777777" w:rsidR="004400BD" w:rsidRPr="00633BD2" w:rsidRDefault="004400BD" w:rsidP="004400BD">
            <w:pPr>
              <w:jc w:val="right"/>
              <w:rPr>
                <w:rFonts w:eastAsia="Times New Roman"/>
                <w:color w:val="000000"/>
                <w:sz w:val="22"/>
                <w:szCs w:val="22"/>
              </w:rPr>
            </w:pPr>
          </w:p>
        </w:tc>
        <w:tc>
          <w:tcPr>
            <w:tcW w:w="542" w:type="pct"/>
            <w:tcBorders>
              <w:bottom w:val="single" w:sz="4" w:space="0" w:color="auto"/>
            </w:tcBorders>
            <w:shd w:val="clear" w:color="auto" w:fill="FFFFFF"/>
          </w:tcPr>
          <w:p w14:paraId="6A58F110" w14:textId="77777777" w:rsidR="004400BD" w:rsidRPr="00633BD2" w:rsidRDefault="004400BD" w:rsidP="004400BD">
            <w:pPr>
              <w:jc w:val="right"/>
              <w:rPr>
                <w:rFonts w:eastAsia="Times New Roman"/>
                <w:color w:val="000000"/>
                <w:sz w:val="22"/>
                <w:szCs w:val="22"/>
              </w:rPr>
            </w:pPr>
            <w:r w:rsidRPr="00633BD2">
              <w:rPr>
                <w:rFonts w:eastAsia="Times New Roman"/>
                <w:color w:val="000000"/>
                <w:sz w:val="22"/>
                <w:szCs w:val="22"/>
              </w:rPr>
              <w:t>1,400,533</w:t>
            </w:r>
          </w:p>
        </w:tc>
        <w:tc>
          <w:tcPr>
            <w:tcW w:w="599" w:type="pct"/>
            <w:tcBorders>
              <w:bottom w:val="single" w:sz="4" w:space="0" w:color="auto"/>
            </w:tcBorders>
            <w:shd w:val="clear" w:color="auto" w:fill="FFFFFF"/>
          </w:tcPr>
          <w:p w14:paraId="7124E753" w14:textId="77777777" w:rsidR="004400BD" w:rsidRPr="00633BD2" w:rsidRDefault="004400BD" w:rsidP="004400BD">
            <w:pPr>
              <w:jc w:val="right"/>
              <w:rPr>
                <w:rFonts w:eastAsia="Times New Roman"/>
                <w:color w:val="000000"/>
                <w:sz w:val="22"/>
                <w:szCs w:val="22"/>
              </w:rPr>
            </w:pPr>
            <w:r w:rsidRPr="00633BD2">
              <w:rPr>
                <w:rFonts w:eastAsia="Times New Roman"/>
                <w:color w:val="000000"/>
                <w:sz w:val="22"/>
                <w:szCs w:val="22"/>
              </w:rPr>
              <w:t>7,867,347</w:t>
            </w:r>
          </w:p>
        </w:tc>
      </w:tr>
      <w:tr w:rsidR="004400BD" w:rsidRPr="00633BD2" w14:paraId="3B929A48" w14:textId="77777777" w:rsidTr="00697F94">
        <w:trPr>
          <w:jc w:val="center"/>
        </w:trPr>
        <w:tc>
          <w:tcPr>
            <w:tcW w:w="3447" w:type="pct"/>
            <w:gridSpan w:val="4"/>
            <w:tcBorders>
              <w:top w:val="double" w:sz="4" w:space="0" w:color="auto"/>
              <w:left w:val="single" w:sz="4" w:space="0" w:color="auto"/>
              <w:bottom w:val="double" w:sz="4" w:space="0" w:color="auto"/>
              <w:right w:val="single" w:sz="4" w:space="0" w:color="auto"/>
            </w:tcBorders>
            <w:shd w:val="clear" w:color="auto" w:fill="FFFFFF"/>
          </w:tcPr>
          <w:p w14:paraId="2454C839" w14:textId="77777777" w:rsidR="004400BD" w:rsidRPr="00633BD2" w:rsidRDefault="004400BD" w:rsidP="004400BD">
            <w:pPr>
              <w:jc w:val="right"/>
              <w:rPr>
                <w:rFonts w:eastAsia="Times New Roman"/>
                <w:color w:val="000000"/>
                <w:sz w:val="22"/>
                <w:szCs w:val="22"/>
              </w:rPr>
            </w:pPr>
            <w:r w:rsidRPr="00633BD2">
              <w:rPr>
                <w:rFonts w:eastAsia="Times New Roman"/>
                <w:color w:val="000000"/>
                <w:sz w:val="22"/>
                <w:szCs w:val="22"/>
              </w:rPr>
              <w:t>Project Management Cost (PMC)</w:t>
            </w:r>
            <w:r w:rsidRPr="00633BD2">
              <w:rPr>
                <w:rFonts w:eastAsia="Times New Roman"/>
                <w:color w:val="000000"/>
                <w:sz w:val="22"/>
                <w:szCs w:val="22"/>
                <w:vertAlign w:val="superscript"/>
              </w:rPr>
              <w:footnoteReference w:id="5"/>
            </w:r>
          </w:p>
        </w:tc>
        <w:tc>
          <w:tcPr>
            <w:tcW w:w="412" w:type="pct"/>
            <w:tcBorders>
              <w:top w:val="double" w:sz="4" w:space="0" w:color="auto"/>
              <w:left w:val="single" w:sz="4" w:space="0" w:color="auto"/>
              <w:bottom w:val="double" w:sz="4" w:space="0" w:color="auto"/>
              <w:right w:val="single" w:sz="4" w:space="0" w:color="auto"/>
            </w:tcBorders>
            <w:shd w:val="clear" w:color="auto" w:fill="FFFFFF"/>
          </w:tcPr>
          <w:p w14:paraId="6391FAC9" w14:textId="77777777" w:rsidR="004400BD" w:rsidRPr="00633BD2" w:rsidRDefault="004400BD" w:rsidP="004400BD">
            <w:pPr>
              <w:rPr>
                <w:rFonts w:eastAsia="Times New Roman"/>
                <w:color w:val="000000"/>
                <w:sz w:val="22"/>
                <w:szCs w:val="22"/>
              </w:rPr>
            </w:pPr>
          </w:p>
        </w:tc>
        <w:tc>
          <w:tcPr>
            <w:tcW w:w="542" w:type="pct"/>
            <w:tcBorders>
              <w:top w:val="single" w:sz="4" w:space="0" w:color="auto"/>
              <w:bottom w:val="double" w:sz="4" w:space="0" w:color="auto"/>
              <w:right w:val="single" w:sz="4" w:space="0" w:color="auto"/>
            </w:tcBorders>
            <w:shd w:val="clear" w:color="auto" w:fill="FFFFFF"/>
          </w:tcPr>
          <w:p w14:paraId="724EE72E" w14:textId="77777777" w:rsidR="004400BD" w:rsidRPr="00633BD2" w:rsidRDefault="004400BD" w:rsidP="004400BD">
            <w:pPr>
              <w:jc w:val="right"/>
              <w:rPr>
                <w:rFonts w:eastAsia="Times New Roman"/>
                <w:color w:val="000000"/>
                <w:sz w:val="22"/>
                <w:szCs w:val="22"/>
              </w:rPr>
            </w:pPr>
            <w:r w:rsidRPr="00633BD2">
              <w:rPr>
                <w:rFonts w:eastAsia="Times New Roman"/>
                <w:color w:val="000000"/>
                <w:sz w:val="22"/>
                <w:szCs w:val="22"/>
              </w:rPr>
              <w:t>140,053</w:t>
            </w:r>
          </w:p>
        </w:tc>
        <w:tc>
          <w:tcPr>
            <w:tcW w:w="599" w:type="pct"/>
            <w:tcBorders>
              <w:top w:val="single" w:sz="4" w:space="0" w:color="auto"/>
              <w:left w:val="single" w:sz="4" w:space="0" w:color="auto"/>
              <w:bottom w:val="double" w:sz="4" w:space="0" w:color="auto"/>
              <w:right w:val="single" w:sz="4" w:space="0" w:color="auto"/>
            </w:tcBorders>
            <w:shd w:val="clear" w:color="auto" w:fill="FFFFFF"/>
          </w:tcPr>
          <w:p w14:paraId="5807BAB5" w14:textId="77777777" w:rsidR="004400BD" w:rsidRPr="00633BD2" w:rsidRDefault="004400BD" w:rsidP="004400BD">
            <w:pPr>
              <w:jc w:val="right"/>
              <w:rPr>
                <w:rFonts w:eastAsia="Times New Roman"/>
                <w:color w:val="000000"/>
                <w:sz w:val="22"/>
                <w:szCs w:val="22"/>
              </w:rPr>
            </w:pPr>
            <w:r w:rsidRPr="00633BD2">
              <w:rPr>
                <w:rFonts w:eastAsia="Times New Roman"/>
                <w:color w:val="000000"/>
                <w:sz w:val="22"/>
                <w:szCs w:val="22"/>
              </w:rPr>
              <w:t>274,061</w:t>
            </w:r>
          </w:p>
        </w:tc>
      </w:tr>
      <w:tr w:rsidR="004400BD" w:rsidRPr="00633BD2" w14:paraId="0D9882B0" w14:textId="77777777" w:rsidTr="00697F94">
        <w:trPr>
          <w:jc w:val="center"/>
        </w:trPr>
        <w:tc>
          <w:tcPr>
            <w:tcW w:w="3447" w:type="pct"/>
            <w:gridSpan w:val="4"/>
            <w:tcBorders>
              <w:top w:val="double" w:sz="4" w:space="0" w:color="auto"/>
              <w:bottom w:val="double" w:sz="4" w:space="0" w:color="auto"/>
            </w:tcBorders>
            <w:shd w:val="clear" w:color="auto" w:fill="FFFFFF"/>
          </w:tcPr>
          <w:p w14:paraId="02357E8C" w14:textId="77777777" w:rsidR="004400BD" w:rsidRPr="00633BD2" w:rsidRDefault="004400BD" w:rsidP="004400BD">
            <w:pPr>
              <w:jc w:val="right"/>
              <w:rPr>
                <w:rFonts w:eastAsia="Times New Roman"/>
                <w:color w:val="000000"/>
                <w:sz w:val="22"/>
                <w:szCs w:val="22"/>
              </w:rPr>
            </w:pPr>
            <w:r w:rsidRPr="00633BD2">
              <w:rPr>
                <w:rFonts w:eastAsia="Times New Roman"/>
                <w:b/>
                <w:color w:val="000000"/>
                <w:sz w:val="22"/>
                <w:szCs w:val="22"/>
              </w:rPr>
              <w:t>Total GEF Project Financing</w:t>
            </w:r>
          </w:p>
        </w:tc>
        <w:tc>
          <w:tcPr>
            <w:tcW w:w="412" w:type="pct"/>
            <w:tcBorders>
              <w:top w:val="double" w:sz="4" w:space="0" w:color="auto"/>
              <w:bottom w:val="double" w:sz="4" w:space="0" w:color="auto"/>
            </w:tcBorders>
            <w:shd w:val="clear" w:color="auto" w:fill="FFFFFF"/>
          </w:tcPr>
          <w:p w14:paraId="594471C9" w14:textId="77777777" w:rsidR="004400BD" w:rsidRPr="00633BD2" w:rsidRDefault="004400BD" w:rsidP="004400BD">
            <w:pPr>
              <w:jc w:val="right"/>
              <w:rPr>
                <w:rFonts w:eastAsia="Times New Roman"/>
                <w:color w:val="000000"/>
                <w:sz w:val="22"/>
                <w:szCs w:val="22"/>
              </w:rPr>
            </w:pPr>
          </w:p>
        </w:tc>
        <w:tc>
          <w:tcPr>
            <w:tcW w:w="542" w:type="pct"/>
            <w:tcBorders>
              <w:top w:val="double" w:sz="4" w:space="0" w:color="auto"/>
              <w:bottom w:val="double" w:sz="4" w:space="0" w:color="auto"/>
            </w:tcBorders>
            <w:shd w:val="clear" w:color="auto" w:fill="FFFFFF"/>
          </w:tcPr>
          <w:p w14:paraId="31CE1D51" w14:textId="77777777" w:rsidR="004400BD" w:rsidRPr="00633BD2" w:rsidRDefault="004400BD" w:rsidP="004400BD">
            <w:pPr>
              <w:jc w:val="right"/>
              <w:rPr>
                <w:rFonts w:eastAsia="Times New Roman"/>
                <w:b/>
                <w:color w:val="000000"/>
                <w:sz w:val="22"/>
                <w:szCs w:val="22"/>
              </w:rPr>
            </w:pPr>
            <w:r w:rsidRPr="00633BD2">
              <w:rPr>
                <w:rFonts w:eastAsia="Times New Roman"/>
                <w:b/>
                <w:color w:val="000000"/>
                <w:sz w:val="22"/>
                <w:szCs w:val="22"/>
              </w:rPr>
              <w:t>1,540,586</w:t>
            </w:r>
          </w:p>
        </w:tc>
        <w:tc>
          <w:tcPr>
            <w:tcW w:w="599" w:type="pct"/>
            <w:tcBorders>
              <w:top w:val="double" w:sz="4" w:space="0" w:color="auto"/>
              <w:bottom w:val="double" w:sz="4" w:space="0" w:color="auto"/>
            </w:tcBorders>
            <w:shd w:val="clear" w:color="auto" w:fill="FFFFFF"/>
          </w:tcPr>
          <w:p w14:paraId="4B47691E" w14:textId="77777777" w:rsidR="004400BD" w:rsidRPr="00633BD2" w:rsidRDefault="004400BD" w:rsidP="004400BD">
            <w:pPr>
              <w:jc w:val="right"/>
              <w:rPr>
                <w:rFonts w:eastAsia="Times New Roman"/>
                <w:b/>
                <w:color w:val="000000"/>
                <w:sz w:val="22"/>
                <w:szCs w:val="22"/>
              </w:rPr>
            </w:pPr>
            <w:r w:rsidRPr="00633BD2">
              <w:rPr>
                <w:rFonts w:eastAsia="Times New Roman"/>
                <w:b/>
                <w:color w:val="000000"/>
                <w:sz w:val="22"/>
                <w:szCs w:val="22"/>
              </w:rPr>
              <w:t>8,141,408</w:t>
            </w:r>
          </w:p>
        </w:tc>
      </w:tr>
    </w:tbl>
    <w:p w14:paraId="2EDA44CC" w14:textId="77777777" w:rsidR="002E759D" w:rsidRPr="00CB1E61" w:rsidRDefault="002E759D" w:rsidP="008C25C5">
      <w:pPr>
        <w:pStyle w:val="Footer"/>
        <w:tabs>
          <w:tab w:val="clear" w:pos="4320"/>
          <w:tab w:val="clear" w:pos="8640"/>
        </w:tabs>
        <w:spacing w:before="240" w:after="80"/>
        <w:ind w:right="-90"/>
        <w:rPr>
          <w:b/>
          <w:smallCaps/>
          <w:color w:val="000000"/>
          <w:sz w:val="20"/>
          <w:szCs w:val="20"/>
          <w:lang w:val="en-US"/>
        </w:rPr>
      </w:pPr>
    </w:p>
    <w:p w14:paraId="068E1C0E" w14:textId="77777777" w:rsidR="00276471" w:rsidRPr="00CB1E61" w:rsidRDefault="00A07EB1" w:rsidP="00BF3F4E">
      <w:pPr>
        <w:pStyle w:val="Footer"/>
        <w:numPr>
          <w:ilvl w:val="0"/>
          <w:numId w:val="23"/>
        </w:numPr>
        <w:tabs>
          <w:tab w:val="clear" w:pos="4320"/>
          <w:tab w:val="clear" w:pos="8640"/>
        </w:tabs>
        <w:spacing w:before="240"/>
        <w:ind w:left="-274" w:right="-86" w:hanging="446"/>
        <w:rPr>
          <w:b/>
          <w:smallCaps/>
          <w:color w:val="000000"/>
          <w:lang w:val="en-US"/>
        </w:rPr>
      </w:pPr>
      <w:hyperlink r:id="rId14" w:history="1">
        <w:r w:rsidR="00E50D30" w:rsidRPr="00CB1E61">
          <w:rPr>
            <w:rStyle w:val="Hyperlink"/>
            <w:b/>
            <w:smallCaps/>
            <w:lang w:val="en-US"/>
          </w:rPr>
          <w:t>Sources of C</w:t>
        </w:r>
        <w:r w:rsidR="00407952" w:rsidRPr="00CB1E61">
          <w:rPr>
            <w:rStyle w:val="Hyperlink"/>
            <w:b/>
            <w:smallCaps/>
            <w:lang w:val="en-US"/>
          </w:rPr>
          <w:t>o-financing</w:t>
        </w:r>
      </w:hyperlink>
      <w:r w:rsidR="00407952" w:rsidRPr="00CB1E61">
        <w:rPr>
          <w:b/>
          <w:smallCaps/>
          <w:color w:val="000000"/>
          <w:lang w:val="en-US"/>
        </w:rPr>
        <w:t xml:space="preserve"> for the project </w:t>
      </w:r>
      <w:r w:rsidR="00E50D30" w:rsidRPr="00CB1E61">
        <w:rPr>
          <w:b/>
          <w:smallCaps/>
          <w:color w:val="000000"/>
          <w:lang w:val="en-US"/>
        </w:rPr>
        <w:t>by name</w:t>
      </w:r>
      <w:r w:rsidR="00ED4FFA" w:rsidRPr="00CB1E61">
        <w:rPr>
          <w:b/>
          <w:smallCaps/>
          <w:color w:val="000000"/>
          <w:lang w:val="en-US"/>
        </w:rPr>
        <w:t xml:space="preserve"> and by type</w:t>
      </w:r>
    </w:p>
    <w:p w14:paraId="14D705AD" w14:textId="77777777" w:rsidR="000227A6" w:rsidRPr="00CB1E61" w:rsidRDefault="00BF3F4E" w:rsidP="00BF3F4E">
      <w:pPr>
        <w:spacing w:after="80"/>
        <w:ind w:left="-720"/>
        <w:rPr>
          <w:smallCaps/>
          <w:color w:val="000000"/>
          <w:sz w:val="22"/>
          <w:szCs w:val="22"/>
          <w:lang w:eastAsia="x-none"/>
        </w:rPr>
      </w:pPr>
      <w:r w:rsidRPr="00CB1E61">
        <w:rPr>
          <w:color w:val="000000"/>
          <w:sz w:val="22"/>
          <w:szCs w:val="22"/>
          <w:lang w:eastAsia="x-none"/>
        </w:rPr>
        <w:t xml:space="preserve">        </w:t>
      </w:r>
      <w:r w:rsidR="000227A6" w:rsidRPr="00CB1E61">
        <w:rPr>
          <w:color w:val="000000"/>
          <w:sz w:val="22"/>
          <w:szCs w:val="22"/>
          <w:lang w:eastAsia="x-none"/>
        </w:rPr>
        <w:t>Please include</w:t>
      </w:r>
      <w:r w:rsidR="00E50D30" w:rsidRPr="00CB1E61">
        <w:rPr>
          <w:color w:val="000000"/>
          <w:sz w:val="22"/>
          <w:szCs w:val="22"/>
          <w:lang w:eastAsia="x-none"/>
        </w:rPr>
        <w:t xml:space="preserve"> confirmed</w:t>
      </w:r>
      <w:r w:rsidR="000227A6" w:rsidRPr="00CB1E61">
        <w:rPr>
          <w:color w:val="000000"/>
          <w:sz w:val="22"/>
          <w:szCs w:val="22"/>
          <w:lang w:eastAsia="x-none"/>
        </w:rPr>
        <w:t xml:space="preserve"> co-financing </w:t>
      </w:r>
      <w:r w:rsidR="00E50D30" w:rsidRPr="00CB1E61">
        <w:rPr>
          <w:color w:val="000000"/>
          <w:sz w:val="22"/>
          <w:szCs w:val="22"/>
          <w:lang w:eastAsia="x-none"/>
        </w:rPr>
        <w:t xml:space="preserve">letters </w:t>
      </w:r>
      <w:r w:rsidR="000227A6" w:rsidRPr="00CB1E61">
        <w:rPr>
          <w:color w:val="000000"/>
          <w:sz w:val="22"/>
          <w:szCs w:val="22"/>
          <w:lang w:eastAsia="x-none"/>
        </w:rPr>
        <w:t>for the project with this form.</w:t>
      </w:r>
      <w:r w:rsidR="00C179F1" w:rsidRPr="00CB1E61">
        <w:rPr>
          <w:color w:val="000000"/>
          <w:sz w:val="20"/>
          <w:szCs w:val="20"/>
        </w:rPr>
        <w:t xml:space="preserve"> </w:t>
      </w:r>
    </w:p>
    <w:tbl>
      <w:tblPr>
        <w:tblW w:w="548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4"/>
        <w:gridCol w:w="3646"/>
        <w:gridCol w:w="2020"/>
        <w:gridCol w:w="6"/>
        <w:gridCol w:w="2317"/>
      </w:tblGrid>
      <w:tr w:rsidR="00307FDA" w:rsidRPr="00633BD2" w14:paraId="06B18EF3" w14:textId="77777777" w:rsidTr="00633BD2">
        <w:trPr>
          <w:cantSplit/>
          <w:trHeight w:val="359"/>
        </w:trPr>
        <w:tc>
          <w:tcPr>
            <w:tcW w:w="1104" w:type="pct"/>
            <w:vAlign w:val="center"/>
          </w:tcPr>
          <w:p w14:paraId="1801875B" w14:textId="77777777" w:rsidR="000227A6" w:rsidRPr="00633BD2" w:rsidRDefault="000227A6" w:rsidP="00326771">
            <w:pPr>
              <w:jc w:val="center"/>
              <w:rPr>
                <w:b/>
                <w:color w:val="000000"/>
                <w:sz w:val="22"/>
                <w:szCs w:val="22"/>
              </w:rPr>
            </w:pPr>
            <w:r w:rsidRPr="00633BD2">
              <w:rPr>
                <w:b/>
                <w:color w:val="000000"/>
                <w:sz w:val="22"/>
                <w:szCs w:val="22"/>
              </w:rPr>
              <w:t xml:space="preserve">Sources of Co-financing </w:t>
            </w:r>
          </w:p>
        </w:tc>
        <w:tc>
          <w:tcPr>
            <w:tcW w:w="1778" w:type="pct"/>
            <w:vAlign w:val="center"/>
          </w:tcPr>
          <w:p w14:paraId="0DB268CE" w14:textId="77777777" w:rsidR="000227A6" w:rsidRPr="00633BD2" w:rsidRDefault="000227A6" w:rsidP="000171E3">
            <w:pPr>
              <w:jc w:val="center"/>
              <w:rPr>
                <w:b/>
                <w:color w:val="000000"/>
                <w:sz w:val="22"/>
                <w:szCs w:val="22"/>
              </w:rPr>
            </w:pPr>
            <w:r w:rsidRPr="00633BD2">
              <w:rPr>
                <w:b/>
                <w:color w:val="000000"/>
                <w:sz w:val="22"/>
                <w:szCs w:val="22"/>
              </w:rPr>
              <w:t>Name of Co-financier</w:t>
            </w:r>
          </w:p>
        </w:tc>
        <w:tc>
          <w:tcPr>
            <w:tcW w:w="985" w:type="pct"/>
            <w:vAlign w:val="center"/>
          </w:tcPr>
          <w:p w14:paraId="106B69E6" w14:textId="77777777" w:rsidR="000227A6" w:rsidRPr="00633BD2" w:rsidRDefault="000227A6" w:rsidP="00326771">
            <w:pPr>
              <w:jc w:val="center"/>
              <w:rPr>
                <w:b/>
                <w:color w:val="000000"/>
                <w:sz w:val="22"/>
                <w:szCs w:val="22"/>
              </w:rPr>
            </w:pPr>
            <w:r w:rsidRPr="00633BD2">
              <w:rPr>
                <w:b/>
                <w:color w:val="000000"/>
                <w:sz w:val="22"/>
                <w:szCs w:val="22"/>
              </w:rPr>
              <w:t>Type of Co-financing</w:t>
            </w:r>
          </w:p>
        </w:tc>
        <w:tc>
          <w:tcPr>
            <w:tcW w:w="1133" w:type="pct"/>
            <w:gridSpan w:val="2"/>
            <w:shd w:val="clear" w:color="auto" w:fill="auto"/>
            <w:vAlign w:val="center"/>
          </w:tcPr>
          <w:p w14:paraId="03CA65D7" w14:textId="77777777" w:rsidR="000227A6" w:rsidRPr="00633BD2" w:rsidRDefault="000227A6" w:rsidP="00326771">
            <w:pPr>
              <w:jc w:val="center"/>
              <w:rPr>
                <w:b/>
                <w:color w:val="000000"/>
                <w:sz w:val="22"/>
                <w:szCs w:val="22"/>
              </w:rPr>
            </w:pPr>
            <w:r w:rsidRPr="00633BD2">
              <w:rPr>
                <w:b/>
                <w:color w:val="000000"/>
                <w:sz w:val="22"/>
                <w:szCs w:val="22"/>
              </w:rPr>
              <w:t xml:space="preserve">Amount ($) </w:t>
            </w:r>
          </w:p>
        </w:tc>
      </w:tr>
      <w:tr w:rsidR="00307FDA" w:rsidRPr="00633BD2" w14:paraId="4859C60C" w14:textId="77777777" w:rsidTr="00633BD2">
        <w:trPr>
          <w:cantSplit/>
          <w:trHeight w:val="230"/>
        </w:trPr>
        <w:tc>
          <w:tcPr>
            <w:tcW w:w="1104" w:type="pct"/>
          </w:tcPr>
          <w:p w14:paraId="64C5A956" w14:textId="77777777" w:rsidR="000227A6" w:rsidRPr="00633BD2" w:rsidRDefault="00862C37" w:rsidP="00326771">
            <w:pPr>
              <w:rPr>
                <w:color w:val="000000"/>
                <w:sz w:val="22"/>
                <w:szCs w:val="22"/>
              </w:rPr>
            </w:pPr>
            <w:r w:rsidRPr="00633BD2">
              <w:rPr>
                <w:color w:val="000000"/>
                <w:sz w:val="22"/>
                <w:szCs w:val="22"/>
              </w:rPr>
              <w:t>Recipient Government</w:t>
            </w:r>
          </w:p>
        </w:tc>
        <w:tc>
          <w:tcPr>
            <w:tcW w:w="1778" w:type="pct"/>
          </w:tcPr>
          <w:p w14:paraId="0DFE36C4" w14:textId="77777777" w:rsidR="000227A6" w:rsidRPr="00633BD2" w:rsidRDefault="00F77C18" w:rsidP="00326771">
            <w:pPr>
              <w:rPr>
                <w:color w:val="000000"/>
                <w:sz w:val="22"/>
                <w:szCs w:val="22"/>
              </w:rPr>
            </w:pPr>
            <w:r w:rsidRPr="00633BD2">
              <w:rPr>
                <w:color w:val="000000"/>
                <w:sz w:val="22"/>
                <w:szCs w:val="22"/>
              </w:rPr>
              <w:t>Ministry of Environment and Natural Resources</w:t>
            </w:r>
            <w:r w:rsidR="00D13E93">
              <w:rPr>
                <w:color w:val="000000"/>
                <w:sz w:val="22"/>
                <w:szCs w:val="22"/>
              </w:rPr>
              <w:t xml:space="preserve"> (MARENA)</w:t>
            </w:r>
          </w:p>
        </w:tc>
        <w:tc>
          <w:tcPr>
            <w:tcW w:w="985" w:type="pct"/>
          </w:tcPr>
          <w:p w14:paraId="6C87AD9B" w14:textId="77777777" w:rsidR="000227A6" w:rsidRPr="00633BD2" w:rsidRDefault="00F77C18" w:rsidP="00326771">
            <w:pPr>
              <w:rPr>
                <w:color w:val="000000"/>
                <w:sz w:val="22"/>
                <w:szCs w:val="22"/>
              </w:rPr>
            </w:pPr>
            <w:r w:rsidRPr="00633BD2">
              <w:rPr>
                <w:color w:val="000000"/>
                <w:sz w:val="22"/>
                <w:szCs w:val="22"/>
              </w:rPr>
              <w:t>Cash</w:t>
            </w:r>
          </w:p>
        </w:tc>
        <w:tc>
          <w:tcPr>
            <w:tcW w:w="1133" w:type="pct"/>
            <w:gridSpan w:val="2"/>
            <w:shd w:val="clear" w:color="auto" w:fill="auto"/>
          </w:tcPr>
          <w:p w14:paraId="2C1BFA30" w14:textId="77777777" w:rsidR="000227A6" w:rsidRPr="00633BD2" w:rsidRDefault="00F77C18" w:rsidP="00321D74">
            <w:pPr>
              <w:jc w:val="right"/>
              <w:rPr>
                <w:color w:val="000000"/>
                <w:sz w:val="22"/>
                <w:szCs w:val="22"/>
              </w:rPr>
            </w:pPr>
            <w:r w:rsidRPr="00633BD2">
              <w:rPr>
                <w:color w:val="000000"/>
                <w:sz w:val="22"/>
                <w:szCs w:val="22"/>
              </w:rPr>
              <w:t>1,000,000</w:t>
            </w:r>
          </w:p>
        </w:tc>
      </w:tr>
      <w:tr w:rsidR="00F77C18" w:rsidRPr="00633BD2" w14:paraId="1880AE7C" w14:textId="77777777" w:rsidTr="00633BD2">
        <w:trPr>
          <w:cantSplit/>
          <w:trHeight w:val="230"/>
        </w:trPr>
        <w:tc>
          <w:tcPr>
            <w:tcW w:w="1104" w:type="pct"/>
          </w:tcPr>
          <w:p w14:paraId="370FA68F" w14:textId="77777777" w:rsidR="00F77C18" w:rsidRPr="00633BD2" w:rsidRDefault="00F77C18" w:rsidP="00326771">
            <w:pPr>
              <w:rPr>
                <w:color w:val="000000"/>
                <w:sz w:val="22"/>
                <w:szCs w:val="22"/>
              </w:rPr>
            </w:pPr>
            <w:r w:rsidRPr="00633BD2">
              <w:rPr>
                <w:color w:val="000000"/>
                <w:sz w:val="22"/>
                <w:szCs w:val="22"/>
              </w:rPr>
              <w:t>Recipient Government</w:t>
            </w:r>
          </w:p>
        </w:tc>
        <w:tc>
          <w:tcPr>
            <w:tcW w:w="1778" w:type="pct"/>
          </w:tcPr>
          <w:p w14:paraId="6E757A83" w14:textId="77777777" w:rsidR="00F77C18" w:rsidRPr="00633BD2" w:rsidRDefault="00F77C18" w:rsidP="00326771">
            <w:pPr>
              <w:rPr>
                <w:color w:val="000000"/>
                <w:sz w:val="22"/>
                <w:szCs w:val="22"/>
              </w:rPr>
            </w:pPr>
            <w:r w:rsidRPr="00633BD2">
              <w:rPr>
                <w:color w:val="000000"/>
                <w:sz w:val="22"/>
                <w:szCs w:val="22"/>
              </w:rPr>
              <w:t>Ministry of Environment and Natural Resources</w:t>
            </w:r>
            <w:r w:rsidR="00D13E93">
              <w:rPr>
                <w:color w:val="000000"/>
                <w:sz w:val="22"/>
                <w:szCs w:val="22"/>
              </w:rPr>
              <w:t xml:space="preserve"> (MARENA)</w:t>
            </w:r>
          </w:p>
        </w:tc>
        <w:tc>
          <w:tcPr>
            <w:tcW w:w="985" w:type="pct"/>
          </w:tcPr>
          <w:p w14:paraId="2BE9E721" w14:textId="77777777" w:rsidR="00F77C18" w:rsidRPr="00633BD2" w:rsidRDefault="00F77C18" w:rsidP="00326771">
            <w:pPr>
              <w:rPr>
                <w:color w:val="000000"/>
                <w:sz w:val="22"/>
                <w:szCs w:val="22"/>
              </w:rPr>
            </w:pPr>
            <w:r w:rsidRPr="00633BD2">
              <w:rPr>
                <w:color w:val="000000"/>
                <w:sz w:val="22"/>
                <w:szCs w:val="22"/>
              </w:rPr>
              <w:t>In-Kind</w:t>
            </w:r>
          </w:p>
        </w:tc>
        <w:tc>
          <w:tcPr>
            <w:tcW w:w="1133" w:type="pct"/>
            <w:gridSpan w:val="2"/>
            <w:shd w:val="clear" w:color="auto" w:fill="auto"/>
          </w:tcPr>
          <w:p w14:paraId="4754BA6C" w14:textId="77777777" w:rsidR="00F77C18" w:rsidRPr="00633BD2" w:rsidRDefault="00F77C18" w:rsidP="00321D74">
            <w:pPr>
              <w:jc w:val="right"/>
              <w:rPr>
                <w:color w:val="000000"/>
                <w:sz w:val="22"/>
                <w:szCs w:val="22"/>
              </w:rPr>
            </w:pPr>
            <w:r w:rsidRPr="00633BD2">
              <w:rPr>
                <w:color w:val="000000"/>
                <w:sz w:val="22"/>
                <w:szCs w:val="22"/>
              </w:rPr>
              <w:t>98,550</w:t>
            </w:r>
          </w:p>
        </w:tc>
      </w:tr>
      <w:tr w:rsidR="00307FDA" w:rsidRPr="00633BD2" w14:paraId="77AD2A5C" w14:textId="77777777" w:rsidTr="00633BD2">
        <w:trPr>
          <w:cantSplit/>
          <w:trHeight w:val="230"/>
        </w:trPr>
        <w:tc>
          <w:tcPr>
            <w:tcW w:w="1104" w:type="pct"/>
          </w:tcPr>
          <w:p w14:paraId="1BB27815" w14:textId="77777777" w:rsidR="00862C37" w:rsidRPr="00633BD2" w:rsidRDefault="00862C37" w:rsidP="00326771">
            <w:pPr>
              <w:rPr>
                <w:color w:val="000000"/>
                <w:sz w:val="22"/>
                <w:szCs w:val="22"/>
              </w:rPr>
            </w:pPr>
            <w:r w:rsidRPr="00633BD2">
              <w:rPr>
                <w:color w:val="000000"/>
                <w:sz w:val="22"/>
                <w:szCs w:val="22"/>
              </w:rPr>
              <w:t>Recipient Government</w:t>
            </w:r>
          </w:p>
        </w:tc>
        <w:tc>
          <w:tcPr>
            <w:tcW w:w="1778" w:type="pct"/>
          </w:tcPr>
          <w:p w14:paraId="28B5777A" w14:textId="77777777" w:rsidR="000227A6" w:rsidRPr="00633BD2" w:rsidRDefault="00EA76D8" w:rsidP="00326771">
            <w:pPr>
              <w:rPr>
                <w:color w:val="000000"/>
                <w:sz w:val="22"/>
                <w:szCs w:val="22"/>
              </w:rPr>
            </w:pPr>
            <w:r w:rsidRPr="00633BD2">
              <w:rPr>
                <w:color w:val="000000"/>
                <w:sz w:val="22"/>
                <w:szCs w:val="22"/>
              </w:rPr>
              <w:t>Ministry of Agriculture</w:t>
            </w:r>
          </w:p>
        </w:tc>
        <w:tc>
          <w:tcPr>
            <w:tcW w:w="985" w:type="pct"/>
          </w:tcPr>
          <w:p w14:paraId="54B53F7D" w14:textId="77777777" w:rsidR="000227A6" w:rsidRPr="00633BD2" w:rsidRDefault="00EA76D8" w:rsidP="00326771">
            <w:pPr>
              <w:rPr>
                <w:color w:val="000000"/>
                <w:sz w:val="22"/>
                <w:szCs w:val="22"/>
              </w:rPr>
            </w:pPr>
            <w:r w:rsidRPr="00633BD2">
              <w:rPr>
                <w:color w:val="000000"/>
                <w:sz w:val="22"/>
                <w:szCs w:val="22"/>
              </w:rPr>
              <w:t>In-Kind</w:t>
            </w:r>
          </w:p>
        </w:tc>
        <w:tc>
          <w:tcPr>
            <w:tcW w:w="1133" w:type="pct"/>
            <w:gridSpan w:val="2"/>
            <w:shd w:val="clear" w:color="auto" w:fill="auto"/>
          </w:tcPr>
          <w:p w14:paraId="485172C7" w14:textId="77777777" w:rsidR="000227A6" w:rsidRPr="00633BD2" w:rsidRDefault="00EA76D8" w:rsidP="00321D74">
            <w:pPr>
              <w:jc w:val="right"/>
              <w:rPr>
                <w:color w:val="000000"/>
                <w:sz w:val="22"/>
                <w:szCs w:val="22"/>
              </w:rPr>
            </w:pPr>
            <w:r w:rsidRPr="00633BD2">
              <w:rPr>
                <w:color w:val="000000"/>
                <w:sz w:val="22"/>
                <w:szCs w:val="22"/>
              </w:rPr>
              <w:t>156,460</w:t>
            </w:r>
          </w:p>
        </w:tc>
      </w:tr>
      <w:tr w:rsidR="00307FDA" w:rsidRPr="00633BD2" w14:paraId="4DD0FB38" w14:textId="77777777" w:rsidTr="00633BD2">
        <w:trPr>
          <w:cantSplit/>
          <w:trHeight w:val="230"/>
        </w:trPr>
        <w:tc>
          <w:tcPr>
            <w:tcW w:w="1104" w:type="pct"/>
          </w:tcPr>
          <w:p w14:paraId="493F051B" w14:textId="77777777" w:rsidR="000227A6" w:rsidRPr="00633BD2" w:rsidRDefault="00862C37" w:rsidP="00326771">
            <w:pPr>
              <w:rPr>
                <w:color w:val="000000"/>
                <w:sz w:val="22"/>
                <w:szCs w:val="22"/>
              </w:rPr>
            </w:pPr>
            <w:r w:rsidRPr="00633BD2">
              <w:rPr>
                <w:color w:val="000000"/>
                <w:sz w:val="22"/>
                <w:szCs w:val="22"/>
              </w:rPr>
              <w:t>GEF Agency</w:t>
            </w:r>
          </w:p>
        </w:tc>
        <w:tc>
          <w:tcPr>
            <w:tcW w:w="1778" w:type="pct"/>
          </w:tcPr>
          <w:p w14:paraId="11B3B60D" w14:textId="77777777" w:rsidR="000227A6" w:rsidRPr="00633BD2" w:rsidRDefault="00EA76D8" w:rsidP="00326771">
            <w:pPr>
              <w:rPr>
                <w:color w:val="000000"/>
                <w:sz w:val="22"/>
                <w:szCs w:val="22"/>
              </w:rPr>
            </w:pPr>
            <w:r w:rsidRPr="00633BD2">
              <w:rPr>
                <w:color w:val="000000"/>
                <w:sz w:val="22"/>
                <w:szCs w:val="22"/>
              </w:rPr>
              <w:t>FAO</w:t>
            </w:r>
          </w:p>
        </w:tc>
        <w:tc>
          <w:tcPr>
            <w:tcW w:w="985" w:type="pct"/>
          </w:tcPr>
          <w:p w14:paraId="365BD103" w14:textId="77777777" w:rsidR="000227A6" w:rsidRPr="00633BD2" w:rsidRDefault="00EA76D8" w:rsidP="00326771">
            <w:pPr>
              <w:rPr>
                <w:color w:val="000000"/>
                <w:sz w:val="22"/>
                <w:szCs w:val="22"/>
              </w:rPr>
            </w:pPr>
            <w:r w:rsidRPr="00633BD2">
              <w:rPr>
                <w:color w:val="000000"/>
                <w:sz w:val="22"/>
                <w:szCs w:val="22"/>
              </w:rPr>
              <w:t>In-Kind</w:t>
            </w:r>
          </w:p>
        </w:tc>
        <w:tc>
          <w:tcPr>
            <w:tcW w:w="1133" w:type="pct"/>
            <w:gridSpan w:val="2"/>
            <w:shd w:val="clear" w:color="auto" w:fill="auto"/>
          </w:tcPr>
          <w:p w14:paraId="7B6E3415" w14:textId="77777777" w:rsidR="000227A6" w:rsidRPr="00633BD2" w:rsidRDefault="00EA76D8" w:rsidP="00321D74">
            <w:pPr>
              <w:jc w:val="right"/>
              <w:rPr>
                <w:color w:val="000000"/>
                <w:sz w:val="22"/>
                <w:szCs w:val="22"/>
              </w:rPr>
            </w:pPr>
            <w:r w:rsidRPr="00633BD2">
              <w:rPr>
                <w:color w:val="000000"/>
                <w:sz w:val="22"/>
                <w:szCs w:val="22"/>
              </w:rPr>
              <w:t>60,000</w:t>
            </w:r>
          </w:p>
        </w:tc>
      </w:tr>
      <w:tr w:rsidR="00307FDA" w:rsidRPr="00633BD2" w14:paraId="08FB8472" w14:textId="77777777" w:rsidTr="00633BD2">
        <w:trPr>
          <w:cantSplit/>
          <w:trHeight w:val="230"/>
        </w:trPr>
        <w:tc>
          <w:tcPr>
            <w:tcW w:w="1104" w:type="pct"/>
          </w:tcPr>
          <w:p w14:paraId="65427B44" w14:textId="77777777" w:rsidR="000227A6" w:rsidRPr="00633BD2" w:rsidRDefault="00862C37" w:rsidP="00862C37">
            <w:pPr>
              <w:rPr>
                <w:color w:val="000000"/>
                <w:sz w:val="22"/>
                <w:szCs w:val="22"/>
              </w:rPr>
            </w:pPr>
            <w:r w:rsidRPr="00633BD2">
              <w:rPr>
                <w:color w:val="000000"/>
                <w:sz w:val="22"/>
                <w:szCs w:val="22"/>
              </w:rPr>
              <w:t xml:space="preserve">Recipient Government </w:t>
            </w:r>
          </w:p>
        </w:tc>
        <w:tc>
          <w:tcPr>
            <w:tcW w:w="1778" w:type="pct"/>
          </w:tcPr>
          <w:p w14:paraId="427FDD6F" w14:textId="77777777" w:rsidR="000227A6" w:rsidRPr="00633BD2" w:rsidRDefault="00EA76D8" w:rsidP="00326771">
            <w:pPr>
              <w:rPr>
                <w:color w:val="000000"/>
                <w:sz w:val="22"/>
                <w:szCs w:val="22"/>
              </w:rPr>
            </w:pPr>
            <w:r w:rsidRPr="00633BD2">
              <w:rPr>
                <w:color w:val="000000"/>
                <w:sz w:val="22"/>
                <w:szCs w:val="22"/>
              </w:rPr>
              <w:t>DIGEGA</w:t>
            </w:r>
          </w:p>
        </w:tc>
        <w:tc>
          <w:tcPr>
            <w:tcW w:w="985" w:type="pct"/>
          </w:tcPr>
          <w:p w14:paraId="3E5EBD39" w14:textId="77777777" w:rsidR="000227A6" w:rsidRPr="00633BD2" w:rsidRDefault="00462141" w:rsidP="00326771">
            <w:pPr>
              <w:rPr>
                <w:color w:val="000000"/>
                <w:sz w:val="22"/>
                <w:szCs w:val="22"/>
              </w:rPr>
            </w:pPr>
            <w:r w:rsidRPr="00633BD2">
              <w:rPr>
                <w:color w:val="000000"/>
                <w:sz w:val="22"/>
                <w:szCs w:val="22"/>
              </w:rPr>
              <w:t>In-Kind</w:t>
            </w:r>
          </w:p>
        </w:tc>
        <w:tc>
          <w:tcPr>
            <w:tcW w:w="1133" w:type="pct"/>
            <w:gridSpan w:val="2"/>
            <w:shd w:val="clear" w:color="auto" w:fill="auto"/>
          </w:tcPr>
          <w:p w14:paraId="538DFBA3" w14:textId="77777777" w:rsidR="000227A6" w:rsidRPr="00633BD2" w:rsidRDefault="00462141" w:rsidP="00321D74">
            <w:pPr>
              <w:jc w:val="right"/>
              <w:rPr>
                <w:color w:val="000000"/>
                <w:sz w:val="22"/>
                <w:szCs w:val="22"/>
              </w:rPr>
            </w:pPr>
            <w:r w:rsidRPr="00633BD2">
              <w:rPr>
                <w:color w:val="000000"/>
                <w:sz w:val="22"/>
                <w:szCs w:val="22"/>
              </w:rPr>
              <w:t>95,100</w:t>
            </w:r>
          </w:p>
        </w:tc>
      </w:tr>
      <w:tr w:rsidR="00307FDA" w:rsidRPr="00633BD2" w14:paraId="7110B600" w14:textId="77777777" w:rsidTr="00633BD2">
        <w:trPr>
          <w:cantSplit/>
          <w:trHeight w:val="230"/>
        </w:trPr>
        <w:tc>
          <w:tcPr>
            <w:tcW w:w="1104" w:type="pct"/>
          </w:tcPr>
          <w:p w14:paraId="3414AFEE" w14:textId="77777777" w:rsidR="000227A6" w:rsidRPr="00633BD2" w:rsidRDefault="00862C37" w:rsidP="00326771">
            <w:pPr>
              <w:rPr>
                <w:color w:val="000000"/>
                <w:sz w:val="22"/>
                <w:szCs w:val="22"/>
              </w:rPr>
            </w:pPr>
            <w:r w:rsidRPr="00633BD2">
              <w:rPr>
                <w:color w:val="000000"/>
                <w:sz w:val="22"/>
                <w:szCs w:val="22"/>
              </w:rPr>
              <w:t>Recipient Government</w:t>
            </w:r>
          </w:p>
        </w:tc>
        <w:tc>
          <w:tcPr>
            <w:tcW w:w="1778" w:type="pct"/>
          </w:tcPr>
          <w:p w14:paraId="18ADFEE0" w14:textId="77777777" w:rsidR="000227A6" w:rsidRPr="00633BD2" w:rsidRDefault="00EA76D8" w:rsidP="00326771">
            <w:pPr>
              <w:rPr>
                <w:color w:val="000000"/>
                <w:sz w:val="22"/>
                <w:szCs w:val="22"/>
              </w:rPr>
            </w:pPr>
            <w:r w:rsidRPr="00633BD2">
              <w:rPr>
                <w:color w:val="000000"/>
                <w:sz w:val="22"/>
                <w:szCs w:val="22"/>
              </w:rPr>
              <w:t xml:space="preserve">Banco </w:t>
            </w:r>
            <w:r w:rsidR="00AC24E2" w:rsidRPr="00633BD2">
              <w:rPr>
                <w:color w:val="000000"/>
                <w:sz w:val="22"/>
                <w:szCs w:val="22"/>
              </w:rPr>
              <w:t>Agricola</w:t>
            </w:r>
          </w:p>
        </w:tc>
        <w:tc>
          <w:tcPr>
            <w:tcW w:w="985" w:type="pct"/>
          </w:tcPr>
          <w:p w14:paraId="6617A0CD" w14:textId="77777777" w:rsidR="000227A6" w:rsidRPr="00633BD2" w:rsidRDefault="00462141" w:rsidP="00326771">
            <w:pPr>
              <w:rPr>
                <w:color w:val="000000"/>
                <w:sz w:val="22"/>
                <w:szCs w:val="22"/>
              </w:rPr>
            </w:pPr>
            <w:r w:rsidRPr="00633BD2">
              <w:rPr>
                <w:color w:val="000000"/>
                <w:sz w:val="22"/>
                <w:szCs w:val="22"/>
              </w:rPr>
              <w:t>Cash</w:t>
            </w:r>
          </w:p>
        </w:tc>
        <w:tc>
          <w:tcPr>
            <w:tcW w:w="1133" w:type="pct"/>
            <w:gridSpan w:val="2"/>
            <w:shd w:val="clear" w:color="auto" w:fill="auto"/>
          </w:tcPr>
          <w:p w14:paraId="3380D8FA" w14:textId="77777777" w:rsidR="000227A6" w:rsidRPr="00633BD2" w:rsidRDefault="00462141" w:rsidP="00321D74">
            <w:pPr>
              <w:jc w:val="right"/>
              <w:rPr>
                <w:color w:val="000000"/>
                <w:sz w:val="22"/>
                <w:szCs w:val="22"/>
              </w:rPr>
            </w:pPr>
            <w:r w:rsidRPr="00633BD2">
              <w:rPr>
                <w:color w:val="000000"/>
                <w:sz w:val="22"/>
                <w:szCs w:val="22"/>
              </w:rPr>
              <w:t>5,142,857</w:t>
            </w:r>
          </w:p>
        </w:tc>
      </w:tr>
      <w:tr w:rsidR="00307FDA" w:rsidRPr="00633BD2" w14:paraId="40F511F6" w14:textId="77777777" w:rsidTr="00633BD2">
        <w:trPr>
          <w:cantSplit/>
          <w:trHeight w:val="230"/>
        </w:trPr>
        <w:tc>
          <w:tcPr>
            <w:tcW w:w="1104" w:type="pct"/>
          </w:tcPr>
          <w:p w14:paraId="29230D45" w14:textId="77777777" w:rsidR="000227A6" w:rsidRPr="00633BD2" w:rsidRDefault="00EA76D8" w:rsidP="00862C37">
            <w:pPr>
              <w:rPr>
                <w:color w:val="000000"/>
                <w:sz w:val="22"/>
                <w:szCs w:val="22"/>
              </w:rPr>
            </w:pPr>
            <w:r w:rsidRPr="00633BD2">
              <w:rPr>
                <w:color w:val="000000"/>
                <w:sz w:val="22"/>
                <w:szCs w:val="22"/>
              </w:rPr>
              <w:t>Recipient Government/Private</w:t>
            </w:r>
          </w:p>
        </w:tc>
        <w:tc>
          <w:tcPr>
            <w:tcW w:w="1778" w:type="pct"/>
          </w:tcPr>
          <w:p w14:paraId="40C0DFDE" w14:textId="77777777" w:rsidR="000227A6" w:rsidRPr="00633BD2" w:rsidRDefault="00AC24E2" w:rsidP="00AC24E2">
            <w:pPr>
              <w:rPr>
                <w:color w:val="000000"/>
                <w:sz w:val="22"/>
                <w:szCs w:val="22"/>
              </w:rPr>
            </w:pPr>
            <w:r w:rsidRPr="00633BD2">
              <w:rPr>
                <w:color w:val="000000"/>
                <w:sz w:val="22"/>
                <w:szCs w:val="22"/>
              </w:rPr>
              <w:t>CONALECHE</w:t>
            </w:r>
          </w:p>
        </w:tc>
        <w:tc>
          <w:tcPr>
            <w:tcW w:w="985" w:type="pct"/>
          </w:tcPr>
          <w:p w14:paraId="42590C48" w14:textId="77777777" w:rsidR="000227A6" w:rsidRPr="00633BD2" w:rsidRDefault="00462141" w:rsidP="00326771">
            <w:pPr>
              <w:rPr>
                <w:color w:val="000000"/>
                <w:sz w:val="22"/>
                <w:szCs w:val="22"/>
              </w:rPr>
            </w:pPr>
            <w:r w:rsidRPr="00633BD2">
              <w:rPr>
                <w:color w:val="000000"/>
                <w:sz w:val="22"/>
                <w:szCs w:val="22"/>
              </w:rPr>
              <w:t>Cash</w:t>
            </w:r>
          </w:p>
        </w:tc>
        <w:tc>
          <w:tcPr>
            <w:tcW w:w="1133" w:type="pct"/>
            <w:gridSpan w:val="2"/>
            <w:shd w:val="clear" w:color="auto" w:fill="auto"/>
          </w:tcPr>
          <w:p w14:paraId="6D390EAE" w14:textId="77777777" w:rsidR="000227A6" w:rsidRPr="00633BD2" w:rsidRDefault="00462141" w:rsidP="00321D74">
            <w:pPr>
              <w:jc w:val="right"/>
              <w:rPr>
                <w:color w:val="000000"/>
                <w:sz w:val="22"/>
                <w:szCs w:val="22"/>
              </w:rPr>
            </w:pPr>
            <w:r w:rsidRPr="00633BD2">
              <w:rPr>
                <w:color w:val="000000"/>
                <w:sz w:val="22"/>
                <w:szCs w:val="22"/>
              </w:rPr>
              <w:t>1,256,545</w:t>
            </w:r>
          </w:p>
        </w:tc>
      </w:tr>
      <w:tr w:rsidR="00462141" w:rsidRPr="00633BD2" w14:paraId="2305E508" w14:textId="77777777" w:rsidTr="00633BD2">
        <w:trPr>
          <w:cantSplit/>
          <w:trHeight w:val="230"/>
        </w:trPr>
        <w:tc>
          <w:tcPr>
            <w:tcW w:w="1104" w:type="pct"/>
          </w:tcPr>
          <w:p w14:paraId="14BEE1D0" w14:textId="77777777" w:rsidR="00462141" w:rsidRPr="00633BD2" w:rsidRDefault="00462141" w:rsidP="00862C37">
            <w:pPr>
              <w:rPr>
                <w:color w:val="000000"/>
                <w:sz w:val="22"/>
                <w:szCs w:val="22"/>
              </w:rPr>
            </w:pPr>
            <w:r w:rsidRPr="00633BD2">
              <w:rPr>
                <w:color w:val="000000"/>
                <w:sz w:val="22"/>
                <w:szCs w:val="22"/>
              </w:rPr>
              <w:t>Recipient Government/Private</w:t>
            </w:r>
          </w:p>
        </w:tc>
        <w:tc>
          <w:tcPr>
            <w:tcW w:w="1778" w:type="pct"/>
          </w:tcPr>
          <w:p w14:paraId="79E99B10" w14:textId="77777777" w:rsidR="00462141" w:rsidRPr="00633BD2" w:rsidRDefault="00462141" w:rsidP="00AC24E2">
            <w:pPr>
              <w:rPr>
                <w:color w:val="000000"/>
                <w:sz w:val="22"/>
                <w:szCs w:val="22"/>
              </w:rPr>
            </w:pPr>
            <w:r w:rsidRPr="00633BD2">
              <w:rPr>
                <w:color w:val="000000"/>
                <w:sz w:val="22"/>
                <w:szCs w:val="22"/>
              </w:rPr>
              <w:t>CONALECHE</w:t>
            </w:r>
          </w:p>
        </w:tc>
        <w:tc>
          <w:tcPr>
            <w:tcW w:w="985" w:type="pct"/>
          </w:tcPr>
          <w:p w14:paraId="11EE9EFD" w14:textId="77777777" w:rsidR="00462141" w:rsidRPr="00633BD2" w:rsidRDefault="00462141" w:rsidP="00326771">
            <w:pPr>
              <w:rPr>
                <w:color w:val="000000"/>
                <w:sz w:val="22"/>
                <w:szCs w:val="22"/>
              </w:rPr>
            </w:pPr>
            <w:r w:rsidRPr="00633BD2">
              <w:rPr>
                <w:color w:val="000000"/>
                <w:sz w:val="22"/>
                <w:szCs w:val="22"/>
              </w:rPr>
              <w:t>In-Kind</w:t>
            </w:r>
          </w:p>
        </w:tc>
        <w:tc>
          <w:tcPr>
            <w:tcW w:w="1133" w:type="pct"/>
            <w:gridSpan w:val="2"/>
            <w:shd w:val="clear" w:color="auto" w:fill="auto"/>
          </w:tcPr>
          <w:p w14:paraId="0A56123A" w14:textId="77777777" w:rsidR="00462141" w:rsidRPr="00633BD2" w:rsidRDefault="00462141" w:rsidP="00321D74">
            <w:pPr>
              <w:jc w:val="right"/>
              <w:rPr>
                <w:color w:val="000000"/>
                <w:sz w:val="22"/>
                <w:szCs w:val="22"/>
              </w:rPr>
            </w:pPr>
            <w:r w:rsidRPr="00633BD2">
              <w:rPr>
                <w:color w:val="000000"/>
                <w:sz w:val="22"/>
                <w:szCs w:val="22"/>
              </w:rPr>
              <w:t>132,176</w:t>
            </w:r>
          </w:p>
        </w:tc>
      </w:tr>
      <w:tr w:rsidR="00307FDA" w:rsidRPr="00633BD2" w14:paraId="69756B7E" w14:textId="77777777" w:rsidTr="00633BD2">
        <w:trPr>
          <w:cantSplit/>
          <w:trHeight w:val="230"/>
        </w:trPr>
        <w:tc>
          <w:tcPr>
            <w:tcW w:w="1104" w:type="pct"/>
            <w:tcBorders>
              <w:bottom w:val="single" w:sz="4" w:space="0" w:color="auto"/>
            </w:tcBorders>
          </w:tcPr>
          <w:p w14:paraId="343032F5" w14:textId="77777777" w:rsidR="000227A6" w:rsidRPr="00633BD2" w:rsidRDefault="00862C37" w:rsidP="00EA76D8">
            <w:pPr>
              <w:rPr>
                <w:color w:val="000000"/>
                <w:sz w:val="22"/>
                <w:szCs w:val="22"/>
              </w:rPr>
            </w:pPr>
            <w:r w:rsidRPr="00633BD2">
              <w:rPr>
                <w:color w:val="000000"/>
                <w:sz w:val="22"/>
                <w:szCs w:val="22"/>
              </w:rPr>
              <w:t>Recipient Government</w:t>
            </w:r>
          </w:p>
        </w:tc>
        <w:tc>
          <w:tcPr>
            <w:tcW w:w="1778" w:type="pct"/>
            <w:tcBorders>
              <w:bottom w:val="single" w:sz="4" w:space="0" w:color="auto"/>
            </w:tcBorders>
          </w:tcPr>
          <w:p w14:paraId="381FACAF" w14:textId="77777777" w:rsidR="000227A6" w:rsidRPr="00633BD2" w:rsidRDefault="00462141" w:rsidP="00326771">
            <w:pPr>
              <w:rPr>
                <w:color w:val="000000"/>
                <w:sz w:val="22"/>
                <w:szCs w:val="22"/>
              </w:rPr>
            </w:pPr>
            <w:r w:rsidRPr="00633BD2">
              <w:rPr>
                <w:color w:val="000000"/>
                <w:sz w:val="22"/>
                <w:szCs w:val="22"/>
              </w:rPr>
              <w:t>IDIAF</w:t>
            </w:r>
          </w:p>
        </w:tc>
        <w:tc>
          <w:tcPr>
            <w:tcW w:w="985" w:type="pct"/>
            <w:tcBorders>
              <w:bottom w:val="single" w:sz="4" w:space="0" w:color="auto"/>
            </w:tcBorders>
          </w:tcPr>
          <w:p w14:paraId="32307A96" w14:textId="77777777" w:rsidR="000227A6" w:rsidRPr="00633BD2" w:rsidRDefault="00462141" w:rsidP="00326771">
            <w:pPr>
              <w:rPr>
                <w:color w:val="000000"/>
                <w:sz w:val="22"/>
                <w:szCs w:val="22"/>
              </w:rPr>
            </w:pPr>
            <w:r w:rsidRPr="00633BD2">
              <w:rPr>
                <w:color w:val="000000"/>
                <w:sz w:val="22"/>
                <w:szCs w:val="22"/>
              </w:rPr>
              <w:t>In-Kind</w:t>
            </w:r>
          </w:p>
        </w:tc>
        <w:tc>
          <w:tcPr>
            <w:tcW w:w="1133" w:type="pct"/>
            <w:gridSpan w:val="2"/>
            <w:tcBorders>
              <w:bottom w:val="single" w:sz="4" w:space="0" w:color="auto"/>
            </w:tcBorders>
            <w:shd w:val="clear" w:color="auto" w:fill="auto"/>
          </w:tcPr>
          <w:p w14:paraId="08DB8B23" w14:textId="77777777" w:rsidR="000227A6" w:rsidRPr="00633BD2" w:rsidRDefault="00462141" w:rsidP="00321D74">
            <w:pPr>
              <w:jc w:val="right"/>
              <w:rPr>
                <w:color w:val="000000"/>
                <w:sz w:val="22"/>
                <w:szCs w:val="22"/>
              </w:rPr>
            </w:pPr>
            <w:r w:rsidRPr="00633BD2">
              <w:rPr>
                <w:color w:val="000000"/>
                <w:sz w:val="22"/>
                <w:szCs w:val="22"/>
              </w:rPr>
              <w:t>146,160</w:t>
            </w:r>
          </w:p>
        </w:tc>
      </w:tr>
      <w:tr w:rsidR="00307FDA" w:rsidRPr="00633BD2" w14:paraId="2027F57C" w14:textId="77777777" w:rsidTr="00633BD2">
        <w:trPr>
          <w:cantSplit/>
          <w:trHeight w:val="230"/>
        </w:trPr>
        <w:tc>
          <w:tcPr>
            <w:tcW w:w="1104" w:type="pct"/>
            <w:tcBorders>
              <w:bottom w:val="single" w:sz="4" w:space="0" w:color="auto"/>
            </w:tcBorders>
          </w:tcPr>
          <w:p w14:paraId="58A9C04D" w14:textId="77777777" w:rsidR="000227A6" w:rsidRPr="00633BD2" w:rsidRDefault="006F1FB8" w:rsidP="00326771">
            <w:pPr>
              <w:rPr>
                <w:color w:val="000000"/>
                <w:sz w:val="22"/>
                <w:szCs w:val="22"/>
              </w:rPr>
            </w:pPr>
            <w:r w:rsidRPr="00633BD2">
              <w:rPr>
                <w:color w:val="000000"/>
                <w:sz w:val="22"/>
                <w:szCs w:val="22"/>
              </w:rPr>
              <w:t>Private Sector</w:t>
            </w:r>
          </w:p>
        </w:tc>
        <w:tc>
          <w:tcPr>
            <w:tcW w:w="1778" w:type="pct"/>
            <w:tcBorders>
              <w:bottom w:val="single" w:sz="4" w:space="0" w:color="auto"/>
            </w:tcBorders>
          </w:tcPr>
          <w:p w14:paraId="034329A9" w14:textId="77777777" w:rsidR="000227A6" w:rsidRPr="00633BD2" w:rsidRDefault="00462141" w:rsidP="00326771">
            <w:pPr>
              <w:rPr>
                <w:color w:val="000000"/>
                <w:sz w:val="22"/>
                <w:szCs w:val="22"/>
              </w:rPr>
            </w:pPr>
            <w:r w:rsidRPr="00633BD2">
              <w:rPr>
                <w:color w:val="000000"/>
                <w:sz w:val="22"/>
                <w:szCs w:val="22"/>
              </w:rPr>
              <w:t>FEGACIBAO</w:t>
            </w:r>
          </w:p>
        </w:tc>
        <w:tc>
          <w:tcPr>
            <w:tcW w:w="985" w:type="pct"/>
            <w:tcBorders>
              <w:bottom w:val="single" w:sz="4" w:space="0" w:color="auto"/>
            </w:tcBorders>
          </w:tcPr>
          <w:p w14:paraId="42A1EA26" w14:textId="77777777" w:rsidR="000227A6" w:rsidRPr="00633BD2" w:rsidRDefault="00462141" w:rsidP="00326771">
            <w:pPr>
              <w:rPr>
                <w:color w:val="000000"/>
                <w:sz w:val="22"/>
                <w:szCs w:val="22"/>
              </w:rPr>
            </w:pPr>
            <w:r w:rsidRPr="00633BD2">
              <w:rPr>
                <w:color w:val="000000"/>
                <w:sz w:val="22"/>
                <w:szCs w:val="22"/>
              </w:rPr>
              <w:t>In-Kind</w:t>
            </w:r>
          </w:p>
        </w:tc>
        <w:tc>
          <w:tcPr>
            <w:tcW w:w="1133" w:type="pct"/>
            <w:gridSpan w:val="2"/>
            <w:tcBorders>
              <w:bottom w:val="single" w:sz="4" w:space="0" w:color="auto"/>
            </w:tcBorders>
            <w:shd w:val="clear" w:color="auto" w:fill="auto"/>
          </w:tcPr>
          <w:p w14:paraId="58A07EA9" w14:textId="77777777" w:rsidR="000227A6" w:rsidRPr="00633BD2" w:rsidRDefault="00462141" w:rsidP="00321D74">
            <w:pPr>
              <w:jc w:val="right"/>
              <w:rPr>
                <w:color w:val="000000"/>
                <w:sz w:val="22"/>
                <w:szCs w:val="22"/>
              </w:rPr>
            </w:pPr>
            <w:r w:rsidRPr="00633BD2">
              <w:rPr>
                <w:color w:val="000000"/>
                <w:sz w:val="22"/>
                <w:szCs w:val="22"/>
              </w:rPr>
              <w:t>53,560</w:t>
            </w:r>
          </w:p>
        </w:tc>
      </w:tr>
      <w:tr w:rsidR="000227A6" w:rsidRPr="00633BD2" w14:paraId="5A6141DB" w14:textId="77777777" w:rsidTr="00633BD2">
        <w:trPr>
          <w:cantSplit/>
          <w:trHeight w:val="230"/>
        </w:trPr>
        <w:tc>
          <w:tcPr>
            <w:tcW w:w="3870" w:type="pct"/>
            <w:gridSpan w:val="4"/>
            <w:tcBorders>
              <w:top w:val="double" w:sz="4" w:space="0" w:color="auto"/>
            </w:tcBorders>
          </w:tcPr>
          <w:p w14:paraId="38015297" w14:textId="77777777" w:rsidR="000227A6" w:rsidRPr="00633BD2" w:rsidRDefault="000227A6" w:rsidP="00326771">
            <w:pPr>
              <w:rPr>
                <w:b/>
                <w:color w:val="000000"/>
                <w:sz w:val="22"/>
                <w:szCs w:val="22"/>
              </w:rPr>
            </w:pPr>
            <w:r w:rsidRPr="00633BD2">
              <w:rPr>
                <w:b/>
                <w:color w:val="000000"/>
                <w:sz w:val="22"/>
                <w:szCs w:val="22"/>
              </w:rPr>
              <w:t>Total Co-financing</w:t>
            </w:r>
          </w:p>
        </w:tc>
        <w:tc>
          <w:tcPr>
            <w:tcW w:w="1130" w:type="pct"/>
            <w:tcBorders>
              <w:top w:val="double" w:sz="4" w:space="0" w:color="auto"/>
            </w:tcBorders>
            <w:shd w:val="clear" w:color="auto" w:fill="auto"/>
          </w:tcPr>
          <w:p w14:paraId="25CA3BB4" w14:textId="77777777" w:rsidR="000227A6" w:rsidRPr="00633BD2" w:rsidRDefault="00462141" w:rsidP="00326771">
            <w:pPr>
              <w:jc w:val="right"/>
              <w:rPr>
                <w:color w:val="000000"/>
                <w:sz w:val="22"/>
                <w:szCs w:val="22"/>
              </w:rPr>
            </w:pPr>
            <w:r w:rsidRPr="00633BD2">
              <w:rPr>
                <w:color w:val="000000"/>
                <w:sz w:val="22"/>
                <w:szCs w:val="22"/>
              </w:rPr>
              <w:t>8,141,408</w:t>
            </w:r>
          </w:p>
        </w:tc>
      </w:tr>
    </w:tbl>
    <w:p w14:paraId="602843C0" w14:textId="77777777" w:rsidR="00276471" w:rsidRPr="00CB1E61" w:rsidRDefault="00603EB5" w:rsidP="00261B3E">
      <w:pPr>
        <w:pStyle w:val="Footer"/>
        <w:numPr>
          <w:ilvl w:val="0"/>
          <w:numId w:val="23"/>
        </w:numPr>
        <w:tabs>
          <w:tab w:val="clear" w:pos="4320"/>
          <w:tab w:val="clear" w:pos="8640"/>
        </w:tabs>
        <w:spacing w:before="240" w:after="80"/>
        <w:ind w:left="-270" w:right="-90" w:hanging="450"/>
        <w:rPr>
          <w:b/>
          <w:smallCaps/>
          <w:color w:val="000000"/>
          <w:sz w:val="22"/>
          <w:szCs w:val="22"/>
          <w:lang w:val="en-US"/>
        </w:rPr>
      </w:pPr>
      <w:r w:rsidRPr="00CB1E61">
        <w:rPr>
          <w:b/>
          <w:smallCaps/>
          <w:color w:val="000000"/>
          <w:sz w:val="22"/>
          <w:szCs w:val="22"/>
          <w:lang w:val="en-US"/>
        </w:rPr>
        <w:t>Trust Fund</w:t>
      </w:r>
      <w:r w:rsidR="00107376" w:rsidRPr="00CB1E61">
        <w:rPr>
          <w:b/>
          <w:smallCaps/>
          <w:color w:val="000000"/>
          <w:sz w:val="22"/>
          <w:szCs w:val="22"/>
          <w:lang w:val="en-US"/>
        </w:rPr>
        <w:t xml:space="preserve"> Res</w:t>
      </w:r>
      <w:r w:rsidR="005B6ABF" w:rsidRPr="00CB1E61">
        <w:rPr>
          <w:b/>
          <w:smallCaps/>
          <w:color w:val="000000"/>
          <w:sz w:val="22"/>
          <w:szCs w:val="22"/>
          <w:lang w:val="en-US"/>
        </w:rPr>
        <w:t>ources Requested by Agency</w:t>
      </w:r>
      <w:r w:rsidR="0037543A" w:rsidRPr="00CB1E61">
        <w:rPr>
          <w:b/>
          <w:smallCaps/>
          <w:color w:val="000000"/>
          <w:sz w:val="22"/>
          <w:szCs w:val="22"/>
          <w:lang w:val="en-US"/>
        </w:rPr>
        <w:t>(IES)</w:t>
      </w:r>
      <w:r w:rsidR="005B6ABF" w:rsidRPr="00CB1E61">
        <w:rPr>
          <w:b/>
          <w:smallCaps/>
          <w:color w:val="000000"/>
          <w:sz w:val="22"/>
          <w:szCs w:val="22"/>
          <w:lang w:val="en-US"/>
        </w:rPr>
        <w:t xml:space="preserve">, </w:t>
      </w:r>
      <w:r w:rsidR="00107376" w:rsidRPr="00CB1E61">
        <w:rPr>
          <w:b/>
          <w:smallCaps/>
          <w:color w:val="000000"/>
          <w:sz w:val="22"/>
          <w:szCs w:val="22"/>
          <w:lang w:val="en-US"/>
        </w:rPr>
        <w:t xml:space="preserve"> Country</w:t>
      </w:r>
      <w:r w:rsidR="0037543A" w:rsidRPr="00CB1E61">
        <w:rPr>
          <w:b/>
          <w:smallCaps/>
          <w:color w:val="000000"/>
          <w:sz w:val="22"/>
          <w:szCs w:val="22"/>
          <w:lang w:val="en-US"/>
        </w:rPr>
        <w:t>(</w:t>
      </w:r>
      <w:r w:rsidR="004C556C" w:rsidRPr="00CB1E61">
        <w:rPr>
          <w:b/>
          <w:smallCaps/>
          <w:color w:val="000000"/>
          <w:sz w:val="22"/>
          <w:szCs w:val="22"/>
          <w:lang w:val="en-US"/>
        </w:rPr>
        <w:t>ies</w:t>
      </w:r>
      <w:r w:rsidR="0037543A" w:rsidRPr="00CB1E61">
        <w:rPr>
          <w:b/>
          <w:smallCaps/>
          <w:color w:val="000000"/>
          <w:sz w:val="22"/>
          <w:szCs w:val="22"/>
          <w:lang w:val="en-US"/>
        </w:rPr>
        <w:t>)</w:t>
      </w:r>
      <w:r w:rsidR="004C556C" w:rsidRPr="00CB1E61">
        <w:rPr>
          <w:b/>
          <w:smallCaps/>
          <w:color w:val="000000"/>
          <w:sz w:val="22"/>
          <w:szCs w:val="22"/>
          <w:lang w:val="en-US"/>
        </w:rPr>
        <w:t>, Focal Area and P</w:t>
      </w:r>
      <w:r w:rsidR="00ED4FFA" w:rsidRPr="00CB1E61">
        <w:rPr>
          <w:b/>
          <w:smallCaps/>
          <w:color w:val="000000"/>
          <w:sz w:val="22"/>
          <w:szCs w:val="22"/>
          <w:lang w:val="en-US"/>
        </w:rPr>
        <w:t xml:space="preserve">rogramming of </w:t>
      </w:r>
      <w:r w:rsidR="004C556C" w:rsidRPr="00CB1E61">
        <w:rPr>
          <w:b/>
          <w:smallCaps/>
          <w:color w:val="000000"/>
          <w:sz w:val="22"/>
          <w:szCs w:val="22"/>
          <w:lang w:val="en-US"/>
        </w:rPr>
        <w:t>F</w:t>
      </w:r>
      <w:r w:rsidR="00ED4FFA" w:rsidRPr="00CB1E61">
        <w:rPr>
          <w:b/>
          <w:smallCaps/>
          <w:color w:val="000000"/>
          <w:sz w:val="22"/>
          <w:szCs w:val="22"/>
          <w:lang w:val="en-US"/>
        </w:rPr>
        <w:t>unds</w:t>
      </w:r>
    </w:p>
    <w:tbl>
      <w:tblPr>
        <w:tblW w:w="5483"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16"/>
        <w:gridCol w:w="1811"/>
        <w:gridCol w:w="929"/>
        <w:gridCol w:w="2156"/>
        <w:gridCol w:w="1158"/>
        <w:gridCol w:w="931"/>
        <w:gridCol w:w="1539"/>
      </w:tblGrid>
      <w:tr w:rsidR="005D6644" w:rsidRPr="00633BD2" w14:paraId="036CB51D" w14:textId="77777777" w:rsidTr="00633BD2">
        <w:trPr>
          <w:trHeight w:val="278"/>
        </w:trPr>
        <w:tc>
          <w:tcPr>
            <w:tcW w:w="435" w:type="pct"/>
            <w:vMerge w:val="restart"/>
            <w:shd w:val="clear" w:color="auto" w:fill="auto"/>
            <w:vAlign w:val="center"/>
          </w:tcPr>
          <w:p w14:paraId="03BC0AC0" w14:textId="77777777" w:rsidR="000D5F91" w:rsidRPr="00633BD2" w:rsidRDefault="000D5F91" w:rsidP="00326771">
            <w:pPr>
              <w:spacing w:after="80"/>
              <w:jc w:val="center"/>
              <w:rPr>
                <w:b/>
                <w:color w:val="000000"/>
                <w:sz w:val="22"/>
                <w:szCs w:val="22"/>
              </w:rPr>
            </w:pPr>
            <w:r w:rsidRPr="00633BD2">
              <w:rPr>
                <w:b/>
                <w:color w:val="000000"/>
                <w:sz w:val="22"/>
                <w:szCs w:val="22"/>
              </w:rPr>
              <w:t>GEF Agency</w:t>
            </w:r>
          </w:p>
        </w:tc>
        <w:tc>
          <w:tcPr>
            <w:tcW w:w="404" w:type="pct"/>
            <w:vMerge w:val="restart"/>
            <w:shd w:val="clear" w:color="auto" w:fill="auto"/>
            <w:vAlign w:val="center"/>
          </w:tcPr>
          <w:p w14:paraId="5FF50DBD" w14:textId="77777777" w:rsidR="000D5F91" w:rsidRPr="00633BD2" w:rsidRDefault="000D5F91" w:rsidP="00326771">
            <w:pPr>
              <w:jc w:val="center"/>
              <w:rPr>
                <w:b/>
                <w:color w:val="000000"/>
                <w:sz w:val="22"/>
                <w:szCs w:val="22"/>
              </w:rPr>
            </w:pPr>
            <w:r w:rsidRPr="00633BD2">
              <w:rPr>
                <w:b/>
                <w:color w:val="000000"/>
                <w:sz w:val="22"/>
                <w:szCs w:val="22"/>
              </w:rPr>
              <w:t>Trust Fund</w:t>
            </w:r>
          </w:p>
        </w:tc>
        <w:tc>
          <w:tcPr>
            <w:tcW w:w="889" w:type="pct"/>
            <w:vMerge w:val="restart"/>
            <w:shd w:val="clear" w:color="auto" w:fill="auto"/>
            <w:vAlign w:val="center"/>
          </w:tcPr>
          <w:p w14:paraId="571CE905" w14:textId="77777777" w:rsidR="000D5F91" w:rsidRPr="00633BD2" w:rsidRDefault="000D5F91" w:rsidP="00326771">
            <w:pPr>
              <w:spacing w:after="80"/>
              <w:ind w:right="-108"/>
              <w:jc w:val="center"/>
              <w:rPr>
                <w:b/>
                <w:color w:val="000000"/>
                <w:sz w:val="22"/>
                <w:szCs w:val="22"/>
              </w:rPr>
            </w:pPr>
            <w:r w:rsidRPr="00633BD2">
              <w:rPr>
                <w:b/>
                <w:color w:val="000000"/>
                <w:sz w:val="22"/>
                <w:szCs w:val="22"/>
              </w:rPr>
              <w:t>Country</w:t>
            </w:r>
            <w:r w:rsidR="009A4839" w:rsidRPr="00633BD2">
              <w:rPr>
                <w:b/>
                <w:color w:val="000000"/>
                <w:sz w:val="22"/>
                <w:szCs w:val="22"/>
              </w:rPr>
              <w:t>/</w:t>
            </w:r>
            <w:r w:rsidRPr="00633BD2">
              <w:rPr>
                <w:b/>
                <w:color w:val="000000"/>
                <w:sz w:val="22"/>
                <w:szCs w:val="22"/>
              </w:rPr>
              <w:t xml:space="preserve"> </w:t>
            </w:r>
          </w:p>
          <w:p w14:paraId="0B244B19" w14:textId="77777777" w:rsidR="000D5F91" w:rsidRPr="00633BD2" w:rsidRDefault="009A4839" w:rsidP="00326771">
            <w:pPr>
              <w:spacing w:after="80"/>
              <w:ind w:right="-108"/>
              <w:jc w:val="center"/>
              <w:rPr>
                <w:b/>
                <w:color w:val="000000"/>
                <w:sz w:val="22"/>
                <w:szCs w:val="22"/>
              </w:rPr>
            </w:pPr>
            <w:r w:rsidRPr="00633BD2">
              <w:rPr>
                <w:b/>
                <w:color w:val="000000"/>
                <w:sz w:val="22"/>
                <w:szCs w:val="22"/>
              </w:rPr>
              <w:lastRenderedPageBreak/>
              <w:t>Regional</w:t>
            </w:r>
            <w:r w:rsidR="000D5F91" w:rsidRPr="00633BD2">
              <w:rPr>
                <w:b/>
                <w:color w:val="000000"/>
                <w:sz w:val="22"/>
                <w:szCs w:val="22"/>
              </w:rPr>
              <w:t>/Global</w:t>
            </w:r>
            <w:r w:rsidR="000D5F91" w:rsidRPr="00633BD2">
              <w:rPr>
                <w:bCs/>
                <w:smallCaps/>
                <w:color w:val="000000"/>
                <w:sz w:val="22"/>
                <w:szCs w:val="22"/>
                <w:vertAlign w:val="superscript"/>
              </w:rPr>
              <w:t xml:space="preserve"> </w:t>
            </w:r>
          </w:p>
        </w:tc>
        <w:tc>
          <w:tcPr>
            <w:tcW w:w="459" w:type="pct"/>
            <w:vMerge w:val="restart"/>
            <w:shd w:val="clear" w:color="auto" w:fill="auto"/>
            <w:vAlign w:val="center"/>
          </w:tcPr>
          <w:p w14:paraId="0A61AF3D" w14:textId="77777777" w:rsidR="000D5F91" w:rsidRPr="00633BD2" w:rsidRDefault="000D5F91" w:rsidP="00326771">
            <w:pPr>
              <w:spacing w:after="80"/>
              <w:ind w:right="-108"/>
              <w:jc w:val="center"/>
              <w:rPr>
                <w:b/>
                <w:color w:val="000000"/>
                <w:sz w:val="22"/>
                <w:szCs w:val="22"/>
              </w:rPr>
            </w:pPr>
            <w:r w:rsidRPr="00633BD2">
              <w:rPr>
                <w:b/>
                <w:color w:val="000000"/>
                <w:sz w:val="22"/>
                <w:szCs w:val="22"/>
              </w:rPr>
              <w:lastRenderedPageBreak/>
              <w:t>Focal Area</w:t>
            </w:r>
          </w:p>
        </w:tc>
        <w:tc>
          <w:tcPr>
            <w:tcW w:w="1057" w:type="pct"/>
            <w:vMerge w:val="restart"/>
            <w:shd w:val="clear" w:color="auto" w:fill="auto"/>
            <w:vAlign w:val="center"/>
          </w:tcPr>
          <w:p w14:paraId="608C70A1" w14:textId="77777777" w:rsidR="000D5F91" w:rsidRPr="00633BD2" w:rsidRDefault="000D5F91" w:rsidP="00326771">
            <w:pPr>
              <w:spacing w:after="80"/>
              <w:ind w:right="-108"/>
              <w:jc w:val="center"/>
              <w:rPr>
                <w:b/>
                <w:color w:val="000000"/>
                <w:sz w:val="22"/>
                <w:szCs w:val="22"/>
              </w:rPr>
            </w:pPr>
            <w:r w:rsidRPr="00633BD2">
              <w:rPr>
                <w:b/>
                <w:color w:val="000000"/>
                <w:sz w:val="22"/>
                <w:szCs w:val="22"/>
              </w:rPr>
              <w:t>Programming of Funds</w:t>
            </w:r>
          </w:p>
        </w:tc>
        <w:tc>
          <w:tcPr>
            <w:tcW w:w="1757" w:type="pct"/>
            <w:gridSpan w:val="3"/>
            <w:shd w:val="clear" w:color="auto" w:fill="auto"/>
            <w:vAlign w:val="center"/>
          </w:tcPr>
          <w:p w14:paraId="06C9B68B" w14:textId="77777777" w:rsidR="000D5F91" w:rsidRPr="00633BD2" w:rsidRDefault="000D5F91" w:rsidP="00326771">
            <w:pPr>
              <w:spacing w:after="80"/>
              <w:jc w:val="center"/>
              <w:rPr>
                <w:b/>
                <w:color w:val="000000"/>
                <w:sz w:val="22"/>
                <w:szCs w:val="22"/>
              </w:rPr>
            </w:pPr>
            <w:r w:rsidRPr="00633BD2">
              <w:rPr>
                <w:b/>
                <w:color w:val="000000"/>
                <w:sz w:val="22"/>
                <w:szCs w:val="22"/>
              </w:rPr>
              <w:t>(in $)</w:t>
            </w:r>
          </w:p>
        </w:tc>
      </w:tr>
      <w:tr w:rsidR="005D6644" w:rsidRPr="00633BD2" w14:paraId="7FB2F27F" w14:textId="77777777" w:rsidTr="00633BD2">
        <w:trPr>
          <w:trHeight w:val="260"/>
        </w:trPr>
        <w:tc>
          <w:tcPr>
            <w:tcW w:w="435" w:type="pct"/>
            <w:vMerge/>
            <w:shd w:val="clear" w:color="auto" w:fill="auto"/>
          </w:tcPr>
          <w:p w14:paraId="7C6CB900" w14:textId="77777777" w:rsidR="000D5F91" w:rsidRPr="00633BD2" w:rsidRDefault="000D5F91" w:rsidP="00326771">
            <w:pPr>
              <w:rPr>
                <w:b/>
                <w:smallCaps/>
                <w:color w:val="000000"/>
                <w:sz w:val="22"/>
                <w:szCs w:val="22"/>
              </w:rPr>
            </w:pPr>
          </w:p>
        </w:tc>
        <w:tc>
          <w:tcPr>
            <w:tcW w:w="404" w:type="pct"/>
            <w:vMerge/>
            <w:shd w:val="clear" w:color="auto" w:fill="auto"/>
          </w:tcPr>
          <w:p w14:paraId="7202404A" w14:textId="77777777" w:rsidR="000D5F91" w:rsidRPr="00633BD2" w:rsidRDefault="000D5F91" w:rsidP="00326771">
            <w:pPr>
              <w:rPr>
                <w:b/>
                <w:smallCaps/>
                <w:color w:val="000000"/>
                <w:sz w:val="22"/>
                <w:szCs w:val="22"/>
              </w:rPr>
            </w:pPr>
          </w:p>
        </w:tc>
        <w:tc>
          <w:tcPr>
            <w:tcW w:w="889" w:type="pct"/>
            <w:vMerge/>
            <w:shd w:val="clear" w:color="auto" w:fill="auto"/>
          </w:tcPr>
          <w:p w14:paraId="5B694A7F" w14:textId="77777777" w:rsidR="000D5F91" w:rsidRPr="00633BD2" w:rsidRDefault="000D5F91" w:rsidP="00326771">
            <w:pPr>
              <w:jc w:val="center"/>
              <w:rPr>
                <w:b/>
                <w:color w:val="000000"/>
                <w:sz w:val="22"/>
                <w:szCs w:val="22"/>
              </w:rPr>
            </w:pPr>
          </w:p>
        </w:tc>
        <w:tc>
          <w:tcPr>
            <w:tcW w:w="459" w:type="pct"/>
            <w:vMerge/>
            <w:shd w:val="clear" w:color="auto" w:fill="auto"/>
          </w:tcPr>
          <w:p w14:paraId="715BCE77" w14:textId="77777777" w:rsidR="000D5F91" w:rsidRPr="00633BD2" w:rsidRDefault="000D5F91" w:rsidP="00326771">
            <w:pPr>
              <w:jc w:val="center"/>
              <w:rPr>
                <w:b/>
                <w:color w:val="000000"/>
                <w:sz w:val="22"/>
                <w:szCs w:val="22"/>
              </w:rPr>
            </w:pPr>
          </w:p>
        </w:tc>
        <w:tc>
          <w:tcPr>
            <w:tcW w:w="1057" w:type="pct"/>
            <w:vMerge/>
            <w:shd w:val="clear" w:color="auto" w:fill="auto"/>
          </w:tcPr>
          <w:p w14:paraId="6A0C8D62" w14:textId="77777777" w:rsidR="000D5F91" w:rsidRPr="00633BD2" w:rsidRDefault="000D5F91" w:rsidP="00326771">
            <w:pPr>
              <w:jc w:val="center"/>
              <w:rPr>
                <w:b/>
                <w:color w:val="000000"/>
                <w:sz w:val="22"/>
                <w:szCs w:val="22"/>
              </w:rPr>
            </w:pPr>
          </w:p>
        </w:tc>
        <w:tc>
          <w:tcPr>
            <w:tcW w:w="551" w:type="pct"/>
            <w:shd w:val="clear" w:color="auto" w:fill="auto"/>
            <w:vAlign w:val="center"/>
          </w:tcPr>
          <w:p w14:paraId="7E98E701" w14:textId="77777777" w:rsidR="000D5F91" w:rsidRPr="00633BD2" w:rsidRDefault="000D5F91" w:rsidP="00326771">
            <w:pPr>
              <w:jc w:val="center"/>
              <w:rPr>
                <w:b/>
                <w:color w:val="000000"/>
                <w:sz w:val="22"/>
                <w:szCs w:val="22"/>
              </w:rPr>
            </w:pPr>
            <w:r w:rsidRPr="00633BD2">
              <w:rPr>
                <w:b/>
                <w:color w:val="000000"/>
                <w:sz w:val="22"/>
                <w:szCs w:val="22"/>
              </w:rPr>
              <w:t>GEF Project Financing (a)</w:t>
            </w:r>
          </w:p>
        </w:tc>
        <w:tc>
          <w:tcPr>
            <w:tcW w:w="446" w:type="pct"/>
            <w:shd w:val="clear" w:color="auto" w:fill="auto"/>
            <w:vAlign w:val="center"/>
          </w:tcPr>
          <w:p w14:paraId="4AE2FB9C" w14:textId="77777777" w:rsidR="000D5F91" w:rsidRPr="00633BD2" w:rsidRDefault="000D5F91" w:rsidP="00C327F0">
            <w:pPr>
              <w:jc w:val="center"/>
              <w:rPr>
                <w:b/>
                <w:color w:val="000000"/>
                <w:sz w:val="22"/>
                <w:szCs w:val="22"/>
              </w:rPr>
            </w:pPr>
            <w:r w:rsidRPr="00633BD2">
              <w:rPr>
                <w:b/>
                <w:color w:val="000000"/>
                <w:sz w:val="22"/>
                <w:szCs w:val="22"/>
              </w:rPr>
              <w:t>Agency Fee</w:t>
            </w:r>
            <w:r w:rsidRPr="00633BD2">
              <w:rPr>
                <w:bCs/>
                <w:smallCaps/>
                <w:color w:val="000000"/>
                <w:sz w:val="22"/>
                <w:szCs w:val="22"/>
                <w:vertAlign w:val="superscript"/>
              </w:rPr>
              <w:t xml:space="preserve"> </w:t>
            </w:r>
            <w:r w:rsidR="00261B3E" w:rsidRPr="00633BD2">
              <w:rPr>
                <w:color w:val="000000"/>
                <w:sz w:val="22"/>
                <w:szCs w:val="22"/>
                <w:vertAlign w:val="superscript"/>
              </w:rPr>
              <w:t>a</w:t>
            </w:r>
            <w:r w:rsidR="005D6644" w:rsidRPr="00633BD2">
              <w:rPr>
                <w:color w:val="000000"/>
                <w:sz w:val="22"/>
                <w:szCs w:val="22"/>
                <w:vertAlign w:val="superscript"/>
              </w:rPr>
              <w:t>)</w:t>
            </w:r>
            <w:r w:rsidRPr="00633BD2">
              <w:rPr>
                <w:b/>
                <w:color w:val="000000"/>
                <w:sz w:val="22"/>
                <w:szCs w:val="22"/>
              </w:rPr>
              <w:t xml:space="preserve"> (b)</w:t>
            </w:r>
          </w:p>
        </w:tc>
        <w:tc>
          <w:tcPr>
            <w:tcW w:w="760" w:type="pct"/>
            <w:shd w:val="clear" w:color="auto" w:fill="auto"/>
            <w:vAlign w:val="center"/>
          </w:tcPr>
          <w:p w14:paraId="00DB7F65" w14:textId="77777777" w:rsidR="000D5F91" w:rsidRPr="00633BD2" w:rsidRDefault="000D5F91" w:rsidP="00326771">
            <w:pPr>
              <w:ind w:firstLine="195"/>
              <w:jc w:val="center"/>
              <w:rPr>
                <w:b/>
                <w:color w:val="000000"/>
                <w:sz w:val="22"/>
                <w:szCs w:val="22"/>
              </w:rPr>
            </w:pPr>
            <w:r w:rsidRPr="00633BD2">
              <w:rPr>
                <w:b/>
                <w:color w:val="000000"/>
                <w:sz w:val="22"/>
                <w:szCs w:val="22"/>
              </w:rPr>
              <w:t xml:space="preserve">Total </w:t>
            </w:r>
            <w:r w:rsidR="005D6644" w:rsidRPr="00633BD2">
              <w:rPr>
                <w:b/>
                <w:color w:val="000000"/>
                <w:sz w:val="22"/>
                <w:szCs w:val="22"/>
              </w:rPr>
              <w:t>(</w:t>
            </w:r>
            <w:r w:rsidRPr="00633BD2">
              <w:rPr>
                <w:b/>
                <w:color w:val="000000"/>
                <w:sz w:val="22"/>
                <w:szCs w:val="22"/>
              </w:rPr>
              <w:t>c</w:t>
            </w:r>
            <w:r w:rsidR="005D6644" w:rsidRPr="00633BD2">
              <w:rPr>
                <w:b/>
                <w:color w:val="000000"/>
                <w:sz w:val="22"/>
                <w:szCs w:val="22"/>
              </w:rPr>
              <w:t>)</w:t>
            </w:r>
            <w:r w:rsidRPr="00633BD2">
              <w:rPr>
                <w:b/>
                <w:color w:val="000000"/>
                <w:sz w:val="22"/>
                <w:szCs w:val="22"/>
              </w:rPr>
              <w:t>=a+b</w:t>
            </w:r>
          </w:p>
        </w:tc>
      </w:tr>
      <w:tr w:rsidR="00E96AF1" w:rsidRPr="00633BD2" w14:paraId="6FA5E32E" w14:textId="77777777" w:rsidTr="00633BD2">
        <w:trPr>
          <w:trHeight w:val="253"/>
        </w:trPr>
        <w:tc>
          <w:tcPr>
            <w:tcW w:w="435" w:type="pct"/>
            <w:shd w:val="clear" w:color="auto" w:fill="auto"/>
          </w:tcPr>
          <w:p w14:paraId="0F0DE3CF" w14:textId="77777777" w:rsidR="00E96AF1" w:rsidRPr="00633BD2" w:rsidRDefault="0030395D" w:rsidP="00326771">
            <w:pPr>
              <w:rPr>
                <w:color w:val="000000"/>
                <w:sz w:val="22"/>
                <w:szCs w:val="22"/>
              </w:rPr>
            </w:pPr>
            <w:r w:rsidRPr="00633BD2">
              <w:rPr>
                <w:color w:val="000000"/>
                <w:sz w:val="22"/>
                <w:szCs w:val="22"/>
              </w:rPr>
              <w:t>FAO</w:t>
            </w:r>
          </w:p>
        </w:tc>
        <w:tc>
          <w:tcPr>
            <w:tcW w:w="404" w:type="pct"/>
            <w:shd w:val="clear" w:color="auto" w:fill="auto"/>
          </w:tcPr>
          <w:p w14:paraId="22E929FC" w14:textId="77777777" w:rsidR="00E96AF1" w:rsidRPr="00633BD2" w:rsidRDefault="0030395D" w:rsidP="00326771">
            <w:pPr>
              <w:rPr>
                <w:color w:val="000000"/>
                <w:sz w:val="22"/>
                <w:szCs w:val="22"/>
              </w:rPr>
            </w:pPr>
            <w:r w:rsidRPr="00633BD2">
              <w:rPr>
                <w:bCs/>
                <w:smallCaps/>
                <w:color w:val="000000"/>
                <w:sz w:val="22"/>
                <w:szCs w:val="22"/>
              </w:rPr>
              <w:t>GEF TF</w:t>
            </w:r>
          </w:p>
        </w:tc>
        <w:tc>
          <w:tcPr>
            <w:tcW w:w="889" w:type="pct"/>
            <w:shd w:val="clear" w:color="auto" w:fill="auto"/>
          </w:tcPr>
          <w:p w14:paraId="65FC5B59" w14:textId="77777777" w:rsidR="00E96AF1" w:rsidRPr="00633BD2" w:rsidRDefault="0030395D" w:rsidP="003D1EE9">
            <w:pPr>
              <w:rPr>
                <w:color w:val="000000"/>
                <w:sz w:val="22"/>
                <w:szCs w:val="22"/>
              </w:rPr>
            </w:pPr>
            <w:r w:rsidRPr="00633BD2">
              <w:rPr>
                <w:color w:val="000000"/>
                <w:sz w:val="22"/>
                <w:szCs w:val="22"/>
              </w:rPr>
              <w:t>Dominican Republic</w:t>
            </w:r>
            <w:r w:rsidR="00E96AF1" w:rsidRPr="00633BD2">
              <w:rPr>
                <w:color w:val="000000"/>
                <w:sz w:val="22"/>
                <w:szCs w:val="22"/>
              </w:rPr>
              <w:t xml:space="preserve">   </w:t>
            </w:r>
          </w:p>
        </w:tc>
        <w:tc>
          <w:tcPr>
            <w:tcW w:w="459" w:type="pct"/>
            <w:shd w:val="clear" w:color="auto" w:fill="auto"/>
          </w:tcPr>
          <w:p w14:paraId="1D494505" w14:textId="77777777" w:rsidR="00E96AF1" w:rsidRPr="00633BD2" w:rsidRDefault="0030395D">
            <w:pPr>
              <w:rPr>
                <w:sz w:val="22"/>
                <w:szCs w:val="22"/>
              </w:rPr>
            </w:pPr>
            <w:r w:rsidRPr="00633BD2">
              <w:rPr>
                <w:color w:val="000000"/>
                <w:sz w:val="22"/>
                <w:szCs w:val="22"/>
              </w:rPr>
              <w:t>CCM</w:t>
            </w:r>
            <w:r w:rsidR="00E96AF1" w:rsidRPr="00633BD2">
              <w:rPr>
                <w:color w:val="000000"/>
                <w:sz w:val="22"/>
                <w:szCs w:val="22"/>
              </w:rPr>
              <w:t xml:space="preserve"> </w:t>
            </w:r>
          </w:p>
        </w:tc>
        <w:tc>
          <w:tcPr>
            <w:tcW w:w="1057" w:type="pct"/>
            <w:shd w:val="clear" w:color="auto" w:fill="auto"/>
          </w:tcPr>
          <w:p w14:paraId="1EE98292" w14:textId="77777777" w:rsidR="00E96AF1" w:rsidRPr="00633BD2" w:rsidRDefault="0030395D" w:rsidP="00326771">
            <w:pPr>
              <w:rPr>
                <w:color w:val="000000"/>
                <w:sz w:val="22"/>
                <w:szCs w:val="22"/>
              </w:rPr>
            </w:pPr>
            <w:r w:rsidRPr="00633BD2">
              <w:rPr>
                <w:color w:val="000000"/>
                <w:sz w:val="22"/>
                <w:szCs w:val="22"/>
              </w:rPr>
              <w:t>N/A</w:t>
            </w:r>
          </w:p>
        </w:tc>
        <w:tc>
          <w:tcPr>
            <w:tcW w:w="551" w:type="pct"/>
            <w:shd w:val="clear" w:color="auto" w:fill="auto"/>
          </w:tcPr>
          <w:p w14:paraId="7F42E5E4" w14:textId="77777777" w:rsidR="00E96AF1" w:rsidRPr="00633BD2" w:rsidRDefault="0030395D" w:rsidP="00321D74">
            <w:pPr>
              <w:jc w:val="right"/>
              <w:rPr>
                <w:color w:val="000000"/>
                <w:sz w:val="22"/>
                <w:szCs w:val="22"/>
              </w:rPr>
            </w:pPr>
            <w:r w:rsidRPr="00633BD2">
              <w:rPr>
                <w:color w:val="000000"/>
                <w:sz w:val="22"/>
                <w:szCs w:val="22"/>
              </w:rPr>
              <w:t>1,540,586</w:t>
            </w:r>
          </w:p>
        </w:tc>
        <w:tc>
          <w:tcPr>
            <w:tcW w:w="446" w:type="pct"/>
            <w:shd w:val="clear" w:color="auto" w:fill="auto"/>
          </w:tcPr>
          <w:p w14:paraId="447A4746" w14:textId="77777777" w:rsidR="00E96AF1" w:rsidRPr="00633BD2" w:rsidRDefault="00F05F65" w:rsidP="00321D74">
            <w:pPr>
              <w:jc w:val="right"/>
              <w:rPr>
                <w:color w:val="000000"/>
                <w:sz w:val="22"/>
                <w:szCs w:val="22"/>
              </w:rPr>
            </w:pPr>
            <w:r w:rsidRPr="00633BD2">
              <w:rPr>
                <w:color w:val="000000"/>
                <w:sz w:val="22"/>
                <w:szCs w:val="22"/>
              </w:rPr>
              <w:t>146,356</w:t>
            </w:r>
          </w:p>
        </w:tc>
        <w:tc>
          <w:tcPr>
            <w:tcW w:w="760" w:type="pct"/>
            <w:shd w:val="clear" w:color="auto" w:fill="auto"/>
          </w:tcPr>
          <w:p w14:paraId="220D348E" w14:textId="77777777" w:rsidR="00B42DC8" w:rsidRPr="00633BD2" w:rsidRDefault="00F05F65" w:rsidP="00B42DC8">
            <w:pPr>
              <w:jc w:val="right"/>
              <w:rPr>
                <w:color w:val="000000"/>
                <w:sz w:val="22"/>
                <w:szCs w:val="22"/>
              </w:rPr>
            </w:pPr>
            <w:r w:rsidRPr="00633BD2">
              <w:rPr>
                <w:color w:val="000000"/>
                <w:sz w:val="22"/>
                <w:szCs w:val="22"/>
              </w:rPr>
              <w:t>1,</w:t>
            </w:r>
            <w:r w:rsidR="00B42DC8" w:rsidRPr="00633BD2">
              <w:rPr>
                <w:color w:val="000000"/>
                <w:sz w:val="22"/>
                <w:szCs w:val="22"/>
              </w:rPr>
              <w:t>686,942</w:t>
            </w:r>
          </w:p>
        </w:tc>
      </w:tr>
      <w:tr w:rsidR="005D6644" w:rsidRPr="00633BD2" w14:paraId="47DFE6E0" w14:textId="77777777" w:rsidTr="00633BD2">
        <w:trPr>
          <w:trHeight w:val="253"/>
        </w:trPr>
        <w:tc>
          <w:tcPr>
            <w:tcW w:w="3243" w:type="pct"/>
            <w:gridSpan w:val="5"/>
            <w:tcBorders>
              <w:top w:val="double" w:sz="4" w:space="0" w:color="auto"/>
            </w:tcBorders>
            <w:shd w:val="clear" w:color="auto" w:fill="auto"/>
          </w:tcPr>
          <w:p w14:paraId="4A09535F" w14:textId="77777777" w:rsidR="000D5F91" w:rsidRPr="00633BD2" w:rsidRDefault="000D5F91" w:rsidP="00326771">
            <w:pPr>
              <w:rPr>
                <w:color w:val="000000"/>
                <w:sz w:val="22"/>
                <w:szCs w:val="22"/>
              </w:rPr>
            </w:pPr>
            <w:r w:rsidRPr="00633BD2">
              <w:rPr>
                <w:b/>
                <w:color w:val="000000"/>
                <w:sz w:val="22"/>
                <w:szCs w:val="22"/>
              </w:rPr>
              <w:t>Total Grant Resources</w:t>
            </w:r>
          </w:p>
        </w:tc>
        <w:tc>
          <w:tcPr>
            <w:tcW w:w="554" w:type="pct"/>
            <w:tcBorders>
              <w:top w:val="double" w:sz="4" w:space="0" w:color="auto"/>
            </w:tcBorders>
            <w:shd w:val="clear" w:color="auto" w:fill="auto"/>
          </w:tcPr>
          <w:p w14:paraId="62D0407F" w14:textId="77777777" w:rsidR="000D5F91" w:rsidRPr="00633BD2" w:rsidRDefault="00F05F65" w:rsidP="00326771">
            <w:pPr>
              <w:jc w:val="right"/>
              <w:rPr>
                <w:color w:val="000000"/>
                <w:sz w:val="22"/>
                <w:szCs w:val="22"/>
              </w:rPr>
            </w:pPr>
            <w:r w:rsidRPr="00633BD2">
              <w:rPr>
                <w:color w:val="000000"/>
                <w:sz w:val="22"/>
                <w:szCs w:val="22"/>
              </w:rPr>
              <w:t>1,540,586</w:t>
            </w:r>
          </w:p>
        </w:tc>
        <w:tc>
          <w:tcPr>
            <w:tcW w:w="443" w:type="pct"/>
            <w:tcBorders>
              <w:top w:val="double" w:sz="4" w:space="0" w:color="auto"/>
            </w:tcBorders>
            <w:shd w:val="clear" w:color="auto" w:fill="auto"/>
          </w:tcPr>
          <w:p w14:paraId="6A4731EF" w14:textId="77777777" w:rsidR="000D5F91" w:rsidRPr="00633BD2" w:rsidRDefault="00F05F65" w:rsidP="00326771">
            <w:pPr>
              <w:jc w:val="right"/>
              <w:rPr>
                <w:color w:val="000000"/>
                <w:sz w:val="22"/>
                <w:szCs w:val="22"/>
              </w:rPr>
            </w:pPr>
            <w:r w:rsidRPr="00633BD2">
              <w:rPr>
                <w:color w:val="000000"/>
                <w:sz w:val="22"/>
                <w:szCs w:val="22"/>
              </w:rPr>
              <w:t>146,356</w:t>
            </w:r>
          </w:p>
        </w:tc>
        <w:tc>
          <w:tcPr>
            <w:tcW w:w="760" w:type="pct"/>
            <w:tcBorders>
              <w:top w:val="double" w:sz="4" w:space="0" w:color="auto"/>
            </w:tcBorders>
            <w:shd w:val="clear" w:color="auto" w:fill="auto"/>
          </w:tcPr>
          <w:p w14:paraId="485389F2" w14:textId="77777777" w:rsidR="000D5F91" w:rsidRPr="00633BD2" w:rsidRDefault="00B42DC8" w:rsidP="00326771">
            <w:pPr>
              <w:jc w:val="right"/>
              <w:rPr>
                <w:color w:val="000000"/>
                <w:sz w:val="22"/>
                <w:szCs w:val="22"/>
              </w:rPr>
            </w:pPr>
            <w:r w:rsidRPr="00633BD2">
              <w:rPr>
                <w:color w:val="000000"/>
                <w:sz w:val="22"/>
                <w:szCs w:val="22"/>
              </w:rPr>
              <w:t>1,686,942</w:t>
            </w:r>
          </w:p>
        </w:tc>
      </w:tr>
    </w:tbl>
    <w:p w14:paraId="73A8F0AB" w14:textId="77777777" w:rsidR="00045A28" w:rsidRPr="00CB1E61" w:rsidRDefault="000227A6" w:rsidP="00045A28">
      <w:pPr>
        <w:pStyle w:val="Footer"/>
        <w:numPr>
          <w:ilvl w:val="0"/>
          <w:numId w:val="31"/>
        </w:numPr>
        <w:tabs>
          <w:tab w:val="clear" w:pos="4320"/>
          <w:tab w:val="clear" w:pos="8640"/>
        </w:tabs>
        <w:rPr>
          <w:bCs/>
          <w:color w:val="000000"/>
          <w:sz w:val="18"/>
          <w:szCs w:val="18"/>
          <w:lang w:val="en-US"/>
        </w:rPr>
      </w:pPr>
      <w:r w:rsidRPr="00CB1E61">
        <w:rPr>
          <w:bCs/>
          <w:smallCaps/>
          <w:color w:val="000000"/>
          <w:sz w:val="18"/>
          <w:szCs w:val="18"/>
          <w:vertAlign w:val="superscript"/>
          <w:lang w:val="en-US"/>
        </w:rPr>
        <w:t xml:space="preserve">   </w:t>
      </w:r>
      <w:r w:rsidR="00E73D02" w:rsidRPr="00CB1E61">
        <w:rPr>
          <w:bCs/>
          <w:smallCaps/>
          <w:color w:val="000000"/>
          <w:sz w:val="18"/>
          <w:szCs w:val="18"/>
          <w:vertAlign w:val="superscript"/>
          <w:lang w:val="en-US"/>
        </w:rPr>
        <w:t xml:space="preserve">   </w:t>
      </w:r>
      <w:r w:rsidR="00045A28" w:rsidRPr="00CB1E61">
        <w:rPr>
          <w:bCs/>
          <w:color w:val="000000"/>
          <w:sz w:val="18"/>
          <w:szCs w:val="18"/>
          <w:lang w:val="en-US"/>
        </w:rPr>
        <w:t xml:space="preserve">Refer to the </w:t>
      </w:r>
      <w:hyperlink r:id="rId15" w:history="1">
        <w:r w:rsidR="00045A28" w:rsidRPr="00CB1E61">
          <w:rPr>
            <w:rStyle w:val="Hyperlink"/>
            <w:bCs/>
            <w:color w:val="0070C0"/>
            <w:sz w:val="18"/>
            <w:szCs w:val="18"/>
            <w:lang w:val="en-US"/>
          </w:rPr>
          <w:t>Fee Policy for GEF Partner Agencies</w:t>
        </w:r>
      </w:hyperlink>
      <w:r w:rsidR="00045A28" w:rsidRPr="00CB1E61">
        <w:rPr>
          <w:bCs/>
          <w:color w:val="000000"/>
          <w:sz w:val="18"/>
          <w:szCs w:val="18"/>
          <w:lang w:val="en-US"/>
        </w:rPr>
        <w:t>.</w:t>
      </w:r>
      <w:r w:rsidR="00045A28" w:rsidRPr="00CB1E61">
        <w:rPr>
          <w:bCs/>
          <w:color w:val="000000"/>
          <w:sz w:val="18"/>
          <w:szCs w:val="18"/>
          <w:lang w:val="en-US"/>
        </w:rPr>
        <w:tab/>
      </w:r>
    </w:p>
    <w:p w14:paraId="3325D366" w14:textId="77777777" w:rsidR="000227A6" w:rsidRPr="00CB1E61" w:rsidRDefault="000227A6" w:rsidP="00D84B47">
      <w:pPr>
        <w:pStyle w:val="Footer"/>
        <w:numPr>
          <w:ilvl w:val="0"/>
          <w:numId w:val="23"/>
        </w:numPr>
        <w:tabs>
          <w:tab w:val="clear" w:pos="4320"/>
          <w:tab w:val="clear" w:pos="8640"/>
        </w:tabs>
        <w:spacing w:before="120"/>
        <w:ind w:left="-270" w:hanging="450"/>
        <w:rPr>
          <w:rFonts w:ascii="Times New Roman Bold" w:hAnsi="Times New Roman Bold"/>
          <w:b/>
          <w:caps/>
          <w:color w:val="000000"/>
          <w:sz w:val="20"/>
          <w:szCs w:val="20"/>
          <w:lang w:val="en-US"/>
        </w:rPr>
      </w:pPr>
      <w:r w:rsidRPr="00CB1E61">
        <w:rPr>
          <w:rFonts w:ascii="Times New Roman Bold" w:hAnsi="Times New Roman Bold"/>
          <w:b/>
          <w:caps/>
          <w:color w:val="000000"/>
          <w:sz w:val="20"/>
          <w:szCs w:val="20"/>
          <w:lang w:val="en-US"/>
        </w:rPr>
        <w:t>Project’s Target Contributions to Global Environmental Benefits</w:t>
      </w:r>
      <w:r w:rsidR="001A778F" w:rsidRPr="00CB1E61">
        <w:rPr>
          <w:rStyle w:val="FootnoteReference"/>
          <w:b/>
          <w:color w:val="000000"/>
          <w:sz w:val="20"/>
          <w:szCs w:val="20"/>
          <w:lang w:val="en-US"/>
        </w:rPr>
        <w:footnoteReference w:id="6"/>
      </w:r>
    </w:p>
    <w:p w14:paraId="4D2BAC85" w14:textId="77777777" w:rsidR="000227A6" w:rsidRPr="00CB1E61" w:rsidRDefault="00D84B47" w:rsidP="00BF3F4E">
      <w:pPr>
        <w:pStyle w:val="Footer"/>
        <w:tabs>
          <w:tab w:val="clear" w:pos="4320"/>
          <w:tab w:val="clear" w:pos="8640"/>
        </w:tabs>
        <w:spacing w:after="80"/>
        <w:ind w:left="-720"/>
        <w:rPr>
          <w:b/>
          <w:color w:val="000000"/>
          <w:sz w:val="22"/>
          <w:szCs w:val="22"/>
          <w:lang w:val="en-US"/>
        </w:rPr>
      </w:pPr>
      <w:r w:rsidRPr="00CB1E61">
        <w:rPr>
          <w:color w:val="000000"/>
          <w:sz w:val="22"/>
          <w:szCs w:val="22"/>
          <w:lang w:val="en-US"/>
        </w:rPr>
        <w:t xml:space="preserve">         </w:t>
      </w:r>
      <w:r w:rsidR="000227A6" w:rsidRPr="00CB1E61">
        <w:rPr>
          <w:color w:val="000000"/>
          <w:sz w:val="22"/>
          <w:szCs w:val="22"/>
          <w:lang w:val="en-US"/>
        </w:rPr>
        <w:t>Provide the expected project targets as appropriate.</w:t>
      </w:r>
      <w:r w:rsidR="000227A6" w:rsidRPr="00CB1E61">
        <w:rPr>
          <w:b/>
          <w:color w:val="000000"/>
          <w:sz w:val="22"/>
          <w:szCs w:val="22"/>
          <w:lang w:val="en-US"/>
        </w:rPr>
        <w:t xml:space="preserve"> </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6"/>
        <w:gridCol w:w="3959"/>
        <w:gridCol w:w="1943"/>
      </w:tblGrid>
      <w:tr w:rsidR="000320D4" w:rsidRPr="00CB1E61" w14:paraId="40257D03" w14:textId="77777777" w:rsidTr="000320D4">
        <w:tc>
          <w:tcPr>
            <w:tcW w:w="3960" w:type="dxa"/>
            <w:shd w:val="clear" w:color="auto" w:fill="auto"/>
          </w:tcPr>
          <w:p w14:paraId="1F865A90" w14:textId="77777777" w:rsidR="000320D4" w:rsidRPr="00CB1E61" w:rsidRDefault="000320D4" w:rsidP="00A52568">
            <w:pPr>
              <w:rPr>
                <w:b/>
                <w:color w:val="000000"/>
                <w:sz w:val="20"/>
                <w:szCs w:val="20"/>
              </w:rPr>
            </w:pPr>
            <w:r w:rsidRPr="00CB1E61">
              <w:rPr>
                <w:b/>
                <w:color w:val="000000"/>
                <w:sz w:val="20"/>
                <w:szCs w:val="20"/>
              </w:rPr>
              <w:t>Corporate Results</w:t>
            </w:r>
          </w:p>
        </w:tc>
        <w:tc>
          <w:tcPr>
            <w:tcW w:w="4200" w:type="dxa"/>
            <w:shd w:val="clear" w:color="auto" w:fill="auto"/>
          </w:tcPr>
          <w:p w14:paraId="004CFD8A" w14:textId="77777777" w:rsidR="000320D4" w:rsidRPr="00CB1E61" w:rsidRDefault="000320D4" w:rsidP="00A52568">
            <w:pPr>
              <w:rPr>
                <w:b/>
                <w:color w:val="000000"/>
                <w:sz w:val="20"/>
                <w:szCs w:val="20"/>
              </w:rPr>
            </w:pPr>
            <w:r w:rsidRPr="00CB1E61">
              <w:rPr>
                <w:b/>
                <w:color w:val="000000"/>
                <w:sz w:val="20"/>
                <w:szCs w:val="20"/>
              </w:rPr>
              <w:t>Replenishment Targets</w:t>
            </w:r>
          </w:p>
        </w:tc>
        <w:tc>
          <w:tcPr>
            <w:tcW w:w="2028" w:type="dxa"/>
            <w:shd w:val="clear" w:color="auto" w:fill="auto"/>
          </w:tcPr>
          <w:p w14:paraId="24A74597" w14:textId="77777777" w:rsidR="000320D4" w:rsidRPr="00CB1E61" w:rsidRDefault="000320D4" w:rsidP="00A52568">
            <w:pPr>
              <w:rPr>
                <w:b/>
                <w:color w:val="000000"/>
                <w:sz w:val="20"/>
                <w:szCs w:val="20"/>
              </w:rPr>
            </w:pPr>
            <w:r w:rsidRPr="00CB1E61">
              <w:rPr>
                <w:b/>
                <w:color w:val="000000"/>
                <w:sz w:val="20"/>
                <w:szCs w:val="20"/>
              </w:rPr>
              <w:t>Project Targets</w:t>
            </w:r>
          </w:p>
        </w:tc>
      </w:tr>
      <w:tr w:rsidR="000320D4" w:rsidRPr="00CB1E61" w14:paraId="7F8A1B7E" w14:textId="77777777" w:rsidTr="000320D4">
        <w:tc>
          <w:tcPr>
            <w:tcW w:w="3960" w:type="dxa"/>
            <w:shd w:val="clear" w:color="auto" w:fill="auto"/>
          </w:tcPr>
          <w:p w14:paraId="7939A511" w14:textId="77777777" w:rsidR="000320D4" w:rsidRPr="00CB1E61" w:rsidRDefault="000320D4" w:rsidP="000320D4">
            <w:pPr>
              <w:numPr>
                <w:ilvl w:val="0"/>
                <w:numId w:val="29"/>
              </w:numPr>
              <w:ind w:left="252" w:hanging="240"/>
              <w:rPr>
                <w:color w:val="000000"/>
                <w:sz w:val="20"/>
                <w:szCs w:val="20"/>
              </w:rPr>
            </w:pPr>
            <w:r w:rsidRPr="00CB1E61">
              <w:rPr>
                <w:color w:val="000000"/>
                <w:sz w:val="20"/>
                <w:szCs w:val="20"/>
              </w:rPr>
              <w:t>Maintain globally significant biodiversity and the ecosystem goods and services that it provides to society</w:t>
            </w:r>
          </w:p>
        </w:tc>
        <w:tc>
          <w:tcPr>
            <w:tcW w:w="4200" w:type="dxa"/>
            <w:shd w:val="clear" w:color="auto" w:fill="auto"/>
          </w:tcPr>
          <w:p w14:paraId="337E7A3B" w14:textId="77777777" w:rsidR="000320D4" w:rsidRPr="00CB1E61" w:rsidRDefault="000320D4" w:rsidP="00A52568">
            <w:pPr>
              <w:rPr>
                <w:color w:val="000000"/>
                <w:sz w:val="20"/>
                <w:szCs w:val="20"/>
              </w:rPr>
            </w:pPr>
            <w:r w:rsidRPr="00CB1E61">
              <w:rPr>
                <w:color w:val="000000"/>
                <w:sz w:val="20"/>
                <w:szCs w:val="20"/>
              </w:rPr>
              <w:t xml:space="preserve">Improved management of landscapes and seascapes covering 300 million hectares </w:t>
            </w:r>
          </w:p>
        </w:tc>
        <w:tc>
          <w:tcPr>
            <w:tcW w:w="2028" w:type="dxa"/>
            <w:shd w:val="clear" w:color="auto" w:fill="auto"/>
          </w:tcPr>
          <w:p w14:paraId="1624096B" w14:textId="77777777" w:rsidR="000320D4" w:rsidRPr="00CB1E61" w:rsidRDefault="0087282E" w:rsidP="00A52568">
            <w:pPr>
              <w:rPr>
                <w:color w:val="000000"/>
                <w:sz w:val="20"/>
                <w:szCs w:val="20"/>
              </w:rPr>
            </w:pPr>
            <w:r w:rsidRPr="00CB1E61">
              <w:rPr>
                <w:i/>
                <w:color w:val="000000"/>
                <w:sz w:val="20"/>
                <w:szCs w:val="20"/>
              </w:rPr>
              <w:fldChar w:fldCharType="begin">
                <w:ffData>
                  <w:name w:val="F_GEB_BD_target"/>
                  <w:enabled/>
                  <w:calcOnExit w:val="0"/>
                  <w:textInput/>
                </w:ffData>
              </w:fldChar>
            </w:r>
            <w:bookmarkStart w:id="4" w:name="F_GEB_BD_target"/>
            <w:r w:rsidRPr="00CB1E61">
              <w:rPr>
                <w:i/>
                <w:color w:val="000000"/>
                <w:sz w:val="20"/>
                <w:szCs w:val="20"/>
              </w:rPr>
              <w:instrText xml:space="preserve"> FORMTEXT </w:instrText>
            </w:r>
            <w:r w:rsidRPr="00CB1E61">
              <w:rPr>
                <w:i/>
                <w:color w:val="000000"/>
                <w:sz w:val="20"/>
                <w:szCs w:val="20"/>
              </w:rPr>
            </w:r>
            <w:r w:rsidRPr="00CB1E61">
              <w:rPr>
                <w:i/>
                <w:color w:val="000000"/>
                <w:sz w:val="20"/>
                <w:szCs w:val="20"/>
              </w:rPr>
              <w:fldChar w:fldCharType="separate"/>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color w:val="000000"/>
                <w:sz w:val="20"/>
                <w:szCs w:val="20"/>
              </w:rPr>
              <w:fldChar w:fldCharType="end"/>
            </w:r>
            <w:bookmarkEnd w:id="4"/>
            <w:r w:rsidR="000320D4" w:rsidRPr="00CB1E61">
              <w:rPr>
                <w:i/>
                <w:color w:val="000000"/>
                <w:sz w:val="20"/>
                <w:szCs w:val="20"/>
              </w:rPr>
              <w:t xml:space="preserve"> h</w:t>
            </w:r>
            <w:r w:rsidR="00A9786B" w:rsidRPr="00CB1E61">
              <w:rPr>
                <w:i/>
                <w:color w:val="000000"/>
                <w:sz w:val="20"/>
                <w:szCs w:val="20"/>
              </w:rPr>
              <w:t>ect</w:t>
            </w:r>
            <w:r w:rsidR="000320D4" w:rsidRPr="00CB1E61">
              <w:rPr>
                <w:i/>
                <w:color w:val="000000"/>
                <w:sz w:val="20"/>
                <w:szCs w:val="20"/>
              </w:rPr>
              <w:t>a</w:t>
            </w:r>
            <w:r w:rsidR="00A9786B" w:rsidRPr="00CB1E61">
              <w:rPr>
                <w:i/>
                <w:color w:val="000000"/>
                <w:sz w:val="20"/>
                <w:szCs w:val="20"/>
              </w:rPr>
              <w:t>res</w:t>
            </w:r>
          </w:p>
        </w:tc>
      </w:tr>
      <w:tr w:rsidR="000320D4" w:rsidRPr="00CB1E61" w14:paraId="6DB91CF9" w14:textId="77777777" w:rsidTr="000320D4">
        <w:tc>
          <w:tcPr>
            <w:tcW w:w="3960" w:type="dxa"/>
            <w:shd w:val="clear" w:color="auto" w:fill="auto"/>
          </w:tcPr>
          <w:p w14:paraId="704DB7DE" w14:textId="77777777" w:rsidR="000320D4" w:rsidRPr="00CB1E61" w:rsidRDefault="000320D4" w:rsidP="000320D4">
            <w:pPr>
              <w:numPr>
                <w:ilvl w:val="0"/>
                <w:numId w:val="29"/>
              </w:numPr>
              <w:ind w:left="252" w:hanging="240"/>
              <w:rPr>
                <w:color w:val="000000"/>
                <w:sz w:val="20"/>
                <w:szCs w:val="20"/>
              </w:rPr>
            </w:pPr>
            <w:r w:rsidRPr="00CB1E61">
              <w:rPr>
                <w:color w:val="000000"/>
                <w:sz w:val="20"/>
                <w:szCs w:val="20"/>
              </w:rPr>
              <w:t>Sustainable land management in production systems (agriculture, rangelands, and forest landscapes)</w:t>
            </w:r>
          </w:p>
        </w:tc>
        <w:tc>
          <w:tcPr>
            <w:tcW w:w="4200" w:type="dxa"/>
            <w:shd w:val="clear" w:color="auto" w:fill="auto"/>
          </w:tcPr>
          <w:p w14:paraId="7093ACAB" w14:textId="77777777" w:rsidR="000320D4" w:rsidRPr="00CB1E61" w:rsidRDefault="000320D4" w:rsidP="00A52568">
            <w:pPr>
              <w:rPr>
                <w:color w:val="000000"/>
                <w:sz w:val="20"/>
                <w:szCs w:val="20"/>
              </w:rPr>
            </w:pPr>
            <w:r w:rsidRPr="00CB1E61">
              <w:rPr>
                <w:color w:val="000000"/>
                <w:sz w:val="20"/>
                <w:szCs w:val="20"/>
              </w:rPr>
              <w:t>120 million hectares under sustainable land management</w:t>
            </w:r>
          </w:p>
        </w:tc>
        <w:tc>
          <w:tcPr>
            <w:tcW w:w="2028" w:type="dxa"/>
            <w:shd w:val="clear" w:color="auto" w:fill="auto"/>
          </w:tcPr>
          <w:p w14:paraId="6C54010C" w14:textId="77777777" w:rsidR="000320D4" w:rsidRPr="00CB1E61" w:rsidRDefault="0087282E" w:rsidP="00A52568">
            <w:pPr>
              <w:rPr>
                <w:color w:val="000000"/>
                <w:sz w:val="20"/>
                <w:szCs w:val="20"/>
              </w:rPr>
            </w:pPr>
            <w:r w:rsidRPr="00CB1E61">
              <w:rPr>
                <w:i/>
                <w:color w:val="000000"/>
                <w:sz w:val="20"/>
                <w:szCs w:val="20"/>
              </w:rPr>
              <w:fldChar w:fldCharType="begin">
                <w:ffData>
                  <w:name w:val="F_GEB_LD_target"/>
                  <w:enabled/>
                  <w:calcOnExit w:val="0"/>
                  <w:textInput/>
                </w:ffData>
              </w:fldChar>
            </w:r>
            <w:bookmarkStart w:id="5" w:name="F_GEB_LD_target"/>
            <w:r w:rsidRPr="00CB1E61">
              <w:rPr>
                <w:i/>
                <w:color w:val="000000"/>
                <w:sz w:val="20"/>
                <w:szCs w:val="20"/>
              </w:rPr>
              <w:instrText xml:space="preserve"> FORMTEXT </w:instrText>
            </w:r>
            <w:r w:rsidRPr="00CB1E61">
              <w:rPr>
                <w:i/>
                <w:color w:val="000000"/>
                <w:sz w:val="20"/>
                <w:szCs w:val="20"/>
              </w:rPr>
            </w:r>
            <w:r w:rsidRPr="00CB1E61">
              <w:rPr>
                <w:i/>
                <w:color w:val="000000"/>
                <w:sz w:val="20"/>
                <w:szCs w:val="20"/>
              </w:rPr>
              <w:fldChar w:fldCharType="separate"/>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color w:val="000000"/>
                <w:sz w:val="20"/>
                <w:szCs w:val="20"/>
              </w:rPr>
              <w:fldChar w:fldCharType="end"/>
            </w:r>
            <w:bookmarkEnd w:id="5"/>
            <w:r w:rsidR="000320D4" w:rsidRPr="00CB1E61">
              <w:rPr>
                <w:i/>
                <w:color w:val="000000"/>
                <w:sz w:val="20"/>
                <w:szCs w:val="20"/>
              </w:rPr>
              <w:t xml:space="preserve"> </w:t>
            </w:r>
            <w:r w:rsidR="000320D4" w:rsidRPr="00CB1E61">
              <w:rPr>
                <w:i/>
                <w:noProof/>
                <w:color w:val="000000"/>
                <w:sz w:val="20"/>
                <w:szCs w:val="20"/>
              </w:rPr>
              <w:t>h</w:t>
            </w:r>
            <w:r w:rsidR="00A9786B" w:rsidRPr="00CB1E61">
              <w:rPr>
                <w:i/>
                <w:noProof/>
                <w:color w:val="000000"/>
                <w:sz w:val="20"/>
                <w:szCs w:val="20"/>
              </w:rPr>
              <w:t>ect</w:t>
            </w:r>
            <w:r w:rsidR="000320D4" w:rsidRPr="00CB1E61">
              <w:rPr>
                <w:i/>
                <w:noProof/>
                <w:color w:val="000000"/>
                <w:sz w:val="20"/>
                <w:szCs w:val="20"/>
              </w:rPr>
              <w:t>a</w:t>
            </w:r>
            <w:r w:rsidR="00A9786B" w:rsidRPr="00CB1E61">
              <w:rPr>
                <w:i/>
                <w:noProof/>
                <w:color w:val="000000"/>
                <w:sz w:val="20"/>
                <w:szCs w:val="20"/>
              </w:rPr>
              <w:t>res</w:t>
            </w:r>
            <w:r w:rsidR="000320D4" w:rsidRPr="00CB1E61">
              <w:rPr>
                <w:noProof/>
                <w:color w:val="000000"/>
                <w:sz w:val="20"/>
                <w:szCs w:val="20"/>
              </w:rPr>
              <w:t> </w:t>
            </w:r>
            <w:r w:rsidR="000320D4" w:rsidRPr="00CB1E61">
              <w:rPr>
                <w:noProof/>
                <w:color w:val="000000"/>
                <w:sz w:val="20"/>
                <w:szCs w:val="20"/>
              </w:rPr>
              <w:t> </w:t>
            </w:r>
            <w:r w:rsidR="000320D4" w:rsidRPr="00CB1E61">
              <w:rPr>
                <w:noProof/>
                <w:color w:val="000000"/>
                <w:sz w:val="20"/>
                <w:szCs w:val="20"/>
              </w:rPr>
              <w:t> </w:t>
            </w:r>
          </w:p>
        </w:tc>
      </w:tr>
      <w:tr w:rsidR="000320D4" w:rsidRPr="00CB1E61" w14:paraId="4640713C" w14:textId="77777777" w:rsidTr="000320D4">
        <w:trPr>
          <w:trHeight w:val="647"/>
        </w:trPr>
        <w:tc>
          <w:tcPr>
            <w:tcW w:w="3960" w:type="dxa"/>
            <w:vMerge w:val="restart"/>
            <w:shd w:val="clear" w:color="auto" w:fill="auto"/>
          </w:tcPr>
          <w:p w14:paraId="719960C9" w14:textId="77777777" w:rsidR="000320D4" w:rsidRPr="00CB1E61" w:rsidRDefault="000320D4" w:rsidP="000320D4">
            <w:pPr>
              <w:numPr>
                <w:ilvl w:val="0"/>
                <w:numId w:val="29"/>
              </w:numPr>
              <w:ind w:left="252" w:hanging="240"/>
              <w:rPr>
                <w:color w:val="000000"/>
                <w:sz w:val="20"/>
                <w:szCs w:val="20"/>
              </w:rPr>
            </w:pPr>
            <w:r w:rsidRPr="00CB1E61">
              <w:rPr>
                <w:color w:val="000000"/>
                <w:sz w:val="20"/>
                <w:szCs w:val="20"/>
              </w:rPr>
              <w:t>Promotion of collective management of transboundary water systems and implementation of the full range of policy, legal, and institutional reforms and investments contributing to sustainable use and maintenance of ecosystem services</w:t>
            </w:r>
          </w:p>
        </w:tc>
        <w:tc>
          <w:tcPr>
            <w:tcW w:w="4200" w:type="dxa"/>
            <w:shd w:val="clear" w:color="auto" w:fill="auto"/>
          </w:tcPr>
          <w:p w14:paraId="2422E141" w14:textId="77777777" w:rsidR="000320D4" w:rsidRPr="00CB1E61" w:rsidRDefault="000320D4" w:rsidP="00A52568">
            <w:pPr>
              <w:rPr>
                <w:color w:val="000000"/>
                <w:sz w:val="20"/>
                <w:szCs w:val="20"/>
              </w:rPr>
            </w:pPr>
            <w:r w:rsidRPr="00CB1E61">
              <w:rPr>
                <w:color w:val="000000"/>
                <w:sz w:val="20"/>
                <w:szCs w:val="20"/>
              </w:rPr>
              <w:t xml:space="preserve">Water-food-ecosystems security and conjunctive management of surface and groundwater in at least 10 freshwater basins; </w:t>
            </w:r>
          </w:p>
        </w:tc>
        <w:tc>
          <w:tcPr>
            <w:tcW w:w="2028" w:type="dxa"/>
            <w:shd w:val="clear" w:color="auto" w:fill="auto"/>
          </w:tcPr>
          <w:p w14:paraId="6928332F" w14:textId="77777777" w:rsidR="000320D4" w:rsidRPr="00CB1E61" w:rsidRDefault="00CF3CA7" w:rsidP="00CF3CA7">
            <w:pPr>
              <w:rPr>
                <w:i/>
                <w:color w:val="000000"/>
                <w:sz w:val="20"/>
                <w:szCs w:val="20"/>
              </w:rPr>
            </w:pPr>
            <w:r w:rsidRPr="00CB1E61">
              <w:rPr>
                <w:i/>
                <w:color w:val="000000"/>
                <w:sz w:val="20"/>
                <w:szCs w:val="20"/>
              </w:rPr>
              <w:fldChar w:fldCharType="begin">
                <w:ffData>
                  <w:name w:val="F_GEB_IW1_target"/>
                  <w:enabled/>
                  <w:calcOnExit w:val="0"/>
                  <w:textInput/>
                </w:ffData>
              </w:fldChar>
            </w:r>
            <w:bookmarkStart w:id="6" w:name="F_GEB_IW1_target"/>
            <w:r w:rsidRPr="00CB1E61">
              <w:rPr>
                <w:i/>
                <w:color w:val="000000"/>
                <w:sz w:val="20"/>
                <w:szCs w:val="20"/>
              </w:rPr>
              <w:instrText xml:space="preserve"> FORMTEXT </w:instrText>
            </w:r>
            <w:r w:rsidRPr="00CB1E61">
              <w:rPr>
                <w:i/>
                <w:color w:val="000000"/>
                <w:sz w:val="20"/>
                <w:szCs w:val="20"/>
              </w:rPr>
            </w:r>
            <w:r w:rsidRPr="00CB1E61">
              <w:rPr>
                <w:i/>
                <w:color w:val="000000"/>
                <w:sz w:val="20"/>
                <w:szCs w:val="20"/>
              </w:rPr>
              <w:fldChar w:fldCharType="separate"/>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color w:val="000000"/>
                <w:sz w:val="20"/>
                <w:szCs w:val="20"/>
              </w:rPr>
              <w:fldChar w:fldCharType="end"/>
            </w:r>
            <w:bookmarkEnd w:id="6"/>
            <w:r w:rsidRPr="00CB1E61">
              <w:rPr>
                <w:i/>
                <w:color w:val="000000"/>
                <w:sz w:val="20"/>
                <w:szCs w:val="20"/>
              </w:rPr>
              <w:t xml:space="preserve"> </w:t>
            </w:r>
            <w:r w:rsidR="000320D4" w:rsidRPr="00CB1E61">
              <w:rPr>
                <w:i/>
                <w:color w:val="000000"/>
                <w:sz w:val="20"/>
                <w:szCs w:val="20"/>
              </w:rPr>
              <w:t xml:space="preserve">Number of freshwater basins </w:t>
            </w:r>
          </w:p>
        </w:tc>
      </w:tr>
      <w:tr w:rsidR="000320D4" w:rsidRPr="00CB1E61" w14:paraId="1F3349F0" w14:textId="77777777" w:rsidTr="000320D4">
        <w:trPr>
          <w:trHeight w:val="404"/>
        </w:trPr>
        <w:tc>
          <w:tcPr>
            <w:tcW w:w="3960" w:type="dxa"/>
            <w:vMerge/>
            <w:shd w:val="clear" w:color="auto" w:fill="auto"/>
          </w:tcPr>
          <w:p w14:paraId="3144D880" w14:textId="77777777" w:rsidR="000320D4" w:rsidRPr="00CB1E61" w:rsidRDefault="000320D4" w:rsidP="00A52568">
            <w:pPr>
              <w:ind w:left="12"/>
              <w:rPr>
                <w:color w:val="000000"/>
                <w:sz w:val="20"/>
                <w:szCs w:val="20"/>
              </w:rPr>
            </w:pPr>
          </w:p>
        </w:tc>
        <w:tc>
          <w:tcPr>
            <w:tcW w:w="4200" w:type="dxa"/>
            <w:shd w:val="clear" w:color="auto" w:fill="auto"/>
          </w:tcPr>
          <w:p w14:paraId="393267D7" w14:textId="77777777" w:rsidR="000320D4" w:rsidRPr="00CB1E61" w:rsidRDefault="000320D4" w:rsidP="00A52568">
            <w:pPr>
              <w:rPr>
                <w:color w:val="000000"/>
                <w:sz w:val="20"/>
                <w:szCs w:val="20"/>
              </w:rPr>
            </w:pPr>
            <w:r w:rsidRPr="00CB1E61">
              <w:rPr>
                <w:color w:val="000000"/>
                <w:sz w:val="20"/>
                <w:szCs w:val="20"/>
              </w:rPr>
              <w:t>20% of globally over-exploited fisheries (by volume) moved to more sustainable levels</w:t>
            </w:r>
          </w:p>
        </w:tc>
        <w:tc>
          <w:tcPr>
            <w:tcW w:w="2028" w:type="dxa"/>
            <w:shd w:val="clear" w:color="auto" w:fill="auto"/>
          </w:tcPr>
          <w:p w14:paraId="5DC66591" w14:textId="77777777" w:rsidR="000320D4" w:rsidRPr="00CB1E61" w:rsidRDefault="00CF3CA7" w:rsidP="00CF3CA7">
            <w:pPr>
              <w:rPr>
                <w:i/>
                <w:color w:val="000000"/>
                <w:sz w:val="20"/>
                <w:szCs w:val="20"/>
              </w:rPr>
            </w:pPr>
            <w:r w:rsidRPr="00CB1E61">
              <w:rPr>
                <w:i/>
                <w:color w:val="000000"/>
                <w:sz w:val="20"/>
                <w:szCs w:val="20"/>
              </w:rPr>
              <w:fldChar w:fldCharType="begin">
                <w:ffData>
                  <w:name w:val="F_GEB_IW2_target"/>
                  <w:enabled/>
                  <w:calcOnExit w:val="0"/>
                  <w:textInput/>
                </w:ffData>
              </w:fldChar>
            </w:r>
            <w:bookmarkStart w:id="7" w:name="F_GEB_IW2_target"/>
            <w:r w:rsidRPr="00CB1E61">
              <w:rPr>
                <w:i/>
                <w:color w:val="000000"/>
                <w:sz w:val="20"/>
                <w:szCs w:val="20"/>
              </w:rPr>
              <w:instrText xml:space="preserve"> FORMTEXT </w:instrText>
            </w:r>
            <w:r w:rsidRPr="00CB1E61">
              <w:rPr>
                <w:i/>
                <w:color w:val="000000"/>
                <w:sz w:val="20"/>
                <w:szCs w:val="20"/>
              </w:rPr>
            </w:r>
            <w:r w:rsidRPr="00CB1E61">
              <w:rPr>
                <w:i/>
                <w:color w:val="000000"/>
                <w:sz w:val="20"/>
                <w:szCs w:val="20"/>
              </w:rPr>
              <w:fldChar w:fldCharType="separate"/>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color w:val="000000"/>
                <w:sz w:val="20"/>
                <w:szCs w:val="20"/>
              </w:rPr>
              <w:fldChar w:fldCharType="end"/>
            </w:r>
            <w:bookmarkEnd w:id="7"/>
            <w:r w:rsidRPr="00CB1E61">
              <w:rPr>
                <w:i/>
                <w:color w:val="000000"/>
                <w:sz w:val="20"/>
                <w:szCs w:val="20"/>
              </w:rPr>
              <w:t xml:space="preserve"> </w:t>
            </w:r>
            <w:r w:rsidR="000320D4" w:rsidRPr="00CB1E61">
              <w:rPr>
                <w:i/>
                <w:color w:val="000000"/>
                <w:sz w:val="20"/>
                <w:szCs w:val="20"/>
              </w:rPr>
              <w:t xml:space="preserve">Percent of fisheries, by volume </w:t>
            </w:r>
          </w:p>
        </w:tc>
      </w:tr>
      <w:tr w:rsidR="000320D4" w:rsidRPr="00CB1E61" w14:paraId="13B9CE3D" w14:textId="77777777" w:rsidTr="000320D4">
        <w:tc>
          <w:tcPr>
            <w:tcW w:w="3960" w:type="dxa"/>
            <w:shd w:val="clear" w:color="auto" w:fill="auto"/>
          </w:tcPr>
          <w:p w14:paraId="0DA84300" w14:textId="77777777" w:rsidR="000320D4" w:rsidRPr="00CB1E61" w:rsidRDefault="000320D4" w:rsidP="000320D4">
            <w:pPr>
              <w:numPr>
                <w:ilvl w:val="0"/>
                <w:numId w:val="29"/>
              </w:numPr>
              <w:ind w:left="252" w:hanging="720"/>
              <w:rPr>
                <w:color w:val="000000"/>
                <w:sz w:val="20"/>
                <w:szCs w:val="20"/>
              </w:rPr>
            </w:pPr>
            <w:r w:rsidRPr="00CB1E61">
              <w:rPr>
                <w:color w:val="000000"/>
                <w:sz w:val="20"/>
                <w:szCs w:val="20"/>
              </w:rPr>
              <w:t>4. Support to transformational shifts towards a low-emission and resilient development path</w:t>
            </w:r>
          </w:p>
        </w:tc>
        <w:tc>
          <w:tcPr>
            <w:tcW w:w="4200" w:type="dxa"/>
            <w:shd w:val="clear" w:color="auto" w:fill="auto"/>
          </w:tcPr>
          <w:p w14:paraId="0B1EFD11" w14:textId="77777777" w:rsidR="000320D4" w:rsidRPr="00CB1E61" w:rsidRDefault="000320D4" w:rsidP="00A52568">
            <w:pPr>
              <w:rPr>
                <w:color w:val="000000"/>
                <w:sz w:val="20"/>
                <w:szCs w:val="20"/>
              </w:rPr>
            </w:pPr>
            <w:r w:rsidRPr="00CB1E61">
              <w:rPr>
                <w:color w:val="000000"/>
                <w:sz w:val="20"/>
                <w:szCs w:val="20"/>
              </w:rPr>
              <w:t>750 million tons of CO</w:t>
            </w:r>
            <w:r w:rsidRPr="00CB1E61">
              <w:rPr>
                <w:color w:val="000000"/>
                <w:sz w:val="20"/>
                <w:szCs w:val="20"/>
                <w:vertAlign w:val="subscript"/>
              </w:rPr>
              <w:t xml:space="preserve">2e </w:t>
            </w:r>
            <w:r w:rsidRPr="00CB1E61">
              <w:rPr>
                <w:color w:val="000000"/>
                <w:sz w:val="20"/>
                <w:szCs w:val="20"/>
              </w:rPr>
              <w:t xml:space="preserve"> mitigated (include</w:t>
            </w:r>
            <w:r w:rsidR="00FE3B69">
              <w:rPr>
                <w:color w:val="000000"/>
                <w:sz w:val="20"/>
                <w:szCs w:val="20"/>
              </w:rPr>
              <w:t>s</w:t>
            </w:r>
            <w:r w:rsidRPr="00CB1E61">
              <w:rPr>
                <w:color w:val="000000"/>
                <w:sz w:val="20"/>
                <w:szCs w:val="20"/>
              </w:rPr>
              <w:t xml:space="preserve"> both direct and indirect)</w:t>
            </w:r>
          </w:p>
        </w:tc>
        <w:tc>
          <w:tcPr>
            <w:tcW w:w="2028" w:type="dxa"/>
            <w:shd w:val="clear" w:color="auto" w:fill="auto"/>
          </w:tcPr>
          <w:p w14:paraId="3EDF3324" w14:textId="77777777" w:rsidR="000320D4" w:rsidRPr="00CB1E61" w:rsidRDefault="00B02DDD" w:rsidP="00A52568">
            <w:pPr>
              <w:rPr>
                <w:i/>
                <w:color w:val="000000"/>
                <w:sz w:val="20"/>
                <w:szCs w:val="20"/>
              </w:rPr>
            </w:pPr>
            <w:r w:rsidRPr="00CB1E61">
              <w:rPr>
                <w:i/>
                <w:color w:val="000000"/>
                <w:sz w:val="20"/>
                <w:szCs w:val="20"/>
              </w:rPr>
              <w:t>958,054</w:t>
            </w:r>
            <w:r w:rsidRPr="00CB1E61">
              <w:rPr>
                <w:i/>
                <w:color w:val="000000"/>
                <w:sz w:val="20"/>
                <w:szCs w:val="20"/>
              </w:rPr>
              <w:tab/>
            </w:r>
            <w:r w:rsidR="000320D4" w:rsidRPr="00CB1E61">
              <w:rPr>
                <w:i/>
                <w:color w:val="000000"/>
                <w:sz w:val="20"/>
                <w:szCs w:val="20"/>
              </w:rPr>
              <w:t>metric tons</w:t>
            </w:r>
          </w:p>
        </w:tc>
      </w:tr>
      <w:tr w:rsidR="000320D4" w:rsidRPr="00CB1E61" w14:paraId="143DD284" w14:textId="77777777" w:rsidTr="000320D4">
        <w:trPr>
          <w:trHeight w:val="465"/>
        </w:trPr>
        <w:tc>
          <w:tcPr>
            <w:tcW w:w="3960" w:type="dxa"/>
            <w:vMerge w:val="restart"/>
            <w:shd w:val="clear" w:color="auto" w:fill="auto"/>
          </w:tcPr>
          <w:p w14:paraId="5A29ABB0" w14:textId="77777777" w:rsidR="000320D4" w:rsidRPr="00CB1E61" w:rsidRDefault="000320D4" w:rsidP="000320D4">
            <w:pPr>
              <w:numPr>
                <w:ilvl w:val="0"/>
                <w:numId w:val="29"/>
              </w:numPr>
              <w:ind w:left="252" w:hanging="240"/>
              <w:rPr>
                <w:color w:val="000000"/>
                <w:sz w:val="20"/>
                <w:szCs w:val="20"/>
              </w:rPr>
            </w:pPr>
            <w:r w:rsidRPr="00CB1E61">
              <w:rPr>
                <w:color w:val="000000"/>
                <w:sz w:val="20"/>
                <w:szCs w:val="20"/>
              </w:rPr>
              <w:t>Increase in phase-out, disposal and reduction of releases of POPs, ODS, mercury and other chemicals of global concern</w:t>
            </w:r>
          </w:p>
        </w:tc>
        <w:tc>
          <w:tcPr>
            <w:tcW w:w="4200" w:type="dxa"/>
            <w:shd w:val="clear" w:color="auto" w:fill="auto"/>
          </w:tcPr>
          <w:p w14:paraId="0BAC5B41" w14:textId="77777777" w:rsidR="000320D4" w:rsidRPr="00CB1E61" w:rsidRDefault="000320D4" w:rsidP="00A52568">
            <w:pPr>
              <w:rPr>
                <w:color w:val="000000"/>
                <w:sz w:val="20"/>
                <w:szCs w:val="20"/>
              </w:rPr>
            </w:pPr>
            <w:r w:rsidRPr="00CB1E61">
              <w:rPr>
                <w:color w:val="000000"/>
                <w:sz w:val="20"/>
                <w:szCs w:val="20"/>
              </w:rPr>
              <w:t xml:space="preserve">Disposal of 80,000 tons of POPs (PCB, obsolete pesticides) </w:t>
            </w:r>
          </w:p>
        </w:tc>
        <w:tc>
          <w:tcPr>
            <w:tcW w:w="2028" w:type="dxa"/>
            <w:shd w:val="clear" w:color="auto" w:fill="auto"/>
          </w:tcPr>
          <w:p w14:paraId="6E3577B2" w14:textId="77777777" w:rsidR="000320D4" w:rsidRPr="00CB1E61" w:rsidRDefault="0087282E" w:rsidP="00A52568">
            <w:pPr>
              <w:rPr>
                <w:i/>
                <w:color w:val="000000"/>
                <w:sz w:val="20"/>
                <w:szCs w:val="20"/>
              </w:rPr>
            </w:pPr>
            <w:r w:rsidRPr="00CB1E61">
              <w:rPr>
                <w:i/>
                <w:color w:val="000000"/>
                <w:sz w:val="20"/>
                <w:szCs w:val="20"/>
              </w:rPr>
              <w:fldChar w:fldCharType="begin">
                <w:ffData>
                  <w:name w:val="F_GEB_CW1"/>
                  <w:enabled/>
                  <w:calcOnExit w:val="0"/>
                  <w:textInput/>
                </w:ffData>
              </w:fldChar>
            </w:r>
            <w:bookmarkStart w:id="8" w:name="F_GEB_CW1"/>
            <w:r w:rsidRPr="00CB1E61">
              <w:rPr>
                <w:i/>
                <w:color w:val="000000"/>
                <w:sz w:val="20"/>
                <w:szCs w:val="20"/>
              </w:rPr>
              <w:instrText xml:space="preserve"> FORMTEXT </w:instrText>
            </w:r>
            <w:r w:rsidRPr="00CB1E61">
              <w:rPr>
                <w:i/>
                <w:color w:val="000000"/>
                <w:sz w:val="20"/>
                <w:szCs w:val="20"/>
              </w:rPr>
            </w:r>
            <w:r w:rsidRPr="00CB1E61">
              <w:rPr>
                <w:i/>
                <w:color w:val="000000"/>
                <w:sz w:val="20"/>
                <w:szCs w:val="20"/>
              </w:rPr>
              <w:fldChar w:fldCharType="separate"/>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color w:val="000000"/>
                <w:sz w:val="20"/>
                <w:szCs w:val="20"/>
              </w:rPr>
              <w:fldChar w:fldCharType="end"/>
            </w:r>
            <w:bookmarkEnd w:id="8"/>
            <w:r w:rsidR="000320D4" w:rsidRPr="00CB1E61">
              <w:rPr>
                <w:i/>
                <w:color w:val="000000"/>
                <w:sz w:val="20"/>
                <w:szCs w:val="20"/>
              </w:rPr>
              <w:t xml:space="preserve"> metric tons</w:t>
            </w:r>
          </w:p>
        </w:tc>
      </w:tr>
      <w:tr w:rsidR="000320D4" w:rsidRPr="00CB1E61" w14:paraId="6F71C941" w14:textId="77777777" w:rsidTr="000320D4">
        <w:trPr>
          <w:trHeight w:val="300"/>
        </w:trPr>
        <w:tc>
          <w:tcPr>
            <w:tcW w:w="3960" w:type="dxa"/>
            <w:vMerge/>
            <w:shd w:val="clear" w:color="auto" w:fill="auto"/>
          </w:tcPr>
          <w:p w14:paraId="22C1C655" w14:textId="77777777" w:rsidR="000320D4" w:rsidRPr="00CB1E61" w:rsidRDefault="000320D4" w:rsidP="000320D4">
            <w:pPr>
              <w:numPr>
                <w:ilvl w:val="0"/>
                <w:numId w:val="29"/>
              </w:numPr>
              <w:ind w:left="12"/>
              <w:rPr>
                <w:color w:val="000000"/>
                <w:sz w:val="20"/>
                <w:szCs w:val="20"/>
              </w:rPr>
            </w:pPr>
          </w:p>
        </w:tc>
        <w:tc>
          <w:tcPr>
            <w:tcW w:w="4200" w:type="dxa"/>
            <w:shd w:val="clear" w:color="auto" w:fill="auto"/>
          </w:tcPr>
          <w:p w14:paraId="7EE25D14" w14:textId="77777777" w:rsidR="000320D4" w:rsidRPr="00CB1E61" w:rsidRDefault="000320D4" w:rsidP="00A52568">
            <w:pPr>
              <w:rPr>
                <w:color w:val="000000"/>
                <w:sz w:val="20"/>
                <w:szCs w:val="20"/>
              </w:rPr>
            </w:pPr>
            <w:r w:rsidRPr="00CB1E61">
              <w:rPr>
                <w:color w:val="000000"/>
                <w:sz w:val="20"/>
                <w:szCs w:val="20"/>
              </w:rPr>
              <w:t>Reduction of 1000 tons of Mercury</w:t>
            </w:r>
          </w:p>
        </w:tc>
        <w:tc>
          <w:tcPr>
            <w:tcW w:w="2028" w:type="dxa"/>
            <w:shd w:val="clear" w:color="auto" w:fill="auto"/>
          </w:tcPr>
          <w:p w14:paraId="4D19BCEE" w14:textId="77777777" w:rsidR="000320D4" w:rsidRPr="00CB1E61" w:rsidRDefault="007B23EA" w:rsidP="00A52568">
            <w:pPr>
              <w:rPr>
                <w:i/>
                <w:color w:val="000000"/>
                <w:sz w:val="20"/>
                <w:szCs w:val="20"/>
              </w:rPr>
            </w:pPr>
            <w:r w:rsidRPr="00CB1E61">
              <w:rPr>
                <w:i/>
                <w:color w:val="000000"/>
                <w:sz w:val="20"/>
                <w:szCs w:val="20"/>
              </w:rPr>
              <w:fldChar w:fldCharType="begin">
                <w:ffData>
                  <w:name w:val="F_GEB_CW2"/>
                  <w:enabled/>
                  <w:calcOnExit w:val="0"/>
                  <w:textInput/>
                </w:ffData>
              </w:fldChar>
            </w:r>
            <w:bookmarkStart w:id="9" w:name="F_GEB_CW2"/>
            <w:r w:rsidRPr="00CB1E61">
              <w:rPr>
                <w:i/>
                <w:color w:val="000000"/>
                <w:sz w:val="20"/>
                <w:szCs w:val="20"/>
              </w:rPr>
              <w:instrText xml:space="preserve"> FORMTEXT </w:instrText>
            </w:r>
            <w:r w:rsidRPr="00CB1E61">
              <w:rPr>
                <w:i/>
                <w:color w:val="000000"/>
                <w:sz w:val="20"/>
                <w:szCs w:val="20"/>
              </w:rPr>
            </w:r>
            <w:r w:rsidRPr="00CB1E61">
              <w:rPr>
                <w:i/>
                <w:color w:val="000000"/>
                <w:sz w:val="20"/>
                <w:szCs w:val="20"/>
              </w:rPr>
              <w:fldChar w:fldCharType="separate"/>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color w:val="000000"/>
                <w:sz w:val="20"/>
                <w:szCs w:val="20"/>
              </w:rPr>
              <w:fldChar w:fldCharType="end"/>
            </w:r>
            <w:bookmarkEnd w:id="9"/>
            <w:r w:rsidR="000320D4" w:rsidRPr="00CB1E61">
              <w:rPr>
                <w:i/>
                <w:color w:val="000000"/>
                <w:sz w:val="20"/>
                <w:szCs w:val="20"/>
              </w:rPr>
              <w:t xml:space="preserve"> metric tons</w:t>
            </w:r>
          </w:p>
        </w:tc>
      </w:tr>
      <w:tr w:rsidR="000320D4" w:rsidRPr="00CB1E61" w14:paraId="602223BF" w14:textId="77777777" w:rsidTr="000320D4">
        <w:trPr>
          <w:trHeight w:val="225"/>
        </w:trPr>
        <w:tc>
          <w:tcPr>
            <w:tcW w:w="3960" w:type="dxa"/>
            <w:vMerge/>
            <w:shd w:val="clear" w:color="auto" w:fill="auto"/>
          </w:tcPr>
          <w:p w14:paraId="7B42B7CC" w14:textId="77777777" w:rsidR="000320D4" w:rsidRPr="00CB1E61" w:rsidRDefault="000320D4" w:rsidP="000320D4">
            <w:pPr>
              <w:numPr>
                <w:ilvl w:val="0"/>
                <w:numId w:val="29"/>
              </w:numPr>
              <w:ind w:left="12"/>
              <w:rPr>
                <w:color w:val="000000"/>
                <w:sz w:val="20"/>
                <w:szCs w:val="20"/>
              </w:rPr>
            </w:pPr>
          </w:p>
        </w:tc>
        <w:tc>
          <w:tcPr>
            <w:tcW w:w="4200" w:type="dxa"/>
            <w:shd w:val="clear" w:color="auto" w:fill="auto"/>
          </w:tcPr>
          <w:p w14:paraId="4992109C" w14:textId="77777777" w:rsidR="000320D4" w:rsidRPr="00CB1E61" w:rsidRDefault="000320D4" w:rsidP="00A52568">
            <w:pPr>
              <w:rPr>
                <w:color w:val="000000"/>
                <w:sz w:val="20"/>
                <w:szCs w:val="20"/>
              </w:rPr>
            </w:pPr>
            <w:r w:rsidRPr="00CB1E61">
              <w:rPr>
                <w:color w:val="000000"/>
                <w:sz w:val="20"/>
                <w:szCs w:val="20"/>
              </w:rPr>
              <w:t>Phase-out of 303.44 tons of ODP (HCFC)</w:t>
            </w:r>
          </w:p>
        </w:tc>
        <w:tc>
          <w:tcPr>
            <w:tcW w:w="2028" w:type="dxa"/>
            <w:shd w:val="clear" w:color="auto" w:fill="auto"/>
          </w:tcPr>
          <w:p w14:paraId="0394021F" w14:textId="77777777" w:rsidR="000320D4" w:rsidRPr="00CB1E61" w:rsidRDefault="0087282E" w:rsidP="00A52568">
            <w:pPr>
              <w:rPr>
                <w:i/>
                <w:color w:val="000000"/>
                <w:sz w:val="20"/>
                <w:szCs w:val="20"/>
              </w:rPr>
            </w:pPr>
            <w:r w:rsidRPr="00CB1E61">
              <w:rPr>
                <w:i/>
                <w:color w:val="000000"/>
                <w:sz w:val="20"/>
                <w:szCs w:val="20"/>
              </w:rPr>
              <w:fldChar w:fldCharType="begin">
                <w:ffData>
                  <w:name w:val="F_GEB_CW3"/>
                  <w:enabled/>
                  <w:calcOnExit w:val="0"/>
                  <w:textInput/>
                </w:ffData>
              </w:fldChar>
            </w:r>
            <w:bookmarkStart w:id="10" w:name="F_GEB_CW3"/>
            <w:r w:rsidRPr="00CB1E61">
              <w:rPr>
                <w:i/>
                <w:color w:val="000000"/>
                <w:sz w:val="20"/>
                <w:szCs w:val="20"/>
              </w:rPr>
              <w:instrText xml:space="preserve"> FORMTEXT </w:instrText>
            </w:r>
            <w:r w:rsidRPr="00CB1E61">
              <w:rPr>
                <w:i/>
                <w:color w:val="000000"/>
                <w:sz w:val="20"/>
                <w:szCs w:val="20"/>
              </w:rPr>
            </w:r>
            <w:r w:rsidRPr="00CB1E61">
              <w:rPr>
                <w:i/>
                <w:color w:val="000000"/>
                <w:sz w:val="20"/>
                <w:szCs w:val="20"/>
              </w:rPr>
              <w:fldChar w:fldCharType="separate"/>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noProof/>
                <w:color w:val="000000"/>
                <w:sz w:val="20"/>
                <w:szCs w:val="20"/>
              </w:rPr>
              <w:t> </w:t>
            </w:r>
            <w:r w:rsidRPr="00CB1E61">
              <w:rPr>
                <w:i/>
                <w:color w:val="000000"/>
                <w:sz w:val="20"/>
                <w:szCs w:val="20"/>
              </w:rPr>
              <w:fldChar w:fldCharType="end"/>
            </w:r>
            <w:bookmarkEnd w:id="10"/>
            <w:r w:rsidR="000320D4" w:rsidRPr="00CB1E61">
              <w:rPr>
                <w:i/>
                <w:color w:val="000000"/>
                <w:sz w:val="20"/>
                <w:szCs w:val="20"/>
              </w:rPr>
              <w:t xml:space="preserve"> ODP tons</w:t>
            </w:r>
          </w:p>
        </w:tc>
      </w:tr>
      <w:tr w:rsidR="000320D4" w:rsidRPr="00CB1E61" w14:paraId="206E9ED6" w14:textId="77777777" w:rsidTr="000320D4">
        <w:trPr>
          <w:trHeight w:val="755"/>
        </w:trPr>
        <w:tc>
          <w:tcPr>
            <w:tcW w:w="3960" w:type="dxa"/>
            <w:vMerge w:val="restart"/>
            <w:shd w:val="clear" w:color="auto" w:fill="auto"/>
          </w:tcPr>
          <w:p w14:paraId="18C230FA" w14:textId="77777777" w:rsidR="000320D4" w:rsidRPr="00CB1E61" w:rsidRDefault="000320D4" w:rsidP="000320D4">
            <w:pPr>
              <w:numPr>
                <w:ilvl w:val="0"/>
                <w:numId w:val="30"/>
              </w:numPr>
              <w:ind w:left="252" w:hanging="240"/>
              <w:rPr>
                <w:color w:val="000000"/>
                <w:sz w:val="20"/>
                <w:szCs w:val="20"/>
              </w:rPr>
            </w:pPr>
            <w:r w:rsidRPr="00CB1E61">
              <w:rPr>
                <w:color w:val="000000"/>
                <w:sz w:val="20"/>
                <w:szCs w:val="20"/>
              </w:rPr>
              <w:t xml:space="preserve">Enhance capacity of countries to implement MEAs (multilateral environmental agreements) and mainstream into national and sub-national policy, planning financial and legal frameworks </w:t>
            </w:r>
          </w:p>
        </w:tc>
        <w:tc>
          <w:tcPr>
            <w:tcW w:w="4200" w:type="dxa"/>
            <w:shd w:val="clear" w:color="auto" w:fill="auto"/>
          </w:tcPr>
          <w:p w14:paraId="6CDDB172" w14:textId="77777777" w:rsidR="000320D4" w:rsidRPr="00CB1E61" w:rsidRDefault="000320D4" w:rsidP="00A52568">
            <w:pPr>
              <w:rPr>
                <w:color w:val="000000"/>
                <w:sz w:val="20"/>
                <w:szCs w:val="20"/>
              </w:rPr>
            </w:pPr>
            <w:r w:rsidRPr="00CB1E61">
              <w:rPr>
                <w:color w:val="000000"/>
                <w:sz w:val="20"/>
                <w:szCs w:val="20"/>
              </w:rPr>
              <w:t>Development and sectoral planning frameworks integrate measurable targets drawn from the MEAs in at least 10 countries</w:t>
            </w:r>
          </w:p>
        </w:tc>
        <w:tc>
          <w:tcPr>
            <w:tcW w:w="2028" w:type="dxa"/>
            <w:shd w:val="clear" w:color="auto" w:fill="auto"/>
          </w:tcPr>
          <w:p w14:paraId="0FED5F53" w14:textId="77777777" w:rsidR="000320D4" w:rsidRPr="00CB1E61" w:rsidRDefault="000320D4" w:rsidP="0087282E">
            <w:pPr>
              <w:rPr>
                <w:i/>
                <w:color w:val="000000"/>
                <w:sz w:val="20"/>
                <w:szCs w:val="20"/>
              </w:rPr>
            </w:pPr>
            <w:r w:rsidRPr="00CB1E61">
              <w:rPr>
                <w:i/>
                <w:color w:val="000000"/>
                <w:sz w:val="20"/>
                <w:szCs w:val="20"/>
              </w:rPr>
              <w:t xml:space="preserve">Number of Countries: </w:t>
            </w:r>
            <w:r w:rsidR="0087282E" w:rsidRPr="00CB1E61">
              <w:rPr>
                <w:i/>
                <w:color w:val="000000"/>
                <w:sz w:val="20"/>
                <w:szCs w:val="20"/>
              </w:rPr>
              <w:fldChar w:fldCharType="begin">
                <w:ffData>
                  <w:name w:val="F_GEB_CD1"/>
                  <w:enabled/>
                  <w:calcOnExit w:val="0"/>
                  <w:textInput/>
                </w:ffData>
              </w:fldChar>
            </w:r>
            <w:bookmarkStart w:id="11" w:name="F_GEB_CD1"/>
            <w:r w:rsidR="0087282E" w:rsidRPr="00CB1E61">
              <w:rPr>
                <w:i/>
                <w:color w:val="000000"/>
                <w:sz w:val="20"/>
                <w:szCs w:val="20"/>
              </w:rPr>
              <w:instrText xml:space="preserve"> FORMTEXT </w:instrText>
            </w:r>
            <w:r w:rsidR="0087282E" w:rsidRPr="00CB1E61">
              <w:rPr>
                <w:i/>
                <w:color w:val="000000"/>
                <w:sz w:val="20"/>
                <w:szCs w:val="20"/>
              </w:rPr>
            </w:r>
            <w:r w:rsidR="0087282E" w:rsidRPr="00CB1E61">
              <w:rPr>
                <w:i/>
                <w:color w:val="000000"/>
                <w:sz w:val="20"/>
                <w:szCs w:val="20"/>
              </w:rPr>
              <w:fldChar w:fldCharType="separate"/>
            </w:r>
            <w:r w:rsidR="0087282E" w:rsidRPr="00CB1E61">
              <w:rPr>
                <w:i/>
                <w:noProof/>
                <w:color w:val="000000"/>
                <w:sz w:val="20"/>
                <w:szCs w:val="20"/>
              </w:rPr>
              <w:t> </w:t>
            </w:r>
            <w:r w:rsidR="0087282E" w:rsidRPr="00CB1E61">
              <w:rPr>
                <w:i/>
                <w:noProof/>
                <w:color w:val="000000"/>
                <w:sz w:val="20"/>
                <w:szCs w:val="20"/>
              </w:rPr>
              <w:t> </w:t>
            </w:r>
            <w:r w:rsidR="0087282E" w:rsidRPr="00CB1E61">
              <w:rPr>
                <w:i/>
                <w:noProof/>
                <w:color w:val="000000"/>
                <w:sz w:val="20"/>
                <w:szCs w:val="20"/>
              </w:rPr>
              <w:t> </w:t>
            </w:r>
            <w:r w:rsidR="0087282E" w:rsidRPr="00CB1E61">
              <w:rPr>
                <w:i/>
                <w:noProof/>
                <w:color w:val="000000"/>
                <w:sz w:val="20"/>
                <w:szCs w:val="20"/>
              </w:rPr>
              <w:t> </w:t>
            </w:r>
            <w:r w:rsidR="0087282E" w:rsidRPr="00CB1E61">
              <w:rPr>
                <w:i/>
                <w:noProof/>
                <w:color w:val="000000"/>
                <w:sz w:val="20"/>
                <w:szCs w:val="20"/>
              </w:rPr>
              <w:t> </w:t>
            </w:r>
            <w:r w:rsidR="0087282E" w:rsidRPr="00CB1E61">
              <w:rPr>
                <w:i/>
                <w:color w:val="000000"/>
                <w:sz w:val="20"/>
                <w:szCs w:val="20"/>
              </w:rPr>
              <w:fldChar w:fldCharType="end"/>
            </w:r>
            <w:bookmarkEnd w:id="11"/>
          </w:p>
        </w:tc>
      </w:tr>
      <w:tr w:rsidR="000320D4" w:rsidRPr="00CB1E61" w14:paraId="2AFDA0C4" w14:textId="77777777" w:rsidTr="000320D4">
        <w:trPr>
          <w:trHeight w:val="690"/>
        </w:trPr>
        <w:tc>
          <w:tcPr>
            <w:tcW w:w="3960" w:type="dxa"/>
            <w:vMerge/>
            <w:shd w:val="clear" w:color="auto" w:fill="auto"/>
          </w:tcPr>
          <w:p w14:paraId="4ED04D9C" w14:textId="77777777" w:rsidR="000320D4" w:rsidRPr="00CB1E61" w:rsidRDefault="000320D4" w:rsidP="000320D4">
            <w:pPr>
              <w:numPr>
                <w:ilvl w:val="0"/>
                <w:numId w:val="30"/>
              </w:numPr>
              <w:ind w:left="12"/>
              <w:rPr>
                <w:color w:val="000000"/>
                <w:sz w:val="20"/>
                <w:szCs w:val="20"/>
              </w:rPr>
            </w:pPr>
          </w:p>
        </w:tc>
        <w:tc>
          <w:tcPr>
            <w:tcW w:w="4200" w:type="dxa"/>
            <w:shd w:val="clear" w:color="auto" w:fill="auto"/>
          </w:tcPr>
          <w:p w14:paraId="283E39A8" w14:textId="77777777" w:rsidR="000320D4" w:rsidRPr="00CB1E61" w:rsidRDefault="000320D4" w:rsidP="00A52568">
            <w:pPr>
              <w:rPr>
                <w:color w:val="000000"/>
                <w:sz w:val="20"/>
                <w:szCs w:val="20"/>
              </w:rPr>
            </w:pPr>
            <w:r w:rsidRPr="00CB1E61">
              <w:rPr>
                <w:color w:val="000000"/>
                <w:sz w:val="20"/>
                <w:szCs w:val="20"/>
              </w:rPr>
              <w:t>Functional environmental information systems are established to support decision-making in at least 10 countries</w:t>
            </w:r>
          </w:p>
        </w:tc>
        <w:tc>
          <w:tcPr>
            <w:tcW w:w="2028" w:type="dxa"/>
            <w:shd w:val="clear" w:color="auto" w:fill="auto"/>
          </w:tcPr>
          <w:p w14:paraId="7636AFA7" w14:textId="77777777" w:rsidR="000320D4" w:rsidRPr="00CB1E61" w:rsidRDefault="000320D4" w:rsidP="0087282E">
            <w:pPr>
              <w:rPr>
                <w:i/>
                <w:color w:val="000000"/>
                <w:sz w:val="20"/>
                <w:szCs w:val="20"/>
              </w:rPr>
            </w:pPr>
            <w:r w:rsidRPr="00CB1E61">
              <w:rPr>
                <w:i/>
                <w:color w:val="000000"/>
                <w:sz w:val="20"/>
                <w:szCs w:val="20"/>
              </w:rPr>
              <w:t xml:space="preserve">Number of Countries: </w:t>
            </w:r>
            <w:r w:rsidR="0087282E" w:rsidRPr="00CB1E61">
              <w:rPr>
                <w:i/>
                <w:color w:val="000000"/>
                <w:sz w:val="20"/>
                <w:szCs w:val="20"/>
              </w:rPr>
              <w:fldChar w:fldCharType="begin">
                <w:ffData>
                  <w:name w:val="F_GEB_CD2"/>
                  <w:enabled/>
                  <w:calcOnExit w:val="0"/>
                  <w:textInput/>
                </w:ffData>
              </w:fldChar>
            </w:r>
            <w:bookmarkStart w:id="12" w:name="F_GEB_CD2"/>
            <w:r w:rsidR="0087282E" w:rsidRPr="00CB1E61">
              <w:rPr>
                <w:i/>
                <w:color w:val="000000"/>
                <w:sz w:val="20"/>
                <w:szCs w:val="20"/>
              </w:rPr>
              <w:instrText xml:space="preserve"> FORMTEXT </w:instrText>
            </w:r>
            <w:r w:rsidR="0087282E" w:rsidRPr="00CB1E61">
              <w:rPr>
                <w:i/>
                <w:color w:val="000000"/>
                <w:sz w:val="20"/>
                <w:szCs w:val="20"/>
              </w:rPr>
            </w:r>
            <w:r w:rsidR="0087282E" w:rsidRPr="00CB1E61">
              <w:rPr>
                <w:i/>
                <w:color w:val="000000"/>
                <w:sz w:val="20"/>
                <w:szCs w:val="20"/>
              </w:rPr>
              <w:fldChar w:fldCharType="separate"/>
            </w:r>
            <w:r w:rsidR="0087282E" w:rsidRPr="00CB1E61">
              <w:rPr>
                <w:i/>
                <w:noProof/>
                <w:color w:val="000000"/>
                <w:sz w:val="20"/>
                <w:szCs w:val="20"/>
              </w:rPr>
              <w:t> </w:t>
            </w:r>
            <w:r w:rsidR="0087282E" w:rsidRPr="00CB1E61">
              <w:rPr>
                <w:i/>
                <w:noProof/>
                <w:color w:val="000000"/>
                <w:sz w:val="20"/>
                <w:szCs w:val="20"/>
              </w:rPr>
              <w:t> </w:t>
            </w:r>
            <w:r w:rsidR="0087282E" w:rsidRPr="00CB1E61">
              <w:rPr>
                <w:i/>
                <w:noProof/>
                <w:color w:val="000000"/>
                <w:sz w:val="20"/>
                <w:szCs w:val="20"/>
              </w:rPr>
              <w:t> </w:t>
            </w:r>
            <w:r w:rsidR="0087282E" w:rsidRPr="00CB1E61">
              <w:rPr>
                <w:i/>
                <w:noProof/>
                <w:color w:val="000000"/>
                <w:sz w:val="20"/>
                <w:szCs w:val="20"/>
              </w:rPr>
              <w:t> </w:t>
            </w:r>
            <w:r w:rsidR="0087282E" w:rsidRPr="00CB1E61">
              <w:rPr>
                <w:i/>
                <w:noProof/>
                <w:color w:val="000000"/>
                <w:sz w:val="20"/>
                <w:szCs w:val="20"/>
              </w:rPr>
              <w:t> </w:t>
            </w:r>
            <w:r w:rsidR="0087282E" w:rsidRPr="00CB1E61">
              <w:rPr>
                <w:i/>
                <w:color w:val="000000"/>
                <w:sz w:val="20"/>
                <w:szCs w:val="20"/>
              </w:rPr>
              <w:fldChar w:fldCharType="end"/>
            </w:r>
            <w:bookmarkEnd w:id="12"/>
          </w:p>
        </w:tc>
      </w:tr>
    </w:tbl>
    <w:p w14:paraId="5F0D45DC" w14:textId="77777777" w:rsidR="002439F6" w:rsidRPr="00CB1E61" w:rsidRDefault="002439F6" w:rsidP="002E77FF">
      <w:pPr>
        <w:pStyle w:val="Footer"/>
        <w:numPr>
          <w:ilvl w:val="0"/>
          <w:numId w:val="23"/>
        </w:numPr>
        <w:tabs>
          <w:tab w:val="clear" w:pos="4320"/>
          <w:tab w:val="clear" w:pos="8640"/>
        </w:tabs>
        <w:spacing w:before="240" w:after="80"/>
        <w:ind w:right="-90" w:hanging="1440"/>
        <w:rPr>
          <w:b/>
          <w:smallCaps/>
          <w:color w:val="000000"/>
          <w:sz w:val="22"/>
          <w:szCs w:val="22"/>
          <w:lang w:val="en-US"/>
        </w:rPr>
      </w:pPr>
      <w:r w:rsidRPr="00CB1E61">
        <w:rPr>
          <w:b/>
          <w:smallCaps/>
          <w:color w:val="000000"/>
          <w:sz w:val="22"/>
          <w:szCs w:val="22"/>
          <w:lang w:val="en-US"/>
        </w:rPr>
        <w:t xml:space="preserve">Does the project include a “non-grant” instrument?    </w:t>
      </w:r>
      <w:r w:rsidR="002E77FF" w:rsidRPr="00CB1E61">
        <w:rPr>
          <w:b/>
          <w:smallCaps/>
          <w:color w:val="000000"/>
          <w:sz w:val="22"/>
          <w:szCs w:val="22"/>
          <w:lang w:val="en-US"/>
        </w:rPr>
        <w:t>No</w:t>
      </w:r>
      <w:r w:rsidRPr="00CB1E61">
        <w:rPr>
          <w:b/>
          <w:smallCaps/>
          <w:color w:val="000000"/>
          <w:sz w:val="22"/>
          <w:szCs w:val="22"/>
          <w:lang w:val="en-US"/>
        </w:rPr>
        <w:t xml:space="preserve">                  </w:t>
      </w:r>
    </w:p>
    <w:p w14:paraId="1B3DEDC7" w14:textId="77777777" w:rsidR="00E144D8" w:rsidRPr="00CB1E61" w:rsidRDefault="002439F6" w:rsidP="004C556C">
      <w:pPr>
        <w:pStyle w:val="Footer"/>
        <w:tabs>
          <w:tab w:val="clear" w:pos="4320"/>
          <w:tab w:val="clear" w:pos="8640"/>
        </w:tabs>
        <w:spacing w:after="80"/>
        <w:ind w:left="-270"/>
        <w:rPr>
          <w:b/>
          <w:smallCaps/>
          <w:color w:val="000000"/>
          <w:sz w:val="22"/>
          <w:szCs w:val="22"/>
          <w:lang w:val="en-US"/>
        </w:rPr>
      </w:pPr>
      <w:r w:rsidRPr="00CB1E61">
        <w:rPr>
          <w:color w:val="000000"/>
          <w:sz w:val="22"/>
          <w:szCs w:val="22"/>
          <w:lang w:val="en-US"/>
        </w:rPr>
        <w:t xml:space="preserve">(If </w:t>
      </w:r>
      <w:hyperlink r:id="rId16" w:history="1">
        <w:r w:rsidRPr="00CB1E61">
          <w:rPr>
            <w:rStyle w:val="Hyperlink"/>
            <w:sz w:val="22"/>
            <w:szCs w:val="22"/>
            <w:lang w:val="en-US"/>
          </w:rPr>
          <w:t>non-grant instruments</w:t>
        </w:r>
      </w:hyperlink>
      <w:r w:rsidRPr="00CB1E61">
        <w:rPr>
          <w:color w:val="000000"/>
          <w:sz w:val="22"/>
          <w:szCs w:val="22"/>
          <w:lang w:val="en-US"/>
        </w:rPr>
        <w:t xml:space="preserve"> are used, provide an indicative calendar of expected reflows to your Agency and to the GEF/LDCF/SCCF</w:t>
      </w:r>
      <w:r w:rsidR="00894696" w:rsidRPr="00CB1E61">
        <w:rPr>
          <w:color w:val="000000"/>
          <w:sz w:val="22"/>
          <w:szCs w:val="22"/>
          <w:lang w:val="en-US"/>
        </w:rPr>
        <w:t>/CBIT</w:t>
      </w:r>
      <w:r w:rsidRPr="00CB1E61">
        <w:rPr>
          <w:color w:val="000000"/>
          <w:sz w:val="22"/>
          <w:szCs w:val="22"/>
          <w:lang w:val="en-US"/>
        </w:rPr>
        <w:t xml:space="preserve"> Trust Fund)</w:t>
      </w:r>
      <w:r w:rsidR="00261B3E" w:rsidRPr="00CB1E61">
        <w:rPr>
          <w:color w:val="000000"/>
          <w:sz w:val="22"/>
          <w:szCs w:val="22"/>
          <w:lang w:val="en-US"/>
        </w:rPr>
        <w:t xml:space="preserve"> in Annex</w:t>
      </w:r>
      <w:r w:rsidR="00CD04B9" w:rsidRPr="00CB1E61">
        <w:rPr>
          <w:color w:val="000000"/>
          <w:sz w:val="22"/>
          <w:szCs w:val="22"/>
          <w:lang w:val="en-US"/>
        </w:rPr>
        <w:t xml:space="preserve"> B.</w:t>
      </w:r>
    </w:p>
    <w:p w14:paraId="31D7B181" w14:textId="77777777" w:rsidR="00F31941" w:rsidRPr="00CB1E61" w:rsidRDefault="00911AFF" w:rsidP="004C556C">
      <w:pPr>
        <w:pStyle w:val="Footer"/>
        <w:tabs>
          <w:tab w:val="clear" w:pos="4320"/>
          <w:tab w:val="clear" w:pos="8640"/>
        </w:tabs>
        <w:spacing w:after="80"/>
        <w:ind w:left="-270"/>
        <w:rPr>
          <w:b/>
          <w:smallCaps/>
          <w:color w:val="000000"/>
          <w:sz w:val="22"/>
          <w:szCs w:val="22"/>
          <w:lang w:val="en-US"/>
        </w:rPr>
      </w:pPr>
      <w:r w:rsidRPr="00CB1E61">
        <w:rPr>
          <w:color w:val="000000"/>
          <w:sz w:val="22"/>
          <w:szCs w:val="22"/>
          <w:lang w:val="en-US"/>
        </w:rPr>
        <w:t>N/A</w:t>
      </w:r>
      <w:r w:rsidR="002439F6" w:rsidRPr="00CB1E61">
        <w:rPr>
          <w:b/>
          <w:smallCaps/>
          <w:color w:val="000000"/>
          <w:sz w:val="22"/>
          <w:szCs w:val="22"/>
          <w:lang w:val="en-US"/>
        </w:rPr>
        <w:t xml:space="preserve">   </w:t>
      </w:r>
    </w:p>
    <w:p w14:paraId="3AC15CE8" w14:textId="77777777" w:rsidR="00F31941" w:rsidRPr="00CB1E61" w:rsidRDefault="00F31941" w:rsidP="00F31941">
      <w:pPr>
        <w:pStyle w:val="GEFTableHeading"/>
        <w:numPr>
          <w:ilvl w:val="0"/>
          <w:numId w:val="23"/>
        </w:numPr>
        <w:ind w:left="-270" w:hanging="450"/>
      </w:pPr>
      <w:r w:rsidRPr="00CB1E61">
        <w:t>Project preparation grant (ppg)</w:t>
      </w:r>
      <w:r w:rsidRPr="00CB1E61">
        <w:rPr>
          <w:rStyle w:val="FootnoteReference"/>
          <w:b w:val="0"/>
          <w:smallCaps w:val="0"/>
        </w:rPr>
        <w:footnoteReference w:id="7"/>
      </w:r>
    </w:p>
    <w:p w14:paraId="27160F38" w14:textId="77777777" w:rsidR="00F31941" w:rsidRPr="00CB1E61" w:rsidRDefault="00F31941" w:rsidP="009B3422">
      <w:pPr>
        <w:pStyle w:val="Footer"/>
        <w:tabs>
          <w:tab w:val="clear" w:pos="4320"/>
          <w:tab w:val="clear" w:pos="8640"/>
        </w:tabs>
        <w:ind w:left="-270"/>
        <w:rPr>
          <w:color w:val="000000"/>
          <w:sz w:val="20"/>
          <w:szCs w:val="20"/>
          <w:lang w:val="en-US"/>
        </w:rPr>
      </w:pPr>
      <w:r w:rsidRPr="00CB1E61">
        <w:rPr>
          <w:color w:val="000000"/>
          <w:sz w:val="22"/>
          <w:szCs w:val="22"/>
          <w:lang w:val="en-US"/>
        </w:rPr>
        <w:t>Is Project Preparation Grant requested? Yes</w:t>
      </w:r>
      <w:r w:rsidRPr="00CB1E61">
        <w:rPr>
          <w:color w:val="000000"/>
          <w:sz w:val="20"/>
          <w:szCs w:val="20"/>
          <w:lang w:val="en-US"/>
        </w:rPr>
        <w:t xml:space="preserve"> </w:t>
      </w:r>
      <w:r w:rsidR="009B0690" w:rsidRPr="00CB1E61">
        <w:rPr>
          <w:color w:val="000000"/>
          <w:sz w:val="20"/>
          <w:szCs w:val="20"/>
          <w:lang w:val="en-US"/>
        </w:rPr>
        <w:fldChar w:fldCharType="begin">
          <w:ffData>
            <w:name w:val="PPG_requested_yes"/>
            <w:enabled/>
            <w:calcOnExit w:val="0"/>
            <w:checkBox>
              <w:sizeAuto/>
              <w:default w:val="0"/>
              <w:checked/>
            </w:checkBox>
          </w:ffData>
        </w:fldChar>
      </w:r>
      <w:bookmarkStart w:id="13" w:name="PPG_requested_yes"/>
      <w:r w:rsidR="009B0690" w:rsidRPr="00CB1E61">
        <w:rPr>
          <w:color w:val="000000"/>
          <w:sz w:val="20"/>
          <w:szCs w:val="20"/>
          <w:lang w:val="en-US"/>
        </w:rPr>
        <w:instrText xml:space="preserve"> FORMCHECKBOX </w:instrText>
      </w:r>
      <w:r w:rsidR="00A07EB1">
        <w:rPr>
          <w:color w:val="000000"/>
          <w:sz w:val="20"/>
          <w:szCs w:val="20"/>
          <w:lang w:val="en-US"/>
        </w:rPr>
      </w:r>
      <w:r w:rsidR="00A07EB1">
        <w:rPr>
          <w:color w:val="000000"/>
          <w:sz w:val="20"/>
          <w:szCs w:val="20"/>
          <w:lang w:val="en-US"/>
        </w:rPr>
        <w:fldChar w:fldCharType="separate"/>
      </w:r>
      <w:r w:rsidR="009B0690" w:rsidRPr="00CB1E61">
        <w:rPr>
          <w:color w:val="000000"/>
          <w:sz w:val="20"/>
          <w:szCs w:val="20"/>
          <w:lang w:val="en-US"/>
        </w:rPr>
        <w:fldChar w:fldCharType="end"/>
      </w:r>
      <w:bookmarkEnd w:id="13"/>
      <w:r w:rsidRPr="00CB1E61">
        <w:rPr>
          <w:color w:val="000000"/>
          <w:sz w:val="20"/>
          <w:szCs w:val="20"/>
          <w:lang w:val="en-US"/>
        </w:rPr>
        <w:t xml:space="preserve">   No </w:t>
      </w:r>
      <w:r w:rsidR="009B0690" w:rsidRPr="00CB1E61">
        <w:rPr>
          <w:color w:val="000000"/>
          <w:sz w:val="20"/>
          <w:szCs w:val="20"/>
          <w:lang w:val="en-US"/>
        </w:rPr>
        <w:fldChar w:fldCharType="begin">
          <w:ffData>
            <w:name w:val="PPG_requested_no"/>
            <w:enabled/>
            <w:calcOnExit w:val="0"/>
            <w:checkBox>
              <w:sizeAuto/>
              <w:default w:val="0"/>
            </w:checkBox>
          </w:ffData>
        </w:fldChar>
      </w:r>
      <w:bookmarkStart w:id="14" w:name="PPG_requested_no"/>
      <w:r w:rsidR="009B0690" w:rsidRPr="00CB1E61">
        <w:rPr>
          <w:color w:val="000000"/>
          <w:sz w:val="20"/>
          <w:szCs w:val="20"/>
          <w:lang w:val="en-US"/>
        </w:rPr>
        <w:instrText xml:space="preserve"> FORMCHECKBOX </w:instrText>
      </w:r>
      <w:r w:rsidR="00A07EB1">
        <w:rPr>
          <w:color w:val="000000"/>
          <w:sz w:val="20"/>
          <w:szCs w:val="20"/>
          <w:lang w:val="en-US"/>
        </w:rPr>
      </w:r>
      <w:r w:rsidR="00A07EB1">
        <w:rPr>
          <w:color w:val="000000"/>
          <w:sz w:val="20"/>
          <w:szCs w:val="20"/>
          <w:lang w:val="en-US"/>
        </w:rPr>
        <w:fldChar w:fldCharType="separate"/>
      </w:r>
      <w:r w:rsidR="009B0690" w:rsidRPr="00CB1E61">
        <w:rPr>
          <w:color w:val="000000"/>
          <w:sz w:val="20"/>
          <w:szCs w:val="20"/>
          <w:lang w:val="en-US"/>
        </w:rPr>
        <w:fldChar w:fldCharType="end"/>
      </w:r>
      <w:bookmarkEnd w:id="14"/>
      <w:r w:rsidRPr="00CB1E61">
        <w:rPr>
          <w:color w:val="000000"/>
          <w:sz w:val="20"/>
          <w:szCs w:val="20"/>
          <w:lang w:val="en-US"/>
        </w:rPr>
        <w:t xml:space="preserve"> If no, skip item G.</w:t>
      </w:r>
    </w:p>
    <w:p w14:paraId="14529024" w14:textId="77777777" w:rsidR="00F31941" w:rsidRPr="00CB1E61" w:rsidRDefault="00F31941" w:rsidP="00F31941">
      <w:pPr>
        <w:pStyle w:val="Footer"/>
        <w:tabs>
          <w:tab w:val="clear" w:pos="4320"/>
          <w:tab w:val="clear" w:pos="8640"/>
        </w:tabs>
        <w:ind w:left="360"/>
        <w:rPr>
          <w:color w:val="000000"/>
          <w:sz w:val="22"/>
          <w:szCs w:val="22"/>
          <w:lang w:val="en-US"/>
        </w:rPr>
      </w:pPr>
    </w:p>
    <w:p w14:paraId="3E7082C7" w14:textId="77777777" w:rsidR="00F31941" w:rsidRPr="00CB1E61" w:rsidRDefault="00F31941" w:rsidP="00F31941">
      <w:pPr>
        <w:pStyle w:val="Footer"/>
        <w:tabs>
          <w:tab w:val="clear" w:pos="4320"/>
          <w:tab w:val="clear" w:pos="8640"/>
        </w:tabs>
        <w:ind w:left="-720"/>
        <w:rPr>
          <w:b/>
          <w:color w:val="000000"/>
          <w:sz w:val="22"/>
          <w:szCs w:val="22"/>
          <w:lang w:val="en-US"/>
        </w:rPr>
      </w:pPr>
      <w:r w:rsidRPr="00CB1E61">
        <w:rPr>
          <w:b/>
          <w:smallCaps/>
          <w:color w:val="000000"/>
          <w:sz w:val="22"/>
          <w:szCs w:val="22"/>
          <w:lang w:val="en-US"/>
        </w:rPr>
        <w:lastRenderedPageBreak/>
        <w:t>PPG  Amount requested by agency(ies), Trust Fund,  country(ies) and the Programming  of funds*</w:t>
      </w:r>
    </w:p>
    <w:tbl>
      <w:tblPr>
        <w:tblW w:w="10530" w:type="dxa"/>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0"/>
        <w:gridCol w:w="780"/>
        <w:gridCol w:w="2190"/>
        <w:gridCol w:w="1800"/>
        <w:gridCol w:w="1890"/>
        <w:gridCol w:w="1080"/>
        <w:gridCol w:w="900"/>
        <w:gridCol w:w="990"/>
      </w:tblGrid>
      <w:tr w:rsidR="00F31941" w:rsidRPr="00633BD2" w14:paraId="7146008F" w14:textId="77777777" w:rsidTr="00911AFF">
        <w:trPr>
          <w:trHeight w:val="224"/>
        </w:trPr>
        <w:tc>
          <w:tcPr>
            <w:tcW w:w="900" w:type="dxa"/>
            <w:vMerge w:val="restart"/>
            <w:vAlign w:val="center"/>
          </w:tcPr>
          <w:p w14:paraId="7D55F3FE" w14:textId="77777777" w:rsidR="00F31941" w:rsidRPr="00633BD2" w:rsidRDefault="00F31941" w:rsidP="00927EC2">
            <w:pPr>
              <w:spacing w:after="80"/>
              <w:jc w:val="center"/>
              <w:rPr>
                <w:b/>
                <w:color w:val="000000"/>
                <w:sz w:val="22"/>
                <w:szCs w:val="22"/>
              </w:rPr>
            </w:pPr>
            <w:r w:rsidRPr="00633BD2">
              <w:rPr>
                <w:b/>
                <w:color w:val="000000"/>
                <w:sz w:val="22"/>
                <w:szCs w:val="22"/>
              </w:rPr>
              <w:t>GEF Agency</w:t>
            </w:r>
          </w:p>
        </w:tc>
        <w:tc>
          <w:tcPr>
            <w:tcW w:w="780" w:type="dxa"/>
            <w:vMerge w:val="restart"/>
            <w:shd w:val="clear" w:color="auto" w:fill="auto"/>
            <w:vAlign w:val="center"/>
          </w:tcPr>
          <w:p w14:paraId="657E4019" w14:textId="77777777" w:rsidR="00F31941" w:rsidRPr="00633BD2" w:rsidRDefault="00F31941" w:rsidP="00927EC2">
            <w:pPr>
              <w:spacing w:after="80"/>
              <w:jc w:val="center"/>
              <w:rPr>
                <w:b/>
                <w:color w:val="000000"/>
                <w:sz w:val="22"/>
                <w:szCs w:val="22"/>
              </w:rPr>
            </w:pPr>
            <w:r w:rsidRPr="00633BD2">
              <w:rPr>
                <w:b/>
                <w:color w:val="000000"/>
                <w:sz w:val="22"/>
                <w:szCs w:val="22"/>
              </w:rPr>
              <w:t>Trust Fund</w:t>
            </w:r>
          </w:p>
        </w:tc>
        <w:tc>
          <w:tcPr>
            <w:tcW w:w="2190" w:type="dxa"/>
            <w:vMerge w:val="restart"/>
            <w:shd w:val="clear" w:color="auto" w:fill="auto"/>
            <w:vAlign w:val="center"/>
          </w:tcPr>
          <w:p w14:paraId="376DDD6B" w14:textId="77777777" w:rsidR="00F31941" w:rsidRPr="00633BD2" w:rsidRDefault="00F31941" w:rsidP="00927EC2">
            <w:pPr>
              <w:spacing w:after="80"/>
              <w:ind w:right="-108"/>
              <w:jc w:val="center"/>
              <w:rPr>
                <w:b/>
                <w:color w:val="000000"/>
                <w:sz w:val="22"/>
                <w:szCs w:val="22"/>
              </w:rPr>
            </w:pPr>
            <w:r w:rsidRPr="00633BD2">
              <w:rPr>
                <w:b/>
                <w:color w:val="000000"/>
                <w:sz w:val="22"/>
                <w:szCs w:val="22"/>
              </w:rPr>
              <w:t xml:space="preserve">Country/ </w:t>
            </w:r>
          </w:p>
          <w:p w14:paraId="0CD41FA6" w14:textId="77777777" w:rsidR="00F31941" w:rsidRPr="00633BD2" w:rsidRDefault="00F31941" w:rsidP="00927EC2">
            <w:pPr>
              <w:spacing w:after="80"/>
              <w:ind w:right="-108"/>
              <w:jc w:val="center"/>
              <w:rPr>
                <w:color w:val="000000"/>
                <w:sz w:val="22"/>
                <w:szCs w:val="22"/>
              </w:rPr>
            </w:pPr>
            <w:r w:rsidRPr="00633BD2">
              <w:rPr>
                <w:b/>
                <w:color w:val="000000"/>
                <w:sz w:val="22"/>
                <w:szCs w:val="22"/>
              </w:rPr>
              <w:t>Regional/Global</w:t>
            </w:r>
            <w:r w:rsidRPr="00633BD2">
              <w:rPr>
                <w:color w:val="000000"/>
                <w:sz w:val="22"/>
                <w:szCs w:val="22"/>
              </w:rPr>
              <w:t xml:space="preserve"> </w:t>
            </w:r>
          </w:p>
        </w:tc>
        <w:tc>
          <w:tcPr>
            <w:tcW w:w="1800" w:type="dxa"/>
            <w:vMerge w:val="restart"/>
            <w:shd w:val="clear" w:color="auto" w:fill="auto"/>
            <w:vAlign w:val="center"/>
          </w:tcPr>
          <w:p w14:paraId="40CEEB9C" w14:textId="77777777" w:rsidR="00F31941" w:rsidRPr="00633BD2" w:rsidRDefault="00F31941" w:rsidP="00927EC2">
            <w:pPr>
              <w:jc w:val="center"/>
              <w:rPr>
                <w:b/>
                <w:color w:val="000000"/>
                <w:sz w:val="22"/>
                <w:szCs w:val="22"/>
              </w:rPr>
            </w:pPr>
            <w:r w:rsidRPr="00633BD2">
              <w:rPr>
                <w:b/>
                <w:color w:val="000000"/>
                <w:sz w:val="22"/>
                <w:szCs w:val="22"/>
              </w:rPr>
              <w:t>Focal Area</w:t>
            </w:r>
          </w:p>
        </w:tc>
        <w:tc>
          <w:tcPr>
            <w:tcW w:w="1890" w:type="dxa"/>
            <w:vMerge w:val="restart"/>
            <w:shd w:val="clear" w:color="auto" w:fill="auto"/>
            <w:vAlign w:val="center"/>
          </w:tcPr>
          <w:p w14:paraId="5D31A460" w14:textId="77777777" w:rsidR="00F31941" w:rsidRPr="00633BD2" w:rsidRDefault="00F31941" w:rsidP="00927EC2">
            <w:pPr>
              <w:jc w:val="center"/>
              <w:rPr>
                <w:rFonts w:ascii="Times New Roman Bold" w:hAnsi="Times New Roman Bold"/>
                <w:b/>
                <w:color w:val="000000"/>
                <w:sz w:val="22"/>
                <w:szCs w:val="22"/>
              </w:rPr>
            </w:pPr>
            <w:r w:rsidRPr="00633BD2">
              <w:rPr>
                <w:rFonts w:ascii="Times New Roman Bold" w:hAnsi="Times New Roman Bold"/>
                <w:b/>
                <w:color w:val="000000"/>
                <w:sz w:val="22"/>
                <w:szCs w:val="22"/>
              </w:rPr>
              <w:t>Programming</w:t>
            </w:r>
          </w:p>
          <w:p w14:paraId="547BD582" w14:textId="77777777" w:rsidR="00F31941" w:rsidRPr="00633BD2" w:rsidRDefault="00F31941" w:rsidP="00927EC2">
            <w:pPr>
              <w:jc w:val="center"/>
              <w:rPr>
                <w:b/>
                <w:color w:val="000000"/>
                <w:sz w:val="22"/>
                <w:szCs w:val="22"/>
              </w:rPr>
            </w:pPr>
            <w:r w:rsidRPr="00633BD2">
              <w:rPr>
                <w:rFonts w:ascii="Times New Roman Bold" w:hAnsi="Times New Roman Bold"/>
                <w:b/>
                <w:color w:val="000000"/>
                <w:sz w:val="22"/>
                <w:szCs w:val="22"/>
              </w:rPr>
              <w:t xml:space="preserve"> of Funds</w:t>
            </w:r>
          </w:p>
        </w:tc>
        <w:tc>
          <w:tcPr>
            <w:tcW w:w="2970" w:type="dxa"/>
            <w:gridSpan w:val="3"/>
            <w:shd w:val="clear" w:color="auto" w:fill="auto"/>
            <w:vAlign w:val="center"/>
          </w:tcPr>
          <w:p w14:paraId="2DBAC5E0" w14:textId="77777777" w:rsidR="00F31941" w:rsidRPr="00633BD2" w:rsidRDefault="00F31941" w:rsidP="00927EC2">
            <w:pPr>
              <w:spacing w:after="80"/>
              <w:jc w:val="center"/>
              <w:rPr>
                <w:b/>
                <w:color w:val="000000"/>
                <w:sz w:val="22"/>
                <w:szCs w:val="22"/>
              </w:rPr>
            </w:pPr>
            <w:r w:rsidRPr="00633BD2">
              <w:rPr>
                <w:b/>
                <w:color w:val="000000"/>
                <w:sz w:val="22"/>
                <w:szCs w:val="22"/>
              </w:rPr>
              <w:t>(in $)</w:t>
            </w:r>
          </w:p>
        </w:tc>
      </w:tr>
      <w:tr w:rsidR="00F31941" w:rsidRPr="00633BD2" w14:paraId="2A7EE7E5" w14:textId="77777777" w:rsidTr="00911AFF">
        <w:trPr>
          <w:trHeight w:val="277"/>
        </w:trPr>
        <w:tc>
          <w:tcPr>
            <w:tcW w:w="900" w:type="dxa"/>
            <w:vMerge/>
          </w:tcPr>
          <w:p w14:paraId="25905427" w14:textId="77777777" w:rsidR="00F31941" w:rsidRPr="00633BD2" w:rsidRDefault="00F31941" w:rsidP="00927EC2">
            <w:pPr>
              <w:jc w:val="right"/>
              <w:rPr>
                <w:b/>
                <w:smallCaps/>
                <w:color w:val="000000"/>
                <w:sz w:val="22"/>
                <w:szCs w:val="22"/>
              </w:rPr>
            </w:pPr>
          </w:p>
        </w:tc>
        <w:tc>
          <w:tcPr>
            <w:tcW w:w="780" w:type="dxa"/>
            <w:vMerge/>
            <w:shd w:val="clear" w:color="auto" w:fill="auto"/>
          </w:tcPr>
          <w:p w14:paraId="2CF92CB8" w14:textId="77777777" w:rsidR="00F31941" w:rsidRPr="00633BD2" w:rsidRDefault="00F31941" w:rsidP="00927EC2">
            <w:pPr>
              <w:jc w:val="right"/>
              <w:rPr>
                <w:b/>
                <w:smallCaps/>
                <w:color w:val="000000"/>
                <w:sz w:val="22"/>
                <w:szCs w:val="22"/>
              </w:rPr>
            </w:pPr>
          </w:p>
        </w:tc>
        <w:tc>
          <w:tcPr>
            <w:tcW w:w="2190" w:type="dxa"/>
            <w:vMerge/>
            <w:shd w:val="clear" w:color="auto" w:fill="auto"/>
          </w:tcPr>
          <w:p w14:paraId="6E354C6F" w14:textId="77777777" w:rsidR="00F31941" w:rsidRPr="00633BD2" w:rsidRDefault="00F31941" w:rsidP="00927EC2">
            <w:pPr>
              <w:jc w:val="right"/>
              <w:rPr>
                <w:b/>
                <w:smallCaps/>
                <w:color w:val="000000"/>
                <w:sz w:val="22"/>
                <w:szCs w:val="22"/>
              </w:rPr>
            </w:pPr>
          </w:p>
        </w:tc>
        <w:tc>
          <w:tcPr>
            <w:tcW w:w="1800" w:type="dxa"/>
            <w:vMerge/>
            <w:shd w:val="clear" w:color="auto" w:fill="auto"/>
          </w:tcPr>
          <w:p w14:paraId="0DC22401" w14:textId="77777777" w:rsidR="00F31941" w:rsidRPr="00633BD2" w:rsidRDefault="00F31941" w:rsidP="00927EC2">
            <w:pPr>
              <w:jc w:val="right"/>
              <w:rPr>
                <w:b/>
                <w:color w:val="000000"/>
                <w:sz w:val="22"/>
                <w:szCs w:val="22"/>
              </w:rPr>
            </w:pPr>
          </w:p>
        </w:tc>
        <w:tc>
          <w:tcPr>
            <w:tcW w:w="1890" w:type="dxa"/>
            <w:vMerge/>
            <w:shd w:val="clear" w:color="auto" w:fill="auto"/>
          </w:tcPr>
          <w:p w14:paraId="6BEC0092" w14:textId="77777777" w:rsidR="00F31941" w:rsidRPr="00633BD2" w:rsidRDefault="00F31941" w:rsidP="00927EC2">
            <w:pPr>
              <w:jc w:val="right"/>
              <w:rPr>
                <w:b/>
                <w:color w:val="000000"/>
                <w:sz w:val="22"/>
                <w:szCs w:val="22"/>
              </w:rPr>
            </w:pPr>
          </w:p>
        </w:tc>
        <w:tc>
          <w:tcPr>
            <w:tcW w:w="1080" w:type="dxa"/>
            <w:shd w:val="clear" w:color="auto" w:fill="auto"/>
            <w:vAlign w:val="center"/>
          </w:tcPr>
          <w:p w14:paraId="57DEC272" w14:textId="77777777" w:rsidR="00F31941" w:rsidRPr="00633BD2" w:rsidRDefault="00F31941" w:rsidP="00927EC2">
            <w:pPr>
              <w:jc w:val="center"/>
              <w:rPr>
                <w:b/>
                <w:color w:val="000000"/>
                <w:sz w:val="22"/>
                <w:szCs w:val="22"/>
              </w:rPr>
            </w:pPr>
          </w:p>
          <w:p w14:paraId="17D66E5A" w14:textId="77777777" w:rsidR="00F31941" w:rsidRPr="00633BD2" w:rsidRDefault="00F31941" w:rsidP="00927EC2">
            <w:pPr>
              <w:jc w:val="center"/>
              <w:rPr>
                <w:color w:val="000000"/>
                <w:sz w:val="22"/>
                <w:szCs w:val="22"/>
              </w:rPr>
            </w:pPr>
            <w:r w:rsidRPr="00633BD2">
              <w:rPr>
                <w:b/>
                <w:color w:val="000000"/>
                <w:sz w:val="22"/>
                <w:szCs w:val="22"/>
              </w:rPr>
              <w:t xml:space="preserve">PPG </w:t>
            </w:r>
            <w:r w:rsidRPr="00633BD2">
              <w:rPr>
                <w:color w:val="000000"/>
                <w:sz w:val="22"/>
                <w:szCs w:val="22"/>
              </w:rPr>
              <w:t>(a)</w:t>
            </w:r>
          </w:p>
        </w:tc>
        <w:tc>
          <w:tcPr>
            <w:tcW w:w="900" w:type="dxa"/>
            <w:shd w:val="clear" w:color="auto" w:fill="auto"/>
            <w:vAlign w:val="center"/>
          </w:tcPr>
          <w:p w14:paraId="18542B7E" w14:textId="77777777" w:rsidR="00F31941" w:rsidRPr="00633BD2" w:rsidRDefault="00F31941" w:rsidP="00927EC2">
            <w:pPr>
              <w:jc w:val="center"/>
              <w:rPr>
                <w:b/>
                <w:color w:val="000000"/>
                <w:sz w:val="22"/>
                <w:szCs w:val="22"/>
              </w:rPr>
            </w:pPr>
            <w:r w:rsidRPr="00633BD2">
              <w:rPr>
                <w:b/>
                <w:color w:val="000000"/>
                <w:sz w:val="22"/>
                <w:szCs w:val="22"/>
              </w:rPr>
              <w:t>Agency</w:t>
            </w:r>
          </w:p>
          <w:p w14:paraId="70154E79" w14:textId="77777777" w:rsidR="00F31941" w:rsidRPr="00633BD2" w:rsidRDefault="00F31941" w:rsidP="00927EC2">
            <w:pPr>
              <w:jc w:val="center"/>
              <w:rPr>
                <w:color w:val="000000"/>
                <w:sz w:val="22"/>
                <w:szCs w:val="22"/>
              </w:rPr>
            </w:pPr>
            <w:r w:rsidRPr="00633BD2">
              <w:rPr>
                <w:b/>
                <w:color w:val="000000"/>
                <w:sz w:val="22"/>
                <w:szCs w:val="22"/>
              </w:rPr>
              <w:t>Fee</w:t>
            </w:r>
            <w:r w:rsidRPr="00633BD2">
              <w:rPr>
                <w:rStyle w:val="FootnoteReference"/>
                <w:b/>
                <w:color w:val="000000"/>
                <w:sz w:val="22"/>
                <w:szCs w:val="22"/>
              </w:rPr>
              <w:footnoteReference w:id="8"/>
            </w:r>
            <w:r w:rsidRPr="00633BD2">
              <w:rPr>
                <w:b/>
                <w:color w:val="000000"/>
                <w:sz w:val="22"/>
                <w:szCs w:val="22"/>
              </w:rPr>
              <w:t xml:space="preserve"> </w:t>
            </w:r>
            <w:r w:rsidRPr="00633BD2">
              <w:rPr>
                <w:color w:val="000000"/>
                <w:sz w:val="22"/>
                <w:szCs w:val="22"/>
              </w:rPr>
              <w:t>(b)</w:t>
            </w:r>
          </w:p>
        </w:tc>
        <w:tc>
          <w:tcPr>
            <w:tcW w:w="990" w:type="dxa"/>
            <w:shd w:val="clear" w:color="auto" w:fill="auto"/>
            <w:vAlign w:val="center"/>
          </w:tcPr>
          <w:p w14:paraId="7C705FA8" w14:textId="77777777" w:rsidR="00F31941" w:rsidRPr="00633BD2" w:rsidRDefault="00F31941" w:rsidP="00927EC2">
            <w:pPr>
              <w:jc w:val="center"/>
              <w:rPr>
                <w:b/>
                <w:color w:val="000000"/>
                <w:sz w:val="22"/>
                <w:szCs w:val="22"/>
              </w:rPr>
            </w:pPr>
            <w:r w:rsidRPr="00633BD2">
              <w:rPr>
                <w:b/>
                <w:color w:val="000000"/>
                <w:sz w:val="22"/>
                <w:szCs w:val="22"/>
              </w:rPr>
              <w:t>Total</w:t>
            </w:r>
          </w:p>
          <w:p w14:paraId="7E1298DA" w14:textId="77777777" w:rsidR="00F31941" w:rsidRPr="00633BD2" w:rsidRDefault="00F31941" w:rsidP="00927EC2">
            <w:pPr>
              <w:jc w:val="center"/>
              <w:rPr>
                <w:color w:val="000000"/>
                <w:sz w:val="22"/>
                <w:szCs w:val="22"/>
              </w:rPr>
            </w:pPr>
            <w:r w:rsidRPr="00633BD2">
              <w:rPr>
                <w:color w:val="000000"/>
                <w:sz w:val="22"/>
                <w:szCs w:val="22"/>
              </w:rPr>
              <w:t>c = a + b</w:t>
            </w:r>
          </w:p>
        </w:tc>
      </w:tr>
      <w:tr w:rsidR="002D1933" w:rsidRPr="00633BD2" w14:paraId="4CDD9FAC" w14:textId="77777777" w:rsidTr="00911AFF">
        <w:trPr>
          <w:trHeight w:val="253"/>
        </w:trPr>
        <w:tc>
          <w:tcPr>
            <w:tcW w:w="900" w:type="dxa"/>
          </w:tcPr>
          <w:p w14:paraId="61930A0A" w14:textId="77777777" w:rsidR="002D1933" w:rsidRPr="00633BD2" w:rsidRDefault="00911AFF" w:rsidP="002D1933">
            <w:pPr>
              <w:rPr>
                <w:sz w:val="22"/>
                <w:szCs w:val="22"/>
              </w:rPr>
            </w:pPr>
            <w:r w:rsidRPr="00633BD2">
              <w:rPr>
                <w:sz w:val="22"/>
                <w:szCs w:val="22"/>
              </w:rPr>
              <w:t>FAO</w:t>
            </w:r>
          </w:p>
        </w:tc>
        <w:tc>
          <w:tcPr>
            <w:tcW w:w="780" w:type="dxa"/>
            <w:shd w:val="clear" w:color="auto" w:fill="auto"/>
          </w:tcPr>
          <w:p w14:paraId="60F51745" w14:textId="77777777" w:rsidR="002D1933" w:rsidRPr="00633BD2" w:rsidRDefault="00911AFF" w:rsidP="002D1933">
            <w:pPr>
              <w:rPr>
                <w:color w:val="000000"/>
                <w:sz w:val="22"/>
                <w:szCs w:val="22"/>
              </w:rPr>
            </w:pPr>
            <w:r w:rsidRPr="00633BD2">
              <w:rPr>
                <w:color w:val="000000"/>
                <w:sz w:val="22"/>
                <w:szCs w:val="22"/>
              </w:rPr>
              <w:t>GEF TF</w:t>
            </w:r>
          </w:p>
        </w:tc>
        <w:tc>
          <w:tcPr>
            <w:tcW w:w="2190" w:type="dxa"/>
            <w:shd w:val="clear" w:color="auto" w:fill="auto"/>
          </w:tcPr>
          <w:p w14:paraId="358A92A6" w14:textId="77777777" w:rsidR="002D1933" w:rsidRPr="00633BD2" w:rsidRDefault="00911AFF" w:rsidP="00C948F2">
            <w:pPr>
              <w:rPr>
                <w:color w:val="000000"/>
                <w:sz w:val="22"/>
                <w:szCs w:val="22"/>
              </w:rPr>
            </w:pPr>
            <w:r w:rsidRPr="00633BD2">
              <w:rPr>
                <w:color w:val="000000"/>
                <w:sz w:val="22"/>
                <w:szCs w:val="22"/>
              </w:rPr>
              <w:t>Dominican Republic</w:t>
            </w:r>
            <w:r w:rsidR="002D1933" w:rsidRPr="00633BD2">
              <w:rPr>
                <w:color w:val="000000"/>
                <w:sz w:val="22"/>
                <w:szCs w:val="22"/>
              </w:rPr>
              <w:t xml:space="preserve">   </w:t>
            </w:r>
          </w:p>
        </w:tc>
        <w:tc>
          <w:tcPr>
            <w:tcW w:w="1800" w:type="dxa"/>
            <w:shd w:val="clear" w:color="auto" w:fill="auto"/>
          </w:tcPr>
          <w:p w14:paraId="2028C951" w14:textId="77777777" w:rsidR="002D1933" w:rsidRPr="00633BD2" w:rsidRDefault="00911AFF" w:rsidP="002D1933">
            <w:pPr>
              <w:rPr>
                <w:color w:val="000000"/>
                <w:sz w:val="22"/>
                <w:szCs w:val="22"/>
              </w:rPr>
            </w:pPr>
            <w:r w:rsidRPr="00633BD2">
              <w:rPr>
                <w:color w:val="000000"/>
                <w:sz w:val="22"/>
                <w:szCs w:val="22"/>
              </w:rPr>
              <w:t>Climate Change</w:t>
            </w:r>
          </w:p>
        </w:tc>
        <w:tc>
          <w:tcPr>
            <w:tcW w:w="1890" w:type="dxa"/>
            <w:shd w:val="clear" w:color="auto" w:fill="auto"/>
          </w:tcPr>
          <w:p w14:paraId="57BFE830" w14:textId="77777777" w:rsidR="002D1933" w:rsidRPr="00633BD2" w:rsidRDefault="00911AFF" w:rsidP="002D1933">
            <w:pPr>
              <w:rPr>
                <w:color w:val="000000"/>
                <w:sz w:val="22"/>
                <w:szCs w:val="22"/>
              </w:rPr>
            </w:pPr>
            <w:r w:rsidRPr="00633BD2">
              <w:rPr>
                <w:color w:val="000000"/>
                <w:sz w:val="22"/>
                <w:szCs w:val="22"/>
              </w:rPr>
              <w:t>N/A</w:t>
            </w:r>
          </w:p>
        </w:tc>
        <w:tc>
          <w:tcPr>
            <w:tcW w:w="1080" w:type="dxa"/>
            <w:shd w:val="clear" w:color="auto" w:fill="auto"/>
          </w:tcPr>
          <w:p w14:paraId="783B6961" w14:textId="77777777" w:rsidR="002D1933" w:rsidRPr="00633BD2" w:rsidRDefault="00911AFF" w:rsidP="00C948F2">
            <w:pPr>
              <w:jc w:val="right"/>
              <w:rPr>
                <w:color w:val="000000"/>
                <w:sz w:val="22"/>
                <w:szCs w:val="22"/>
              </w:rPr>
            </w:pPr>
            <w:r w:rsidRPr="00633BD2">
              <w:rPr>
                <w:color w:val="000000"/>
                <w:sz w:val="22"/>
                <w:szCs w:val="22"/>
              </w:rPr>
              <w:t>50,000</w:t>
            </w:r>
          </w:p>
        </w:tc>
        <w:tc>
          <w:tcPr>
            <w:tcW w:w="900" w:type="dxa"/>
            <w:shd w:val="clear" w:color="auto" w:fill="auto"/>
          </w:tcPr>
          <w:p w14:paraId="1A469651" w14:textId="77777777" w:rsidR="002D1933" w:rsidRPr="00633BD2" w:rsidRDefault="00911AFF" w:rsidP="00C948F2">
            <w:pPr>
              <w:jc w:val="right"/>
              <w:rPr>
                <w:color w:val="000000"/>
                <w:sz w:val="22"/>
                <w:szCs w:val="22"/>
              </w:rPr>
            </w:pPr>
            <w:r w:rsidRPr="00633BD2">
              <w:rPr>
                <w:color w:val="000000"/>
                <w:sz w:val="22"/>
                <w:szCs w:val="22"/>
              </w:rPr>
              <w:t>4,750</w:t>
            </w:r>
          </w:p>
        </w:tc>
        <w:tc>
          <w:tcPr>
            <w:tcW w:w="990" w:type="dxa"/>
            <w:shd w:val="clear" w:color="auto" w:fill="auto"/>
          </w:tcPr>
          <w:p w14:paraId="21016071" w14:textId="77777777" w:rsidR="002D1933" w:rsidRPr="00633BD2" w:rsidRDefault="00911AFF" w:rsidP="002D1933">
            <w:pPr>
              <w:jc w:val="right"/>
              <w:rPr>
                <w:color w:val="000000"/>
                <w:sz w:val="22"/>
                <w:szCs w:val="22"/>
              </w:rPr>
            </w:pPr>
            <w:r w:rsidRPr="00633BD2">
              <w:rPr>
                <w:color w:val="000000"/>
                <w:sz w:val="22"/>
                <w:szCs w:val="22"/>
              </w:rPr>
              <w:t>54,750</w:t>
            </w:r>
          </w:p>
        </w:tc>
      </w:tr>
      <w:tr w:rsidR="00F31941" w:rsidRPr="00633BD2" w14:paraId="10FB6E60" w14:textId="77777777" w:rsidTr="00911AFF">
        <w:trPr>
          <w:trHeight w:val="253"/>
        </w:trPr>
        <w:tc>
          <w:tcPr>
            <w:tcW w:w="7560" w:type="dxa"/>
            <w:gridSpan w:val="5"/>
            <w:tcBorders>
              <w:top w:val="double" w:sz="4" w:space="0" w:color="auto"/>
            </w:tcBorders>
          </w:tcPr>
          <w:p w14:paraId="6D437468" w14:textId="77777777" w:rsidR="00F31941" w:rsidRPr="00633BD2" w:rsidRDefault="00F31941" w:rsidP="00927EC2">
            <w:pPr>
              <w:jc w:val="both"/>
              <w:rPr>
                <w:color w:val="000000"/>
                <w:sz w:val="22"/>
                <w:szCs w:val="22"/>
              </w:rPr>
            </w:pPr>
            <w:r w:rsidRPr="00633BD2">
              <w:rPr>
                <w:b/>
                <w:color w:val="000000"/>
                <w:sz w:val="22"/>
                <w:szCs w:val="22"/>
              </w:rPr>
              <w:t>Total PPG Amount</w:t>
            </w:r>
          </w:p>
        </w:tc>
        <w:tc>
          <w:tcPr>
            <w:tcW w:w="1080" w:type="dxa"/>
            <w:tcBorders>
              <w:top w:val="double" w:sz="4" w:space="0" w:color="auto"/>
            </w:tcBorders>
            <w:shd w:val="clear" w:color="auto" w:fill="auto"/>
          </w:tcPr>
          <w:p w14:paraId="4FD59B56" w14:textId="77777777" w:rsidR="00F31941" w:rsidRPr="00633BD2" w:rsidRDefault="00911AFF" w:rsidP="00927EC2">
            <w:pPr>
              <w:jc w:val="right"/>
              <w:rPr>
                <w:b/>
                <w:color w:val="000000"/>
                <w:sz w:val="22"/>
                <w:szCs w:val="22"/>
              </w:rPr>
            </w:pPr>
            <w:r w:rsidRPr="00633BD2">
              <w:rPr>
                <w:b/>
                <w:color w:val="000000"/>
                <w:sz w:val="22"/>
                <w:szCs w:val="22"/>
              </w:rPr>
              <w:t>50,000</w:t>
            </w:r>
          </w:p>
        </w:tc>
        <w:tc>
          <w:tcPr>
            <w:tcW w:w="900" w:type="dxa"/>
            <w:tcBorders>
              <w:top w:val="double" w:sz="4" w:space="0" w:color="auto"/>
            </w:tcBorders>
            <w:shd w:val="clear" w:color="auto" w:fill="auto"/>
          </w:tcPr>
          <w:p w14:paraId="50B51F43" w14:textId="77777777" w:rsidR="00F31941" w:rsidRPr="00633BD2" w:rsidRDefault="00911AFF" w:rsidP="00927EC2">
            <w:pPr>
              <w:jc w:val="right"/>
              <w:rPr>
                <w:b/>
                <w:color w:val="000000"/>
                <w:sz w:val="22"/>
                <w:szCs w:val="22"/>
              </w:rPr>
            </w:pPr>
            <w:r w:rsidRPr="00633BD2">
              <w:rPr>
                <w:b/>
                <w:color w:val="000000"/>
                <w:sz w:val="22"/>
                <w:szCs w:val="22"/>
              </w:rPr>
              <w:t>4,750</w:t>
            </w:r>
          </w:p>
        </w:tc>
        <w:tc>
          <w:tcPr>
            <w:tcW w:w="990" w:type="dxa"/>
            <w:tcBorders>
              <w:top w:val="double" w:sz="4" w:space="0" w:color="auto"/>
            </w:tcBorders>
            <w:shd w:val="clear" w:color="auto" w:fill="auto"/>
          </w:tcPr>
          <w:p w14:paraId="4F7D3231" w14:textId="77777777" w:rsidR="00F31941" w:rsidRPr="00633BD2" w:rsidRDefault="00911AFF" w:rsidP="00927EC2">
            <w:pPr>
              <w:jc w:val="right"/>
              <w:rPr>
                <w:b/>
                <w:color w:val="000000"/>
                <w:sz w:val="22"/>
                <w:szCs w:val="22"/>
              </w:rPr>
            </w:pPr>
            <w:r w:rsidRPr="00633BD2">
              <w:rPr>
                <w:b/>
                <w:color w:val="000000"/>
                <w:sz w:val="22"/>
                <w:szCs w:val="22"/>
              </w:rPr>
              <w:t>54,750</w:t>
            </w:r>
          </w:p>
        </w:tc>
      </w:tr>
    </w:tbl>
    <w:p w14:paraId="18C613EC" w14:textId="77777777" w:rsidR="00A176C9" w:rsidRPr="00CB1E61" w:rsidRDefault="00A176C9" w:rsidP="008B2072">
      <w:pPr>
        <w:pStyle w:val="Footer"/>
        <w:spacing w:after="120"/>
        <w:rPr>
          <w:b/>
          <w:caps/>
          <w:color w:val="000000"/>
          <w:sz w:val="22"/>
          <w:szCs w:val="22"/>
          <w:u w:val="single"/>
          <w:lang w:val="en-US"/>
        </w:rPr>
      </w:pPr>
    </w:p>
    <w:p w14:paraId="01F6FD4F" w14:textId="77777777" w:rsidR="008B2072" w:rsidRPr="00CB1E61" w:rsidRDefault="008B2072" w:rsidP="00A176C9">
      <w:pPr>
        <w:pStyle w:val="Footer"/>
        <w:spacing w:after="120"/>
        <w:ind w:hanging="720"/>
        <w:rPr>
          <w:b/>
          <w:caps/>
          <w:color w:val="000000"/>
          <w:sz w:val="22"/>
          <w:szCs w:val="22"/>
          <w:u w:val="single"/>
          <w:lang w:val="en-US"/>
        </w:rPr>
      </w:pPr>
      <w:r w:rsidRPr="00CB1E61">
        <w:rPr>
          <w:b/>
          <w:caps/>
          <w:color w:val="000000"/>
          <w:sz w:val="22"/>
          <w:szCs w:val="22"/>
          <w:u w:val="single"/>
          <w:lang w:val="en-US"/>
        </w:rPr>
        <w:t>part ii:  project JustiFication</w:t>
      </w:r>
    </w:p>
    <w:p w14:paraId="7B60787E" w14:textId="77777777" w:rsidR="00021B20" w:rsidRPr="00591F43" w:rsidRDefault="008B2072" w:rsidP="00D64BA3">
      <w:pPr>
        <w:numPr>
          <w:ilvl w:val="0"/>
          <w:numId w:val="32"/>
        </w:numPr>
        <w:snapToGrid w:val="0"/>
        <w:spacing w:after="120"/>
        <w:ind w:left="-450" w:hanging="270"/>
        <w:jc w:val="both"/>
        <w:outlineLvl w:val="0"/>
        <w:rPr>
          <w:b/>
          <w:color w:val="000000"/>
          <w:sz w:val="22"/>
          <w:szCs w:val="22"/>
        </w:rPr>
      </w:pPr>
      <w:r w:rsidRPr="00591F43">
        <w:rPr>
          <w:b/>
          <w:i/>
          <w:color w:val="000000"/>
          <w:sz w:val="22"/>
          <w:szCs w:val="22"/>
        </w:rPr>
        <w:t>Project Description.</w:t>
      </w:r>
      <w:r w:rsidRPr="00591F43">
        <w:rPr>
          <w:b/>
          <w:color w:val="000000"/>
          <w:sz w:val="22"/>
          <w:szCs w:val="22"/>
        </w:rPr>
        <w:t xml:space="preserve"> Briefly describe: </w:t>
      </w:r>
      <w:r w:rsidR="002E759D" w:rsidRPr="00591F43">
        <w:rPr>
          <w:b/>
          <w:color w:val="000000"/>
          <w:sz w:val="22"/>
          <w:szCs w:val="22"/>
        </w:rPr>
        <w:t>a</w:t>
      </w:r>
      <w:r w:rsidRPr="00591F43">
        <w:rPr>
          <w:b/>
          <w:color w:val="000000"/>
          <w:sz w:val="22"/>
          <w:szCs w:val="22"/>
        </w:rPr>
        <w:t xml:space="preserve">) the global environmental </w:t>
      </w:r>
      <w:r w:rsidRPr="00591F43">
        <w:rPr>
          <w:b/>
          <w:sz w:val="22"/>
          <w:szCs w:val="22"/>
        </w:rPr>
        <w:t>and/or adaptation</w:t>
      </w:r>
      <w:r w:rsidRPr="00591F43">
        <w:rPr>
          <w:b/>
          <w:color w:val="000000"/>
          <w:sz w:val="22"/>
          <w:szCs w:val="22"/>
        </w:rPr>
        <w:t xml:space="preserve"> problems, root causes and barriers that need to be addressed; </w:t>
      </w:r>
      <w:r w:rsidR="002E759D" w:rsidRPr="00591F43">
        <w:rPr>
          <w:b/>
          <w:color w:val="000000"/>
          <w:sz w:val="22"/>
          <w:szCs w:val="22"/>
        </w:rPr>
        <w:t>b</w:t>
      </w:r>
      <w:r w:rsidRPr="00591F43">
        <w:rPr>
          <w:b/>
          <w:color w:val="000000"/>
          <w:sz w:val="22"/>
          <w:szCs w:val="22"/>
        </w:rPr>
        <w:t xml:space="preserve">) the baseline scenario or any associated baseline projects, </w:t>
      </w:r>
      <w:r w:rsidR="002E759D" w:rsidRPr="00591F43">
        <w:rPr>
          <w:b/>
          <w:color w:val="000000"/>
          <w:sz w:val="22"/>
          <w:szCs w:val="22"/>
        </w:rPr>
        <w:t>c</w:t>
      </w:r>
      <w:r w:rsidRPr="00591F43">
        <w:rPr>
          <w:b/>
          <w:color w:val="000000"/>
          <w:sz w:val="22"/>
          <w:szCs w:val="22"/>
        </w:rPr>
        <w:t xml:space="preserve">) the proposed alternative scenario, </w:t>
      </w:r>
      <w:r w:rsidR="00D5763C" w:rsidRPr="00591F43">
        <w:rPr>
          <w:b/>
          <w:color w:val="000000"/>
          <w:sz w:val="22"/>
          <w:szCs w:val="22"/>
        </w:rPr>
        <w:t xml:space="preserve">GEF focal </w:t>
      </w:r>
      <w:r w:rsidR="00D5763C" w:rsidRPr="00591F43">
        <w:rPr>
          <w:rFonts w:eastAsia="Times New Roman"/>
          <w:b/>
          <w:color w:val="000000"/>
          <w:sz w:val="22"/>
          <w:szCs w:val="22"/>
          <w:lang w:eastAsia="x-none"/>
        </w:rPr>
        <w:t>area</w:t>
      </w:r>
      <w:r w:rsidR="00D5763C" w:rsidRPr="00591F43">
        <w:rPr>
          <w:rStyle w:val="FootnoteReference"/>
          <w:rFonts w:eastAsia="Times New Roman"/>
          <w:b/>
          <w:color w:val="000000"/>
          <w:sz w:val="22"/>
          <w:szCs w:val="22"/>
          <w:lang w:eastAsia="x-none"/>
        </w:rPr>
        <w:footnoteReference w:id="9"/>
      </w:r>
      <w:r w:rsidR="00D5763C" w:rsidRPr="00591F43">
        <w:rPr>
          <w:rFonts w:eastAsia="Times New Roman"/>
          <w:b/>
          <w:color w:val="000000"/>
          <w:sz w:val="22"/>
          <w:szCs w:val="22"/>
          <w:lang w:eastAsia="x-none"/>
        </w:rPr>
        <w:t xml:space="preserve"> strategies, </w:t>
      </w:r>
      <w:r w:rsidRPr="00591F43">
        <w:rPr>
          <w:b/>
          <w:color w:val="000000"/>
          <w:sz w:val="22"/>
          <w:szCs w:val="22"/>
        </w:rPr>
        <w:t xml:space="preserve">with a brief description of expected outcomes and components of the project, </w:t>
      </w:r>
      <w:r w:rsidR="002E759D" w:rsidRPr="00591F43">
        <w:rPr>
          <w:b/>
          <w:color w:val="000000"/>
          <w:sz w:val="22"/>
          <w:szCs w:val="22"/>
        </w:rPr>
        <w:t>d</w:t>
      </w:r>
      <w:r w:rsidRPr="00591F43">
        <w:rPr>
          <w:b/>
          <w:color w:val="000000"/>
          <w:sz w:val="22"/>
          <w:szCs w:val="22"/>
        </w:rPr>
        <w:t>)</w:t>
      </w:r>
      <w:hyperlink r:id="rId17" w:history="1">
        <w:r w:rsidRPr="00591F43">
          <w:rPr>
            <w:rStyle w:val="Hyperlink"/>
            <w:b/>
            <w:sz w:val="22"/>
            <w:szCs w:val="22"/>
          </w:rPr>
          <w:t xml:space="preserve"> incremental</w:t>
        </w:r>
      </w:hyperlink>
      <w:r w:rsidR="00A176C9" w:rsidRPr="00591F43">
        <w:rPr>
          <w:b/>
          <w:color w:val="000000"/>
          <w:sz w:val="22"/>
          <w:szCs w:val="22"/>
        </w:rPr>
        <w:t xml:space="preserve">/ </w:t>
      </w:r>
      <w:hyperlink r:id="rId18" w:history="1">
        <w:r w:rsidR="00A176C9" w:rsidRPr="00591F43">
          <w:rPr>
            <w:rStyle w:val="Hyperlink"/>
            <w:b/>
            <w:sz w:val="22"/>
            <w:szCs w:val="22"/>
          </w:rPr>
          <w:t>additional</w:t>
        </w:r>
        <w:r w:rsidRPr="00591F43">
          <w:rPr>
            <w:rStyle w:val="Hyperlink"/>
            <w:b/>
            <w:sz w:val="22"/>
            <w:szCs w:val="22"/>
          </w:rPr>
          <w:t xml:space="preserve"> cost reasoning</w:t>
        </w:r>
      </w:hyperlink>
      <w:r w:rsidRPr="00591F43">
        <w:rPr>
          <w:b/>
          <w:color w:val="000000"/>
          <w:sz w:val="22"/>
          <w:szCs w:val="22"/>
        </w:rPr>
        <w:t xml:space="preserve"> and expected contributions from the baseline, the GEFTF, LDCF/SCCF</w:t>
      </w:r>
      <w:r w:rsidR="002B3E8D" w:rsidRPr="00591F43">
        <w:rPr>
          <w:b/>
          <w:color w:val="000000"/>
          <w:sz w:val="22"/>
          <w:szCs w:val="22"/>
        </w:rPr>
        <w:t>, CBIT</w:t>
      </w:r>
      <w:r w:rsidRPr="00591F43">
        <w:rPr>
          <w:b/>
          <w:color w:val="000000"/>
          <w:sz w:val="22"/>
          <w:szCs w:val="22"/>
        </w:rPr>
        <w:t xml:space="preserve"> and </w:t>
      </w:r>
      <w:hyperlink r:id="rId19" w:history="1">
        <w:r w:rsidRPr="00591F43">
          <w:rPr>
            <w:rStyle w:val="Hyperlink"/>
            <w:b/>
            <w:sz w:val="22"/>
            <w:szCs w:val="22"/>
          </w:rPr>
          <w:t>co-financing</w:t>
        </w:r>
      </w:hyperlink>
      <w:r w:rsidRPr="00591F43">
        <w:rPr>
          <w:b/>
          <w:color w:val="000000"/>
          <w:sz w:val="22"/>
          <w:szCs w:val="22"/>
        </w:rPr>
        <w:t xml:space="preserve">; </w:t>
      </w:r>
      <w:r w:rsidR="002E759D" w:rsidRPr="00591F43">
        <w:rPr>
          <w:b/>
          <w:color w:val="000000"/>
          <w:sz w:val="22"/>
          <w:szCs w:val="22"/>
        </w:rPr>
        <w:t>e</w:t>
      </w:r>
      <w:r w:rsidRPr="00591F43">
        <w:rPr>
          <w:b/>
          <w:color w:val="000000"/>
          <w:sz w:val="22"/>
          <w:szCs w:val="22"/>
        </w:rPr>
        <w:t xml:space="preserve">) </w:t>
      </w:r>
      <w:hyperlink r:id="rId20" w:history="1">
        <w:r w:rsidRPr="00591F43">
          <w:rPr>
            <w:rStyle w:val="Hyperlink"/>
            <w:b/>
            <w:sz w:val="22"/>
            <w:szCs w:val="22"/>
          </w:rPr>
          <w:t>global environmental benefits</w:t>
        </w:r>
      </w:hyperlink>
      <w:r w:rsidRPr="00591F43">
        <w:rPr>
          <w:b/>
          <w:color w:val="000000"/>
          <w:sz w:val="22"/>
          <w:szCs w:val="22"/>
        </w:rPr>
        <w:t xml:space="preserve"> (GEFTF), and </w:t>
      </w:r>
      <w:hyperlink r:id="rId21" w:history="1">
        <w:r w:rsidRPr="00591F43">
          <w:rPr>
            <w:rStyle w:val="Hyperlink"/>
            <w:b/>
            <w:sz w:val="22"/>
            <w:szCs w:val="22"/>
          </w:rPr>
          <w:t>adaptation benefits</w:t>
        </w:r>
      </w:hyperlink>
      <w:r w:rsidRPr="00591F43">
        <w:rPr>
          <w:b/>
          <w:color w:val="000000"/>
          <w:sz w:val="22"/>
          <w:szCs w:val="22"/>
        </w:rPr>
        <w:t xml:space="preserve"> (LDCF/SCCF); and 6) innovati</w:t>
      </w:r>
      <w:r w:rsidR="00A176C9" w:rsidRPr="00591F43">
        <w:rPr>
          <w:b/>
          <w:color w:val="000000"/>
          <w:sz w:val="22"/>
          <w:szCs w:val="22"/>
        </w:rPr>
        <w:t>on</w:t>
      </w:r>
      <w:r w:rsidRPr="00591F43">
        <w:rPr>
          <w:b/>
          <w:color w:val="000000"/>
          <w:sz w:val="22"/>
          <w:szCs w:val="22"/>
        </w:rPr>
        <w:t>, sustainability and potential for scaling up</w:t>
      </w:r>
      <w:r w:rsidR="00021B20" w:rsidRPr="00591F43">
        <w:rPr>
          <w:b/>
          <w:color w:val="000000"/>
          <w:sz w:val="22"/>
          <w:szCs w:val="22"/>
        </w:rPr>
        <w:t>.</w:t>
      </w:r>
    </w:p>
    <w:p w14:paraId="3EFB6DD7" w14:textId="77777777" w:rsidR="00B46D07" w:rsidRPr="00CB1E61" w:rsidRDefault="00B46D07" w:rsidP="00A549A8">
      <w:pPr>
        <w:pStyle w:val="Heading2"/>
        <w:rPr>
          <w:lang w:val="en-US"/>
        </w:rPr>
      </w:pPr>
      <w:r w:rsidRPr="00CB1E61">
        <w:rPr>
          <w:lang w:val="en-US"/>
        </w:rPr>
        <w:t>a. The global environmental and/or adaptation problems, root causes and barriers that need to be addressed</w:t>
      </w:r>
    </w:p>
    <w:p w14:paraId="4EB1A972" w14:textId="77777777" w:rsidR="00A66625" w:rsidRPr="00CB1E61" w:rsidRDefault="00B46D07" w:rsidP="008D6205">
      <w:pPr>
        <w:pStyle w:val="MainParanoChapter"/>
      </w:pPr>
      <w:r w:rsidRPr="00CB1E61">
        <w:t xml:space="preserve">The agricultural sector is a traditional pillar of the Dominican economy contributing to food security, employment, </w:t>
      </w:r>
      <w:r w:rsidR="00CB26DB">
        <w:t xml:space="preserve">hard </w:t>
      </w:r>
      <w:r w:rsidRPr="00CB1E61">
        <w:t xml:space="preserve">currency generation, and the </w:t>
      </w:r>
      <w:r w:rsidR="00CB26DB">
        <w:t>production</w:t>
      </w:r>
      <w:r w:rsidRPr="00CB1E61">
        <w:t xml:space="preserve"> of raw materials for other industries.   The sector is considered a driver for poverty reduction in rural zones of the country.  Based on the Dominican </w:t>
      </w:r>
      <w:r w:rsidR="00B86782" w:rsidRPr="00CB1E61">
        <w:t>Central Bank and the World Bank</w:t>
      </w:r>
      <w:r w:rsidRPr="00CB1E61">
        <w:t xml:space="preserve">, the agricultural sector (including livestock, </w:t>
      </w:r>
      <w:r w:rsidR="00D64BA3">
        <w:t>forestry</w:t>
      </w:r>
      <w:r w:rsidRPr="00CB1E61">
        <w:t>, fishing, and agriculture itself) accounts for 7.6% of GDP of which 3.9% relates to livestock activities, 3.6% to agriculture, and 0.03% to forestry.  The growth rate of this sector has fluctuated over the last 10 years (2002-2011) oscillating between 3.7% (Ministry of Agriculture 2012) and 7% as cited above.</w:t>
      </w:r>
    </w:p>
    <w:p w14:paraId="10BE5A2D" w14:textId="77777777" w:rsidR="001E5E30" w:rsidRDefault="00B46D07" w:rsidP="008D6205">
      <w:pPr>
        <w:pStyle w:val="MainParanoChapter"/>
      </w:pPr>
      <w:r w:rsidRPr="00CB1E61">
        <w:t xml:space="preserve"> Agricultural production exerts pressure on natural resources such as soil, water, forest and biodiversity.  In</w:t>
      </w:r>
      <w:r w:rsidR="00CB26DB">
        <w:t xml:space="preserve"> the</w:t>
      </w:r>
      <w:r w:rsidRPr="00CB1E61">
        <w:t xml:space="preserve"> Dominican Republic, </w:t>
      </w:r>
      <w:r w:rsidR="00CB26DB">
        <w:t>this pressure</w:t>
      </w:r>
      <w:r w:rsidRPr="00CB1E61">
        <w:t xml:space="preserve"> is deeply affect</w:t>
      </w:r>
      <w:r w:rsidR="00CB26DB">
        <w:t>ing</w:t>
      </w:r>
      <w:r w:rsidRPr="00CB1E61">
        <w:t xml:space="preserve"> upstream basins</w:t>
      </w:r>
      <w:r w:rsidR="00CB26DB">
        <w:t>. T</w:t>
      </w:r>
      <w:r w:rsidRPr="00CB1E61">
        <w:t xml:space="preserve">he </w:t>
      </w:r>
      <w:r w:rsidR="00CB26DB">
        <w:t xml:space="preserve">poverty </w:t>
      </w:r>
      <w:r w:rsidRPr="00CB1E61">
        <w:t xml:space="preserve">level </w:t>
      </w:r>
      <w:r w:rsidR="00CB26DB">
        <w:t>in</w:t>
      </w:r>
      <w:r w:rsidRPr="00CB1E61">
        <w:t xml:space="preserve"> mountainous regions </w:t>
      </w:r>
      <w:r w:rsidR="00CB26DB">
        <w:t>is</w:t>
      </w:r>
      <w:r w:rsidRPr="00CB1E61">
        <w:t xml:space="preserve"> 67% </w:t>
      </w:r>
      <w:r w:rsidR="00CB26DB">
        <w:t>(</w:t>
      </w:r>
      <w:r w:rsidRPr="00CB1E61">
        <w:t>population</w:t>
      </w:r>
      <w:r w:rsidR="00CB26DB">
        <w:t xml:space="preserve"> living</w:t>
      </w:r>
      <w:r w:rsidRPr="00CB1E61">
        <w:t xml:space="preserve"> below the poverty-line</w:t>
      </w:r>
      <w:r w:rsidR="00CB26DB">
        <w:t>)</w:t>
      </w:r>
      <w:r w:rsidRPr="00CB1E61">
        <w:t xml:space="preserve">, </w:t>
      </w:r>
      <w:r w:rsidR="00CB26DB">
        <w:t xml:space="preserve">indigence is </w:t>
      </w:r>
      <w:r w:rsidRPr="00CB1E61">
        <w:t>21%</w:t>
      </w:r>
      <w:r w:rsidR="00CB26DB">
        <w:t xml:space="preserve">, </w:t>
      </w:r>
      <w:r w:rsidRPr="00CB1E61">
        <w:t>illiteracy rate</w:t>
      </w:r>
      <w:r w:rsidR="00CB26DB">
        <w:t xml:space="preserve"> among indigent people is near</w:t>
      </w:r>
      <w:r w:rsidRPr="00CB1E61">
        <w:t xml:space="preserve"> 91.8% </w:t>
      </w:r>
      <w:r w:rsidR="00CB26DB">
        <w:t>(</w:t>
      </w:r>
      <w:r w:rsidRPr="00CB1E61">
        <w:t>91.2%</w:t>
      </w:r>
      <w:r w:rsidR="00CB26DB">
        <w:t xml:space="preserve"> of men</w:t>
      </w:r>
      <w:r w:rsidRPr="00CB1E61">
        <w:t xml:space="preserve"> and 92.3%</w:t>
      </w:r>
      <w:r w:rsidR="00CB26DB">
        <w:t xml:space="preserve"> of women</w:t>
      </w:r>
      <w:r w:rsidR="001E5E30">
        <w:rPr>
          <w:rStyle w:val="FootnoteReference"/>
          <w:lang w:val="en-US"/>
        </w:rPr>
        <w:footnoteReference w:id="10"/>
      </w:r>
      <w:r w:rsidRPr="00CB1E61">
        <w:t xml:space="preserve">.  The main source of income of this population is traditional and subsistence agriculture (mainly rain-fed crops, cattle breeding, and others), which is done </w:t>
      </w:r>
      <w:r w:rsidR="00FE3B69">
        <w:rPr>
          <w:lang w:val="en-US"/>
        </w:rPr>
        <w:t>on poor</w:t>
      </w:r>
      <w:r w:rsidR="00FE3B69" w:rsidRPr="00CB1E61">
        <w:t xml:space="preserve"> </w:t>
      </w:r>
      <w:r w:rsidRPr="00CB1E61">
        <w:t xml:space="preserve">soils and with inappropriate techniques for </w:t>
      </w:r>
      <w:r w:rsidR="001E5E30">
        <w:t>crop</w:t>
      </w:r>
      <w:r w:rsidRPr="00CB1E61">
        <w:t xml:space="preserve"> production and cattle breeding.  It is well documented that the </w:t>
      </w:r>
      <w:r w:rsidR="001E5E30">
        <w:t>production</w:t>
      </w:r>
      <w:r w:rsidRPr="00CB1E61">
        <w:t xml:space="preserve"> model </w:t>
      </w:r>
      <w:r w:rsidR="001E5E30">
        <w:t>in</w:t>
      </w:r>
      <w:r w:rsidRPr="00CB1E61">
        <w:t xml:space="preserve"> upstream basins, based on </w:t>
      </w:r>
      <w:r w:rsidR="001E5E30" w:rsidRPr="00CB1E61">
        <w:t>cut</w:t>
      </w:r>
      <w:r w:rsidR="001E5E30">
        <w:t>ting</w:t>
      </w:r>
      <w:r w:rsidR="001E5E30" w:rsidRPr="00CB1E61">
        <w:t xml:space="preserve"> down</w:t>
      </w:r>
      <w:r w:rsidRPr="00CB1E61">
        <w:t xml:space="preserve"> and burning trees, contributes to deforestation, soil erosion, basin pollution, dam sedimentation and destruction of endemic species’ habitats</w:t>
      </w:r>
      <w:r w:rsidR="001E5E30">
        <w:rPr>
          <w:rStyle w:val="FootnoteReference"/>
          <w:lang w:val="en-US"/>
        </w:rPr>
        <w:footnoteReference w:id="11"/>
      </w:r>
      <w:r w:rsidRPr="00CB1E61">
        <w:t xml:space="preserve">.  </w:t>
      </w:r>
    </w:p>
    <w:p w14:paraId="71962911" w14:textId="77777777" w:rsidR="00A66625" w:rsidRPr="00CB1E61" w:rsidRDefault="00B46D07" w:rsidP="008D6205">
      <w:pPr>
        <w:pStyle w:val="MainParanoChapter"/>
      </w:pPr>
      <w:r w:rsidRPr="00CB1E61">
        <w:t xml:space="preserve">Traditional bovine production has centered on the unregulated and extensive use of pastures, which translates into pasture degradation, </w:t>
      </w:r>
      <w:r w:rsidR="00C07A95">
        <w:t xml:space="preserve">soil </w:t>
      </w:r>
      <w:r w:rsidRPr="00CB1E61">
        <w:t>compaction and erosion</w:t>
      </w:r>
      <w:r w:rsidR="00C07A95">
        <w:t>,</w:t>
      </w:r>
      <w:r w:rsidRPr="00CB1E61">
        <w:t xml:space="preserve"> especially considering that 67 % of cattle farms </w:t>
      </w:r>
      <w:r w:rsidR="00C07A95">
        <w:t>apply</w:t>
      </w:r>
      <w:r w:rsidR="00C07A95" w:rsidRPr="00CB1E61">
        <w:t xml:space="preserve"> </w:t>
      </w:r>
      <w:r w:rsidR="00C07A95">
        <w:t>“</w:t>
      </w:r>
      <w:r w:rsidRPr="00CB1E61">
        <w:t>open-pasture</w:t>
      </w:r>
      <w:r w:rsidR="00C07A95">
        <w:t>” techniques</w:t>
      </w:r>
      <w:r w:rsidRPr="00CB1E61">
        <w:t xml:space="preserve"> (IICA, 2006). The ongoing use of traditional production systems leads to low levels of productivity and efficiency related to the exploitation of productive resources such </w:t>
      </w:r>
      <w:r w:rsidRPr="00CB1E61">
        <w:lastRenderedPageBreak/>
        <w:t xml:space="preserve">as: humans, natural (soil, water, and forest), markets and economies.  In that regard, it should be noted that productivity levels for </w:t>
      </w:r>
      <w:r w:rsidR="00715E20">
        <w:t>dairy</w:t>
      </w:r>
      <w:r w:rsidR="00715E20" w:rsidRPr="00CB1E61">
        <w:t xml:space="preserve"> </w:t>
      </w:r>
      <w:r w:rsidRPr="00CB1E61">
        <w:t xml:space="preserve">cattle (including double purpose) of 5.5 liters/cow/day (baseline PROLEFAM, 2014), while in beef </w:t>
      </w:r>
      <w:r w:rsidR="00DA0990">
        <w:rPr>
          <w:lang w:val="en-US"/>
        </w:rPr>
        <w:t>daily weight gains</w:t>
      </w:r>
      <w:r w:rsidRPr="00CB1E61">
        <w:t xml:space="preserve"> are below 300 grams/day, translating into a fattening period greater than 48 mont</w:t>
      </w:r>
      <w:r w:rsidR="00B86782" w:rsidRPr="00CB1E61">
        <w:t>hs for a steer until slaughter.</w:t>
      </w:r>
    </w:p>
    <w:p w14:paraId="28B25E46" w14:textId="77777777" w:rsidR="00B86782" w:rsidRPr="00CB1E61" w:rsidRDefault="00B86782" w:rsidP="008D6205">
      <w:pPr>
        <w:pStyle w:val="MainParanoChapter"/>
      </w:pPr>
      <w:r w:rsidRPr="00CB1E61">
        <w:t xml:space="preserve">While the economic growth of the sector is moderate (between 3.7% and 4.4% per annum) there is a lack of understanding of the quantity of soil or water resources needed to sustain it due to knowledge gaps.  In certain watersheds of the country where </w:t>
      </w:r>
      <w:r w:rsidR="00DA0990">
        <w:rPr>
          <w:lang w:val="en-US"/>
        </w:rPr>
        <w:t>land use change has been documented</w:t>
      </w:r>
      <w:r w:rsidRPr="00CB1E61">
        <w:t xml:space="preserve">, such as the Artibonite’s River Basin (GEF-PNUD, 2014) and the Plan Sierra for the northern part of the </w:t>
      </w:r>
      <w:r w:rsidRPr="00CB1E61">
        <w:rPr>
          <w:i/>
        </w:rPr>
        <w:t>Yaque del Norte</w:t>
      </w:r>
      <w:r w:rsidRPr="00CB1E61">
        <w:t xml:space="preserve"> River, there is strong evidence of </w:t>
      </w:r>
      <w:r w:rsidR="00DA0990">
        <w:rPr>
          <w:lang w:val="en-US"/>
        </w:rPr>
        <w:t xml:space="preserve">a transition </w:t>
      </w:r>
      <w:r w:rsidRPr="00CB1E61">
        <w:t xml:space="preserve">from agriculture towards livestock. In different </w:t>
      </w:r>
      <w:r w:rsidR="00DA0990">
        <w:rPr>
          <w:lang w:val="en-US"/>
        </w:rPr>
        <w:t>surveys</w:t>
      </w:r>
      <w:r w:rsidR="00DA0990" w:rsidRPr="00CB1E61">
        <w:t xml:space="preserve"> </w:t>
      </w:r>
      <w:r w:rsidRPr="00CB1E61">
        <w:t>done for those initiatives, the teams documented unreliable rainfall and an increasing demand for meat as drivers of change. Logically, farmers are mitigating risks with changes in their land-use patterns.</w:t>
      </w:r>
    </w:p>
    <w:p w14:paraId="5DD768E3" w14:textId="77777777" w:rsidR="00A66625" w:rsidRPr="00CB1E61" w:rsidRDefault="00C3721C" w:rsidP="008D6205">
      <w:pPr>
        <w:pStyle w:val="MainParanoChapter"/>
      </w:pPr>
      <w:r w:rsidRPr="00CB1E61">
        <w:t>In addition to the environmental problems of a local nature described above, bovine production generates two other problems of global importance: it is an important source of greenhouse gases and causes land degradation. These problems are described below</w:t>
      </w:r>
      <w:r w:rsidR="00715E20">
        <w:t>:</w:t>
      </w:r>
    </w:p>
    <w:p w14:paraId="2BDFB4EB" w14:textId="77777777" w:rsidR="00A66625" w:rsidRPr="00CB1E61" w:rsidRDefault="00C3721C" w:rsidP="008D6205">
      <w:pPr>
        <w:pStyle w:val="MainParanoChapter"/>
      </w:pPr>
      <w:r w:rsidRPr="00CB1E61">
        <w:t xml:space="preserve"> </w:t>
      </w:r>
      <w:r w:rsidRPr="00CB1E61">
        <w:rPr>
          <w:b/>
        </w:rPr>
        <w:t>Greenhouse Gas Emissions (GHG)</w:t>
      </w:r>
      <w:r w:rsidR="00CE69BC" w:rsidRPr="00CB1E61">
        <w:rPr>
          <w:b/>
        </w:rPr>
        <w:t xml:space="preserve"> </w:t>
      </w:r>
      <w:r w:rsidR="00CE69BC" w:rsidRPr="00CB1E61">
        <w:t xml:space="preserve">According to the latest National Greenhouse Gases Inventory (INGEI) based </w:t>
      </w:r>
      <w:r w:rsidR="00715E20">
        <w:t>in</w:t>
      </w:r>
      <w:r w:rsidR="00CE69BC" w:rsidRPr="00CB1E61">
        <w:t xml:space="preserve"> 2010, the agricultural sector of the Dominican Republic </w:t>
      </w:r>
      <w:r w:rsidR="00DA0990">
        <w:rPr>
          <w:lang w:val="en-US"/>
        </w:rPr>
        <w:t xml:space="preserve"> is responsible for</w:t>
      </w:r>
      <w:r w:rsidR="00CE69BC" w:rsidRPr="00CB1E61">
        <w:t xml:space="preserve"> 7 million tons of CO2eq per year, equivalent to 20% of total emissions. These emissions concern methane and other GHGs released during agricultural activities, including the raising of livestock and the cultivation of rice and other products. According to the Economic Development Plan Compatible with Climate Change (Plan DECCC, in Spanish) of the Dominican Republic, under the premises of a trend scenario, emissions from the sector </w:t>
      </w:r>
      <w:r w:rsidR="00DA0990">
        <w:rPr>
          <w:lang w:val="en-US"/>
        </w:rPr>
        <w:t xml:space="preserve">are expected to increase by </w:t>
      </w:r>
      <w:r w:rsidR="00CE69BC" w:rsidRPr="00CB1E61">
        <w:t>20% in the next 20 years</w:t>
      </w:r>
      <w:r w:rsidR="00DA0990">
        <w:rPr>
          <w:lang w:val="en-US"/>
        </w:rPr>
        <w:t>,</w:t>
      </w:r>
      <w:r w:rsidR="00CE69BC" w:rsidRPr="00CB1E61">
        <w:t xml:space="preserve"> </w:t>
      </w:r>
      <w:r w:rsidR="00DA0990">
        <w:rPr>
          <w:lang w:val="en-US"/>
        </w:rPr>
        <w:t>equivalent to</w:t>
      </w:r>
      <w:r w:rsidR="00CE69BC" w:rsidRPr="00CB1E61">
        <w:t xml:space="preserve"> 9 million tons of CO2</w:t>
      </w:r>
      <w:r w:rsidR="00DA0990">
        <w:rPr>
          <w:lang w:val="en-US"/>
        </w:rPr>
        <w:t xml:space="preserve"> </w:t>
      </w:r>
      <w:r w:rsidR="00CE69BC" w:rsidRPr="00CB1E61">
        <w:t>eq</w:t>
      </w:r>
      <w:r w:rsidR="00DA0990">
        <w:rPr>
          <w:lang w:val="en-US"/>
        </w:rPr>
        <w:t>.</w:t>
      </w:r>
      <w:r w:rsidR="00CE69BC" w:rsidRPr="00CB1E61">
        <w:t xml:space="preserve"> in 2030. Despite having a growth rate significantly slower than projected for other key sectors, the agricultural sector </w:t>
      </w:r>
      <w:r w:rsidR="00DA0990">
        <w:rPr>
          <w:lang w:val="en-US"/>
        </w:rPr>
        <w:t xml:space="preserve">is projected to </w:t>
      </w:r>
      <w:r w:rsidR="00CE69BC" w:rsidRPr="00CB1E61">
        <w:t>contribute 18% of total emissions in 2030 and would continue to be the third main source of GHG emissions in the country.</w:t>
      </w:r>
    </w:p>
    <w:p w14:paraId="402C56CA" w14:textId="77777777" w:rsidR="00A66625" w:rsidRPr="00715E20" w:rsidRDefault="00715E20" w:rsidP="008D6205">
      <w:pPr>
        <w:pStyle w:val="MainParanoChapter"/>
      </w:pPr>
      <w:r>
        <w:t>|</w:t>
      </w:r>
      <w:r w:rsidR="00DA0990">
        <w:rPr>
          <w:lang w:val="en-US"/>
        </w:rPr>
        <w:t xml:space="preserve"> Inefficient</w:t>
      </w:r>
      <w:r w:rsidR="00DA0990">
        <w:t xml:space="preserve"> </w:t>
      </w:r>
      <w:r>
        <w:t>livestock production is t</w:t>
      </w:r>
      <w:r w:rsidR="00B46D07" w:rsidRPr="00CB1E61">
        <w:t xml:space="preserve">he </w:t>
      </w:r>
      <w:r w:rsidR="00DA0990">
        <w:rPr>
          <w:lang w:val="en-US"/>
        </w:rPr>
        <w:t xml:space="preserve">one of the </w:t>
      </w:r>
      <w:r w:rsidR="00B46D07" w:rsidRPr="00CB1E61">
        <w:t>main factor</w:t>
      </w:r>
      <w:r w:rsidR="00DA0990">
        <w:rPr>
          <w:lang w:val="en-US"/>
        </w:rPr>
        <w:t>s</w:t>
      </w:r>
      <w:r w:rsidR="00B46D07" w:rsidRPr="00CB1E61">
        <w:t xml:space="preserve"> </w:t>
      </w:r>
      <w:r w:rsidR="00DA0990">
        <w:rPr>
          <w:lang w:val="en-US"/>
        </w:rPr>
        <w:t>for the high</w:t>
      </w:r>
      <w:r w:rsidR="00B46D07" w:rsidRPr="00CB1E61">
        <w:t xml:space="preserve"> methane emissions in the </w:t>
      </w:r>
      <w:r>
        <w:t>agricultural sector. L</w:t>
      </w:r>
      <w:r w:rsidR="00B46D07" w:rsidRPr="00715E20">
        <w:t>ivestock produces a significant amount of methane due to enteric fermentation and manure management, which represent 82% of total agricultural emissions (INGEI, 2015 base 2010). Particularly, emissions for bovine cattle in</w:t>
      </w:r>
      <w:r w:rsidR="00620926">
        <w:t xml:space="preserve"> the</w:t>
      </w:r>
      <w:r w:rsidR="00B46D07" w:rsidRPr="00715E20">
        <w:t xml:space="preserve"> Dominican Republic</w:t>
      </w:r>
      <w:r w:rsidR="00620926">
        <w:t xml:space="preserve"> </w:t>
      </w:r>
      <w:r w:rsidR="00DA0990">
        <w:rPr>
          <w:lang w:val="en-US"/>
        </w:rPr>
        <w:t>are estimated at</w:t>
      </w:r>
      <w:r w:rsidR="00B46D07" w:rsidRPr="00715E20">
        <w:t xml:space="preserve"> 5.7 million tons of CO2 eq/year.  According to data generated by FAO’s </w:t>
      </w:r>
      <w:r w:rsidR="00D11C40" w:rsidRPr="00715E20">
        <w:t>Global Livestock Environmental Assessment Model (</w:t>
      </w:r>
      <w:r w:rsidR="00B46D07" w:rsidRPr="00715E20">
        <w:t>GLEAM</w:t>
      </w:r>
      <w:r w:rsidR="00D11C40" w:rsidRPr="00715E20">
        <w:t xml:space="preserve">, </w:t>
      </w:r>
      <w:r w:rsidR="00B46D07" w:rsidRPr="00715E20">
        <w:t xml:space="preserve">2017), </w:t>
      </w:r>
      <w:r w:rsidR="00B90BE1">
        <w:rPr>
          <w:lang w:val="en-US"/>
        </w:rPr>
        <w:t xml:space="preserve">GHG </w:t>
      </w:r>
      <w:r w:rsidR="00B46D07" w:rsidRPr="00715E20">
        <w:t xml:space="preserve">emissions vary by </w:t>
      </w:r>
      <w:r w:rsidR="00620926">
        <w:t xml:space="preserve">production </w:t>
      </w:r>
      <w:r w:rsidR="00B46D07" w:rsidRPr="00715E20">
        <w:t xml:space="preserve">system </w:t>
      </w:r>
      <w:r w:rsidR="00620926">
        <w:t>as follows</w:t>
      </w:r>
      <w:r w:rsidR="00B46D07" w:rsidRPr="00715E20">
        <w:t xml:space="preserve">: 73% (4.6 million tons of CO2 eq.) of total emissions come </w:t>
      </w:r>
      <w:r w:rsidR="00B90BE1">
        <w:rPr>
          <w:lang w:val="en-US"/>
        </w:rPr>
        <w:t>mixed</w:t>
      </w:r>
      <w:r w:rsidR="00B46D07" w:rsidRPr="00715E20">
        <w:t xml:space="preserve"> cattle</w:t>
      </w:r>
      <w:r w:rsidR="00B90BE1">
        <w:rPr>
          <w:lang w:val="en-US"/>
        </w:rPr>
        <w:t xml:space="preserve"> production systems</w:t>
      </w:r>
      <w:r w:rsidR="00B46D07" w:rsidRPr="00715E20">
        <w:t xml:space="preserve">, while the remaining 27% comes from livestock pasture systems.  In all systems, methane generated by enteric fermentation constitutes the main source of emissions:  between 73% </w:t>
      </w:r>
      <w:r w:rsidR="00620926">
        <w:t xml:space="preserve">and </w:t>
      </w:r>
      <w:r w:rsidR="00B46D07" w:rsidRPr="00715E20">
        <w:t>88%.  In systems based on pasture, N</w:t>
      </w:r>
      <w:r w:rsidR="00B46D07" w:rsidRPr="00FB4A0B">
        <w:rPr>
          <w:vertAlign w:val="subscript"/>
        </w:rPr>
        <w:t>2</w:t>
      </w:r>
      <w:r w:rsidR="00B46D07" w:rsidRPr="00715E20">
        <w:t>O emissions have a significant contribution of greenhouse gases: 20% and 16% of emissions from beef and dairy cattle</w:t>
      </w:r>
      <w:r w:rsidR="00620926">
        <w:t>,</w:t>
      </w:r>
      <w:r w:rsidR="00B46D07" w:rsidRPr="00715E20">
        <w:t xml:space="preserve"> respectively.</w:t>
      </w:r>
    </w:p>
    <w:p w14:paraId="000A5ECD" w14:textId="77777777" w:rsidR="00483475" w:rsidRPr="00CB1E61" w:rsidRDefault="00483475" w:rsidP="008D6205">
      <w:pPr>
        <w:pStyle w:val="MainParanoChapter"/>
      </w:pPr>
      <w:r w:rsidRPr="00CB1E61">
        <w:rPr>
          <w:b/>
        </w:rPr>
        <w:t>Land Degradation</w:t>
      </w:r>
      <w:r w:rsidR="0077605D" w:rsidRPr="00CB1E61">
        <w:rPr>
          <w:b/>
        </w:rPr>
        <w:t xml:space="preserve"> </w:t>
      </w:r>
      <w:r w:rsidR="0077605D" w:rsidRPr="00CB1E61">
        <w:t xml:space="preserve">The livestock sector is an important </w:t>
      </w:r>
      <w:r w:rsidR="00C417C8">
        <w:t>driver for</w:t>
      </w:r>
      <w:r w:rsidR="0077605D" w:rsidRPr="00CB1E61">
        <w:t xml:space="preserve"> land degradation. The unsustainable management of livestock production in large pasture areas </w:t>
      </w:r>
      <w:r w:rsidR="00C417C8">
        <w:t>of</w:t>
      </w:r>
      <w:r w:rsidR="0077605D" w:rsidRPr="00CB1E61">
        <w:t xml:space="preserve"> the country has caused continuous </w:t>
      </w:r>
      <w:r w:rsidR="00C417C8">
        <w:t xml:space="preserve">land </w:t>
      </w:r>
      <w:r w:rsidR="0077605D" w:rsidRPr="00CB1E61">
        <w:t xml:space="preserve">degradation. Traditionally, herd management does not take into account the impact of animals on vegetation, </w:t>
      </w:r>
      <w:r w:rsidR="0007041A" w:rsidRPr="00CB1E61">
        <w:t>land</w:t>
      </w:r>
      <w:r w:rsidR="0077605D" w:rsidRPr="00CB1E61">
        <w:t xml:space="preserve"> or soil. Li</w:t>
      </w:r>
      <w:r w:rsidR="00066A28" w:rsidRPr="00CB1E61">
        <w:t xml:space="preserve">mited pasture rotation </w:t>
      </w:r>
      <w:r w:rsidR="0077605D" w:rsidRPr="00CB1E61">
        <w:t xml:space="preserve">and high </w:t>
      </w:r>
      <w:r w:rsidR="00B90BE1">
        <w:rPr>
          <w:lang w:val="en-US"/>
        </w:rPr>
        <w:t>carrying capacity</w:t>
      </w:r>
      <w:r w:rsidR="0077605D" w:rsidRPr="00CB1E61">
        <w:t xml:space="preserve"> have resulted in compaction, loss of fertility, and soil erosion. The practices also cause losses of organic matter in the soil and, therefore, the release of CO</w:t>
      </w:r>
      <w:r w:rsidR="0077605D" w:rsidRPr="00FB4A0B">
        <w:rPr>
          <w:vertAlign w:val="subscript"/>
        </w:rPr>
        <w:t>2</w:t>
      </w:r>
      <w:r w:rsidR="0077605D" w:rsidRPr="00CB1E61">
        <w:t xml:space="preserve"> into the atmosphere. An indicator of this degradation is the increase of herbaceous and stoloniferous grasses (which are better adapted to such grazing conditions) and the lower frequency of bunch grasses, as well as a reduction in the number of species. It has been observed that such changes in botanical composit</w:t>
      </w:r>
      <w:r w:rsidR="00066A28" w:rsidRPr="00CB1E61">
        <w:t>ion result in a 12% reduction of</w:t>
      </w:r>
      <w:r w:rsidR="0077605D" w:rsidRPr="00CB1E61">
        <w:t xml:space="preserve"> annual forage production.</w:t>
      </w:r>
    </w:p>
    <w:p w14:paraId="28E382AA" w14:textId="77777777" w:rsidR="00A66625" w:rsidRPr="00CB1E61" w:rsidRDefault="001F6A31" w:rsidP="005257F4">
      <w:pPr>
        <w:pStyle w:val="MainParanoChapter"/>
      </w:pPr>
      <w:r w:rsidRPr="00CB1E61">
        <w:t>Although land degradation rates and pasture have been reduced over the past 25 years, many of the activities that make up current production systems p</w:t>
      </w:r>
      <w:r w:rsidR="00A56246" w:rsidRPr="00CB1E61">
        <w:t>ose</w:t>
      </w:r>
      <w:r w:rsidRPr="00CB1E61">
        <w:t xml:space="preserve"> new environmental challenges that must be </w:t>
      </w:r>
      <w:r w:rsidRPr="00CB1E61">
        <w:lastRenderedPageBreak/>
        <w:t xml:space="preserve">addressed in </w:t>
      </w:r>
      <w:r w:rsidR="00903B82" w:rsidRPr="00CB1E61">
        <w:t xml:space="preserve">a </w:t>
      </w:r>
      <w:r w:rsidRPr="00CB1E61">
        <w:t>sustainable development</w:t>
      </w:r>
      <w:r w:rsidR="00903B82" w:rsidRPr="00CB1E61">
        <w:t xml:space="preserve"> context</w:t>
      </w:r>
      <w:r w:rsidRPr="00CB1E61">
        <w:t>.</w:t>
      </w:r>
      <w:r w:rsidR="00B90BE1">
        <w:t xml:space="preserve"> </w:t>
      </w:r>
      <w:r w:rsidRPr="00CB1E61">
        <w:t xml:space="preserve">It is important to highlight that </w:t>
      </w:r>
      <w:r w:rsidR="00256ABC" w:rsidRPr="00CB1E61">
        <w:t>land degradation</w:t>
      </w:r>
      <w:r w:rsidRPr="00CB1E61">
        <w:t xml:space="preserve"> and the cons</w:t>
      </w:r>
      <w:r w:rsidR="00256ABC" w:rsidRPr="00CB1E61">
        <w:t xml:space="preserve">equent loss of productivity of pastures and </w:t>
      </w:r>
      <w:r w:rsidRPr="00CB1E61">
        <w:t xml:space="preserve">nutritional quality </w:t>
      </w:r>
      <w:r w:rsidR="00256ABC" w:rsidRPr="00CB1E61">
        <w:t>lead to loss</w:t>
      </w:r>
      <w:r w:rsidRPr="00CB1E61">
        <w:t xml:space="preserve"> of productivity in animal production. </w:t>
      </w:r>
      <w:r w:rsidR="00B90BE1">
        <w:t>Loss in productivity</w:t>
      </w:r>
      <w:r w:rsidRPr="00CB1E61">
        <w:t xml:space="preserve"> not only </w:t>
      </w:r>
      <w:r w:rsidR="00B90BE1">
        <w:t>erodes</w:t>
      </w:r>
      <w:r w:rsidR="00B90BE1" w:rsidRPr="00CB1E61">
        <w:t xml:space="preserve"> </w:t>
      </w:r>
      <w:r w:rsidRPr="00CB1E61">
        <w:t>farmers' incomes but also contribut</w:t>
      </w:r>
      <w:r w:rsidR="00B90BE1">
        <w:t>es</w:t>
      </w:r>
      <w:r w:rsidRPr="00CB1E61">
        <w:t xml:space="preserve"> to higher GHG emissions per unit of product, given the inverse relationship between herd productivity and the intensity of GHG emissions (FAO, 2013).</w:t>
      </w:r>
    </w:p>
    <w:p w14:paraId="3B188355" w14:textId="77777777" w:rsidR="00A66625" w:rsidRPr="00D64BA3" w:rsidRDefault="00042E3E" w:rsidP="008D6205">
      <w:pPr>
        <w:pStyle w:val="MainParanoChapter"/>
        <w:rPr>
          <w:b/>
        </w:rPr>
      </w:pPr>
      <w:r w:rsidRPr="00D64BA3">
        <w:rPr>
          <w:b/>
        </w:rPr>
        <w:t>Barriers that need to be addressed</w:t>
      </w:r>
      <w:r w:rsidRPr="00CB1E61">
        <w:t xml:space="preserve"> </w:t>
      </w:r>
      <w:r w:rsidR="00B46D07" w:rsidRPr="00CB1E61">
        <w:t xml:space="preserve">While numerous efforts have been made, there are multiple barriers that impede the livestock sector’s advance towards climate smart livestock management and reductions of carbon and water footprints, land conservation, as well as the protection of water resources and biodiversity. The main barriers to the </w:t>
      </w:r>
      <w:r w:rsidR="00581DF1">
        <w:t>sustainable management of the livestock sector</w:t>
      </w:r>
      <w:r w:rsidR="00B46D07" w:rsidRPr="00CB1E61">
        <w:t xml:space="preserve"> can be summarized as</w:t>
      </w:r>
      <w:r w:rsidR="00581DF1">
        <w:t>:</w:t>
      </w:r>
      <w:r w:rsidR="00B46D07" w:rsidRPr="00CB1E61">
        <w:t xml:space="preserve"> </w:t>
      </w:r>
      <w:r w:rsidR="005B72FF" w:rsidRPr="00CB1E61">
        <w:t>(i) Lack of integrated polic</w:t>
      </w:r>
      <w:r w:rsidR="00581DF1">
        <w:t xml:space="preserve">ies and weak coordination in </w:t>
      </w:r>
      <w:r w:rsidR="005B72FF" w:rsidRPr="00CB1E61">
        <w:t>the livestock se</w:t>
      </w:r>
      <w:r w:rsidR="003B3D44" w:rsidRPr="00CB1E61">
        <w:t>ctor</w:t>
      </w:r>
      <w:r w:rsidR="00581DF1">
        <w:t xml:space="preserve"> - the </w:t>
      </w:r>
      <w:r w:rsidR="003B3D44" w:rsidRPr="00CB1E61">
        <w:t>climate change mitigation</w:t>
      </w:r>
      <w:r w:rsidR="00581DF1">
        <w:t xml:space="preserve"> focus is missing</w:t>
      </w:r>
      <w:r w:rsidR="00D62EFB" w:rsidRPr="00CB1E61">
        <w:t>, (ii) Lack of information regarding livestock sector</w:t>
      </w:r>
      <w:r w:rsidR="00581DF1">
        <w:t>,</w:t>
      </w:r>
      <w:r w:rsidR="005B72FF" w:rsidRPr="00CB1E61">
        <w:t xml:space="preserve"> (iii) Limited knowle</w:t>
      </w:r>
      <w:r w:rsidR="00D62EFB" w:rsidRPr="00CB1E61">
        <w:t>dge management capacities at</w:t>
      </w:r>
      <w:r w:rsidR="005B72FF" w:rsidRPr="00CB1E61">
        <w:t xml:space="preserve"> institutional level, (iv) </w:t>
      </w:r>
      <w:r w:rsidR="00D62EFB" w:rsidRPr="00CB1E61">
        <w:t xml:space="preserve">Limited technical and management </w:t>
      </w:r>
      <w:r w:rsidR="005B72FF" w:rsidRPr="00CB1E61">
        <w:t xml:space="preserve"> capacities of producers</w:t>
      </w:r>
      <w:r w:rsidR="00581DF1">
        <w:t>,</w:t>
      </w:r>
      <w:r w:rsidR="005B72FF" w:rsidRPr="00CB1E61">
        <w:t xml:space="preserve"> (v) Limited access to markets and financing for climate-smart investments. These </w:t>
      </w:r>
      <w:r w:rsidR="00581DF1">
        <w:t>barriers</w:t>
      </w:r>
      <w:r w:rsidR="00581DF1" w:rsidRPr="00CB1E61">
        <w:t xml:space="preserve"> </w:t>
      </w:r>
      <w:r w:rsidR="005B72FF" w:rsidRPr="00CB1E61">
        <w:t xml:space="preserve">are </w:t>
      </w:r>
      <w:r w:rsidR="00581DF1">
        <w:t xml:space="preserve">better </w:t>
      </w:r>
      <w:r w:rsidR="005B72FF" w:rsidRPr="00CB1E61">
        <w:t>described below</w:t>
      </w:r>
      <w:r w:rsidR="00B46D07" w:rsidRPr="00CB1E61">
        <w:t>:</w:t>
      </w:r>
      <w:r w:rsidR="00A66625" w:rsidRPr="00D64BA3">
        <w:rPr>
          <w:b/>
        </w:rPr>
        <w:t xml:space="preserve"> </w:t>
      </w:r>
    </w:p>
    <w:p w14:paraId="3673379C" w14:textId="77777777" w:rsidR="00A66625" w:rsidRPr="00CB1E61" w:rsidRDefault="00D62EFB" w:rsidP="00A66625">
      <w:pPr>
        <w:pStyle w:val="GEFFieldtoFillout"/>
      </w:pPr>
      <w:r w:rsidRPr="00D64BA3">
        <w:rPr>
          <w:b/>
        </w:rPr>
        <w:t xml:space="preserve">(i) </w:t>
      </w:r>
      <w:r w:rsidR="00917B14" w:rsidRPr="00917B14">
        <w:rPr>
          <w:b/>
        </w:rPr>
        <w:t>Lack of integrated policies and weak coordination in the livestock sector - the climate change mitigation focus is missing</w:t>
      </w:r>
    </w:p>
    <w:p w14:paraId="411A3738" w14:textId="77777777" w:rsidR="005C3792" w:rsidRDefault="00D62EFB" w:rsidP="008D6205">
      <w:pPr>
        <w:pStyle w:val="MainParanoChapter"/>
      </w:pPr>
      <w:r w:rsidRPr="00CB1E61">
        <w:t xml:space="preserve">One of the most important barriers to the limited progress of the livestock sector towards sustainability, including climate change mitigation and land degradation, is the development of an integrated policy for the sector, based on consensual concepts among the key players. Although there are sectoral initiatives, these are not well </w:t>
      </w:r>
      <w:r w:rsidR="0040147E">
        <w:rPr>
          <w:lang w:val="en-US"/>
        </w:rPr>
        <w:t>coordinated</w:t>
      </w:r>
      <w:r w:rsidR="0040147E" w:rsidRPr="00CB1E61">
        <w:t xml:space="preserve"> </w:t>
      </w:r>
      <w:r w:rsidRPr="00CB1E61">
        <w:t>between the ministries involved and other institutions of the public sector, producer and civil society organizations, academic and research organizations, and international cooperation institutions.</w:t>
      </w:r>
      <w:r w:rsidR="005C3792" w:rsidRPr="005C3792">
        <w:t xml:space="preserve"> </w:t>
      </w:r>
      <w:r w:rsidR="005C3792">
        <w:t>.</w:t>
      </w:r>
    </w:p>
    <w:p w14:paraId="1CD28D57" w14:textId="52238DB0" w:rsidR="00CA29E0" w:rsidRDefault="005C3792" w:rsidP="00CA29E0">
      <w:pPr>
        <w:pStyle w:val="MainParanoChapter"/>
      </w:pPr>
      <w:r>
        <w:t>MARENA and the Ministry of Agriculture currently do not have specific operational mechanisms to inter-relate climate change and livestock management issues. Neither protocols, nor tools – including logistics – are in place to facilitate this cooperation among ministries. Therefore, the production and environment sides remain as thematic silos with no cross-feeding in the field.  In addition, there is an absence of strategies and plans that foster collaboration among the ministries. Policies remain sectorial, and no cross-cutting policies dealing with climate change and environment are in place.</w:t>
      </w:r>
    </w:p>
    <w:p w14:paraId="0E936FAE" w14:textId="7F6CE041" w:rsidR="00CA29E0" w:rsidRPr="00CA29E0" w:rsidRDefault="00CA29E0" w:rsidP="00CA29E0">
      <w:pPr>
        <w:pStyle w:val="MainParanoChapter"/>
      </w:pPr>
      <w:r>
        <w:rPr>
          <w:lang w:val="en-US"/>
        </w:rPr>
        <w:t xml:space="preserve">Furthermore, </w:t>
      </w:r>
      <w:r w:rsidRPr="00CA29E0">
        <w:t>th</w:t>
      </w:r>
      <w:r>
        <w:rPr>
          <w:lang w:val="en-US"/>
        </w:rPr>
        <w:t>ere is a</w:t>
      </w:r>
      <w:r w:rsidRPr="00CA29E0">
        <w:t xml:space="preserve"> lack of coordination between the ministries and the academia and the private sector</w:t>
      </w:r>
      <w:r>
        <w:rPr>
          <w:lang w:val="en-US"/>
        </w:rPr>
        <w:t>. A</w:t>
      </w:r>
      <w:r w:rsidRPr="00CA29E0">
        <w:t>t</w:t>
      </w:r>
      <w:r w:rsidR="00441098">
        <w:rPr>
          <w:lang w:val="en-US"/>
        </w:rPr>
        <w:t xml:space="preserve"> </w:t>
      </w:r>
      <w:r w:rsidRPr="00CA29E0">
        <w:t>present, no work plan is in place to address a short, medium and long-term strategy aimed at transforming livestock into a more sustainable and low-emission activity. The link between climate change research and livestock sector needs is weak at national level</w:t>
      </w:r>
    </w:p>
    <w:p w14:paraId="2F9AE3E9" w14:textId="7740D6B4" w:rsidR="00A66625" w:rsidRPr="00CB1E61" w:rsidRDefault="00D62EFB" w:rsidP="00FE6680">
      <w:pPr>
        <w:pStyle w:val="MainParanoChapter"/>
      </w:pPr>
      <w:r w:rsidRPr="00CB1E61">
        <w:t xml:space="preserve">This lack of coordination and </w:t>
      </w:r>
      <w:r w:rsidR="00583041" w:rsidRPr="005C3792">
        <w:rPr>
          <w:lang w:val="en-US"/>
        </w:rPr>
        <w:t>consultation</w:t>
      </w:r>
      <w:r w:rsidR="00583041" w:rsidRPr="00CB1E61">
        <w:t xml:space="preserve"> </w:t>
      </w:r>
      <w:r w:rsidRPr="00CB1E61">
        <w:t xml:space="preserve">leads to </w:t>
      </w:r>
      <w:r w:rsidR="0040147E" w:rsidRPr="005C3792">
        <w:rPr>
          <w:lang w:val="en-US"/>
        </w:rPr>
        <w:t>duplication in</w:t>
      </w:r>
      <w:r w:rsidRPr="00CB1E61">
        <w:t xml:space="preserve"> some areas, while other problems are not addressed. In particular,  climate change</w:t>
      </w:r>
      <w:r w:rsidR="0040147E" w:rsidRPr="005C3792">
        <w:rPr>
          <w:lang w:val="en-US"/>
        </w:rPr>
        <w:t xml:space="preserve"> mitigation</w:t>
      </w:r>
      <w:r w:rsidRPr="00CB1E61">
        <w:t xml:space="preserve"> </w:t>
      </w:r>
      <w:r w:rsidR="0040147E" w:rsidRPr="005C3792">
        <w:rPr>
          <w:lang w:val="en-US"/>
        </w:rPr>
        <w:t>has not been effectively addressed</w:t>
      </w:r>
      <w:r w:rsidRPr="00CB1E61">
        <w:t xml:space="preserve">. It is also necessary to unify the criteria among key actors for </w:t>
      </w:r>
      <w:r w:rsidR="00CD0235">
        <w:t>an</w:t>
      </w:r>
      <w:r w:rsidRPr="00CB1E61">
        <w:t xml:space="preserve"> </w:t>
      </w:r>
      <w:r w:rsidR="0040147E" w:rsidRPr="005C3792">
        <w:rPr>
          <w:lang w:val="en-US"/>
        </w:rPr>
        <w:t>integrated</w:t>
      </w:r>
      <w:r w:rsidR="0040147E" w:rsidRPr="00CB1E61">
        <w:t xml:space="preserve"> </w:t>
      </w:r>
      <w:r w:rsidRPr="00CB1E61">
        <w:t>development</w:t>
      </w:r>
      <w:r w:rsidR="00CD0235">
        <w:t xml:space="preserve"> policy in</w:t>
      </w:r>
      <w:r w:rsidRPr="00CB1E61">
        <w:t xml:space="preserve"> the livestock sector</w:t>
      </w:r>
      <w:r w:rsidR="00CD0235">
        <w:t>, which should balance</w:t>
      </w:r>
      <w:r w:rsidRPr="00CB1E61">
        <w:t xml:space="preserve"> the social, economic and environmental pillars.</w:t>
      </w:r>
      <w:r w:rsidR="00CD0235">
        <w:t xml:space="preserve"> This is currently </w:t>
      </w:r>
      <w:r w:rsidR="0040147E" w:rsidRPr="005C3792">
        <w:rPr>
          <w:lang w:val="en-US"/>
        </w:rPr>
        <w:t>lacking</w:t>
      </w:r>
    </w:p>
    <w:p w14:paraId="64263B08" w14:textId="77777777" w:rsidR="00B46D07" w:rsidRPr="00D64BA3" w:rsidRDefault="00B46D07" w:rsidP="00A66625">
      <w:pPr>
        <w:pStyle w:val="GEFFieldtoFillout"/>
        <w:rPr>
          <w:b/>
        </w:rPr>
      </w:pPr>
      <w:r w:rsidRPr="00D64BA3">
        <w:rPr>
          <w:b/>
        </w:rPr>
        <w:t xml:space="preserve">(ii) </w:t>
      </w:r>
      <w:r w:rsidR="00A66625" w:rsidRPr="00D64BA3">
        <w:rPr>
          <w:b/>
        </w:rPr>
        <w:t xml:space="preserve">Lack of information regarding livestock sector </w:t>
      </w:r>
    </w:p>
    <w:p w14:paraId="29B3967F" w14:textId="77777777" w:rsidR="00A66625" w:rsidRPr="00CB1E61" w:rsidRDefault="00A66625" w:rsidP="008D6205">
      <w:pPr>
        <w:pStyle w:val="MainParanoChapter"/>
      </w:pPr>
      <w:r w:rsidRPr="00CB1E61">
        <w:t xml:space="preserve">The country has not conducted a livestock census since the 1980s, </w:t>
      </w:r>
      <w:r w:rsidR="0040147E">
        <w:rPr>
          <w:lang w:val="en-US"/>
        </w:rPr>
        <w:t>pointing to</w:t>
      </w:r>
      <w:r w:rsidR="0040147E" w:rsidRPr="00CB1E61">
        <w:t xml:space="preserve"> </w:t>
      </w:r>
      <w:r w:rsidRPr="00CB1E61">
        <w:t xml:space="preserve">a notable </w:t>
      </w:r>
      <w:r w:rsidR="000F7FD2" w:rsidRPr="00CB1E61">
        <w:t xml:space="preserve">gap </w:t>
      </w:r>
      <w:r w:rsidR="0040147E">
        <w:rPr>
          <w:lang w:val="en-US"/>
        </w:rPr>
        <w:t>in the</w:t>
      </w:r>
      <w:r w:rsidRPr="00CB1E61">
        <w:t xml:space="preserve"> comprehensive analysis of the sector. </w:t>
      </w:r>
      <w:r w:rsidR="00834133" w:rsidRPr="00CB1E61">
        <w:t>Land use change</w:t>
      </w:r>
      <w:r w:rsidRPr="00CB1E61">
        <w:t xml:space="preserve"> can </w:t>
      </w:r>
      <w:r w:rsidR="00834133" w:rsidRPr="00CB1E61">
        <w:t xml:space="preserve">generally </w:t>
      </w:r>
      <w:r w:rsidRPr="00CB1E61">
        <w:t>be</w:t>
      </w:r>
      <w:r w:rsidR="00834133" w:rsidRPr="00CB1E61">
        <w:t xml:space="preserve"> </w:t>
      </w:r>
      <w:r w:rsidR="0040147E">
        <w:rPr>
          <w:lang w:val="en-US"/>
        </w:rPr>
        <w:t xml:space="preserve">detected </w:t>
      </w:r>
      <w:r w:rsidR="00834133" w:rsidRPr="00CB1E61">
        <w:t>using</w:t>
      </w:r>
      <w:r w:rsidRPr="00CB1E61">
        <w:t xml:space="preserve"> GIS information. </w:t>
      </w:r>
      <w:r w:rsidR="00834133" w:rsidRPr="00CB1E61">
        <w:t xml:space="preserve">This observation draws attention to a clear </w:t>
      </w:r>
      <w:r w:rsidR="0040147E">
        <w:rPr>
          <w:lang w:val="en-US"/>
        </w:rPr>
        <w:t xml:space="preserve">trend in the transition </w:t>
      </w:r>
      <w:r w:rsidR="00834133" w:rsidRPr="00CB1E61">
        <w:t>from</w:t>
      </w:r>
      <w:r w:rsidRPr="00CB1E61">
        <w:t xml:space="preserve"> agriculture to livestock. Without the census, it is impossible to distinguish between areas of scrub used as pasture and other </w:t>
      </w:r>
      <w:r w:rsidR="00834133" w:rsidRPr="00CB1E61">
        <w:t>type of pastures, n</w:t>
      </w:r>
      <w:r w:rsidRPr="00CB1E61">
        <w:t xml:space="preserve">or </w:t>
      </w:r>
      <w:r w:rsidR="00834133" w:rsidRPr="00CB1E61">
        <w:t xml:space="preserve">to </w:t>
      </w:r>
      <w:r w:rsidRPr="00CB1E61">
        <w:t xml:space="preserve">distinguish between bovine and caprine pastures in the Dominican geographic systems. Although there is a pre-census process in progress, it is necessary to specify the geographical definition of grazing as land </w:t>
      </w:r>
      <w:r w:rsidRPr="00CB1E61">
        <w:lastRenderedPageBreak/>
        <w:t>use. The scenario</w:t>
      </w:r>
      <w:r w:rsidR="00834133" w:rsidRPr="00CB1E61">
        <w:t xml:space="preserve"> is further complicated by the tendency</w:t>
      </w:r>
      <w:r w:rsidRPr="00CB1E61">
        <w:t xml:space="preserve"> of </w:t>
      </w:r>
      <w:r w:rsidR="00861987" w:rsidRPr="00CB1E61">
        <w:t>designating</w:t>
      </w:r>
      <w:r w:rsidRPr="00CB1E61">
        <w:t xml:space="preserve"> any </w:t>
      </w:r>
      <w:r w:rsidR="00861987" w:rsidRPr="00CB1E61">
        <w:t>type of terrain as</w:t>
      </w:r>
      <w:r w:rsidRPr="00CB1E61">
        <w:t xml:space="preserve"> </w:t>
      </w:r>
      <w:r w:rsidR="00861987" w:rsidRPr="00CB1E61">
        <w:t>“scrubs” or</w:t>
      </w:r>
      <w:r w:rsidRPr="00CB1E61">
        <w:t xml:space="preserve"> </w:t>
      </w:r>
      <w:r w:rsidR="00861987" w:rsidRPr="00CB1E61">
        <w:t>“</w:t>
      </w:r>
      <w:r w:rsidRPr="00CB1E61">
        <w:t>grass</w:t>
      </w:r>
      <w:r w:rsidR="00861987" w:rsidRPr="00CB1E61">
        <w:t>land”</w:t>
      </w:r>
      <w:r w:rsidRPr="00CB1E61">
        <w:t>.</w:t>
      </w:r>
    </w:p>
    <w:p w14:paraId="69A151E3" w14:textId="77777777" w:rsidR="00167B60" w:rsidRPr="00CB1E61" w:rsidRDefault="0040147E" w:rsidP="008D6205">
      <w:pPr>
        <w:pStyle w:val="MainParanoChapter"/>
      </w:pPr>
      <w:r>
        <w:rPr>
          <w:lang w:val="en-US"/>
        </w:rPr>
        <w:t xml:space="preserve">In the absence of </w:t>
      </w:r>
      <w:r w:rsidR="00BB0BD7" w:rsidRPr="00CB1E61">
        <w:t xml:space="preserve">reliable data on livestock, it is impossible to </w:t>
      </w:r>
      <w:r>
        <w:rPr>
          <w:lang w:val="en-US"/>
        </w:rPr>
        <w:t xml:space="preserve">understand the trends in the livestock sector or </w:t>
      </w:r>
      <w:r w:rsidR="00BB0BD7" w:rsidRPr="00CB1E61">
        <w:t xml:space="preserve">make an assessment on the environmental impacts of the sector, neither an analysis of good practices to mitigate negative environmental impacts. Despite the estimates presented above, there is a considerable diversity of biophysical, socio-economic and demographic situations that characterize the livestock sector. This </w:t>
      </w:r>
      <w:r w:rsidR="00DE618C">
        <w:rPr>
          <w:lang w:val="en-US"/>
        </w:rPr>
        <w:t>diversity</w:t>
      </w:r>
      <w:r w:rsidR="00DE618C" w:rsidRPr="00CB1E61">
        <w:t xml:space="preserve"> </w:t>
      </w:r>
      <w:r w:rsidR="00BB0BD7" w:rsidRPr="00CB1E61">
        <w:t xml:space="preserve">of situations creates a gap in our understanding, which hinders the </w:t>
      </w:r>
      <w:r w:rsidR="00DE618C">
        <w:rPr>
          <w:lang w:val="en-US"/>
        </w:rPr>
        <w:t xml:space="preserve">design and targeting </w:t>
      </w:r>
      <w:r w:rsidR="00BB0BD7" w:rsidRPr="00CB1E61">
        <w:t xml:space="preserve">of technical </w:t>
      </w:r>
      <w:r w:rsidR="00DE618C">
        <w:rPr>
          <w:lang w:val="en-US"/>
        </w:rPr>
        <w:t>interventions</w:t>
      </w:r>
      <w:r w:rsidR="00DE618C" w:rsidRPr="00CB1E61">
        <w:t xml:space="preserve"> </w:t>
      </w:r>
      <w:r w:rsidR="00BB0BD7" w:rsidRPr="00CB1E61">
        <w:t xml:space="preserve">and the development of financial mechanisms. </w:t>
      </w:r>
      <w:r w:rsidR="00DE618C">
        <w:rPr>
          <w:lang w:val="en-US"/>
        </w:rPr>
        <w:t xml:space="preserve">Accounting and monitoring </w:t>
      </w:r>
      <w:r w:rsidR="00DE618C" w:rsidRPr="00CB1E61">
        <w:t>methodologies</w:t>
      </w:r>
      <w:r w:rsidR="00BB0BD7" w:rsidRPr="00CB1E61">
        <w:t xml:space="preserve"> for carbon sequestration and GHG emissions have to be </w:t>
      </w:r>
      <w:r w:rsidR="00DE618C">
        <w:rPr>
          <w:lang w:val="en-US"/>
        </w:rPr>
        <w:t>validated</w:t>
      </w:r>
      <w:r w:rsidR="00DE618C" w:rsidRPr="00CB1E61">
        <w:t xml:space="preserve"> </w:t>
      </w:r>
      <w:r w:rsidR="00BB0BD7" w:rsidRPr="00CB1E61">
        <w:t xml:space="preserve">and adjusted to </w:t>
      </w:r>
      <w:r w:rsidR="00DE618C">
        <w:rPr>
          <w:lang w:val="en-US"/>
        </w:rPr>
        <w:t>locally specific circumstances</w:t>
      </w:r>
      <w:r w:rsidR="00BB0BD7" w:rsidRPr="00CB1E61">
        <w:t>. These methodologies are essential to demonstrate the contributions of the sector to the achievement of the country's goals in reducing its GHG emissions. They are also necessary to implement innovative financing mechanisms based on good environmental management.</w:t>
      </w:r>
    </w:p>
    <w:p w14:paraId="6CCF63CE" w14:textId="77777777" w:rsidR="000262A4" w:rsidRDefault="000262A4" w:rsidP="008D6205">
      <w:pPr>
        <w:pStyle w:val="MainParanoChapter"/>
      </w:pPr>
      <w:r w:rsidRPr="00CB1E61">
        <w:t xml:space="preserve">It is important to take into account that, in particular, there </w:t>
      </w:r>
      <w:r w:rsidR="00DE618C">
        <w:rPr>
          <w:lang w:val="en-US"/>
        </w:rPr>
        <w:t>is limited</w:t>
      </w:r>
      <w:r w:rsidRPr="00CB1E61">
        <w:t xml:space="preserve"> data available regarding the involvement of women in cattle raising, considering that women are generally dedicated to the raising of small </w:t>
      </w:r>
      <w:r w:rsidR="00DE618C">
        <w:rPr>
          <w:lang w:val="en-US"/>
        </w:rPr>
        <w:t>stock</w:t>
      </w:r>
      <w:r w:rsidRPr="00CB1E61">
        <w:t>. Likewise, no specific studies have been carried out on the contribution and role of women in cattle raising at the national level. However, within the fram</w:t>
      </w:r>
      <w:r w:rsidR="00D64BA3">
        <w:t>ework of the execution of the “</w:t>
      </w:r>
      <w:r w:rsidRPr="00CB1E61">
        <w:rPr>
          <w:i/>
        </w:rPr>
        <w:t>PROLEFAM”</w:t>
      </w:r>
      <w:r w:rsidRPr="00CB1E61">
        <w:t xml:space="preserve"> family dairy project (2013-2015) executed by the National Council for the Regulation and Promotion of the Dairy Industry (CONALECHE) and the General Livestock Directorate (DIGEGA) of the Ministry of Agriculture, an analysis was made of the dairy sector in the provinces of </w:t>
      </w:r>
      <w:r w:rsidRPr="00CB1E61">
        <w:rPr>
          <w:i/>
        </w:rPr>
        <w:t>Monte Plata</w:t>
      </w:r>
      <w:r w:rsidRPr="00CB1E61">
        <w:t xml:space="preserve">, </w:t>
      </w:r>
      <w:r w:rsidRPr="00CB1E61">
        <w:rPr>
          <w:i/>
        </w:rPr>
        <w:t>El Seibo</w:t>
      </w:r>
      <w:r w:rsidRPr="00CB1E61">
        <w:t xml:space="preserve">, </w:t>
      </w:r>
      <w:r w:rsidRPr="00CB1E61">
        <w:rPr>
          <w:i/>
        </w:rPr>
        <w:t>Hato Mayor</w:t>
      </w:r>
      <w:r w:rsidRPr="00CB1E61">
        <w:t xml:space="preserve"> and </w:t>
      </w:r>
      <w:r w:rsidRPr="00CB1E61">
        <w:rPr>
          <w:i/>
        </w:rPr>
        <w:t>La Altagracia</w:t>
      </w:r>
      <w:r w:rsidRPr="00CB1E61">
        <w:t>, where it was indicated that 5% of family farms are owned by women.</w:t>
      </w:r>
    </w:p>
    <w:p w14:paraId="6F0F7331" w14:textId="77777777" w:rsidR="00207253" w:rsidRDefault="00207253" w:rsidP="00207253">
      <w:pPr>
        <w:pStyle w:val="MainParanoChapter"/>
      </w:pPr>
      <w:r w:rsidRPr="00622FC3">
        <w:t xml:space="preserve">The existing capacities to estimate GHG emissions in the livestock sector consist of organizational structures and trained personnel to carry out GHG inventory, in addition to the collaboration among the institutions linked to the topic. </w:t>
      </w:r>
    </w:p>
    <w:p w14:paraId="3DDD54EA" w14:textId="114705E8" w:rsidR="00207253" w:rsidRPr="00207253" w:rsidRDefault="00207253">
      <w:pPr>
        <w:pStyle w:val="MainParanoChapter"/>
      </w:pPr>
      <w:r w:rsidRPr="00622FC3">
        <w:t xml:space="preserve">Regarding the level of governance, a Department of GHG Inventories belongs to the Directorate of Climate Change </w:t>
      </w:r>
      <w:r w:rsidRPr="009A60D7">
        <w:rPr>
          <w:lang w:val="en-US"/>
        </w:rPr>
        <w:t>(MARENA)</w:t>
      </w:r>
      <w:r w:rsidRPr="00622FC3">
        <w:t>. In addition, there is a Department of Risk and Climate Change in the Ministry of Agriculture, which has trained personnel</w:t>
      </w:r>
      <w:r w:rsidRPr="009A60D7">
        <w:rPr>
          <w:lang w:val="en-US"/>
        </w:rPr>
        <w:t>. I</w:t>
      </w:r>
      <w:r w:rsidRPr="00622FC3">
        <w:t>n the same way</w:t>
      </w:r>
      <w:r w:rsidRPr="009A60D7">
        <w:rPr>
          <w:lang w:val="en-US"/>
        </w:rPr>
        <w:t>,</w:t>
      </w:r>
      <w:r w:rsidRPr="00622FC3">
        <w:t xml:space="preserve"> the General Directorate of Livestock </w:t>
      </w:r>
      <w:r w:rsidRPr="009A60D7">
        <w:rPr>
          <w:lang w:val="en-US"/>
        </w:rPr>
        <w:t>hosts a</w:t>
      </w:r>
      <w:r w:rsidRPr="00622FC3">
        <w:t xml:space="preserve"> climate change </w:t>
      </w:r>
      <w:r>
        <w:t>focal point</w:t>
      </w:r>
      <w:r w:rsidRPr="00622FC3">
        <w:t>, wh</w:t>
      </w:r>
      <w:r w:rsidRPr="009A60D7">
        <w:rPr>
          <w:lang w:val="en-US"/>
        </w:rPr>
        <w:t>o</w:t>
      </w:r>
      <w:r>
        <w:t xml:space="preserve"> has been trained o</w:t>
      </w:r>
      <w:r w:rsidRPr="00622FC3">
        <w:t xml:space="preserve">n GHG inventory work. In terms of personnel, in recent years 12 technicians have been trained from various institutions, with support from different initiatives, such as the CD REDD I and II of the Coalition for Rainforest Nations (CfRN). Also the </w:t>
      </w:r>
      <w:r w:rsidR="0067467B">
        <w:rPr>
          <w:lang w:val="en-US"/>
        </w:rPr>
        <w:t>Economic Development compatible with Climate Change (</w:t>
      </w:r>
      <w:r w:rsidRPr="00622FC3">
        <w:t>DECC</w:t>
      </w:r>
      <w:r w:rsidR="00EC70F5">
        <w:rPr>
          <w:lang w:val="en-GB"/>
        </w:rPr>
        <w:t>C</w:t>
      </w:r>
      <w:r w:rsidR="0067467B">
        <w:rPr>
          <w:lang w:val="en-GB"/>
        </w:rPr>
        <w:t>)</w:t>
      </w:r>
      <w:r w:rsidRPr="00622FC3">
        <w:t xml:space="preserve"> Plan project, with the support of </w:t>
      </w:r>
      <w:r w:rsidR="00EC70F5">
        <w:rPr>
          <w:lang w:val="en-GB"/>
        </w:rPr>
        <w:t>C</w:t>
      </w:r>
      <w:r w:rsidRPr="00622FC3">
        <w:t xml:space="preserve">fRN and GIZ. </w:t>
      </w:r>
      <w:r w:rsidR="009A60D7" w:rsidRPr="009A60D7">
        <w:rPr>
          <w:lang w:val="en-US"/>
        </w:rPr>
        <w:t xml:space="preserve"> </w:t>
      </w:r>
      <w:r w:rsidRPr="00622FC3">
        <w:t>Additionally, the REDD-</w:t>
      </w:r>
      <w:r w:rsidR="0067467B">
        <w:rPr>
          <w:lang w:val="en-US"/>
        </w:rPr>
        <w:t>Centro American Commission of Environment and Development (</w:t>
      </w:r>
      <w:r w:rsidRPr="00622FC3">
        <w:t>CCAD</w:t>
      </w:r>
      <w:r w:rsidR="0067467B">
        <w:rPr>
          <w:lang w:val="en-US"/>
        </w:rPr>
        <w:t>)</w:t>
      </w:r>
      <w:r w:rsidRPr="00622FC3">
        <w:t>-GIZ project trained on land use</w:t>
      </w:r>
      <w:r>
        <w:t xml:space="preserve"> and land use change,</w:t>
      </w:r>
      <w:r w:rsidRPr="00622FC3">
        <w:t xml:space="preserve"> and GHG inventories for the AFOLU sector, which includes the livestock area. </w:t>
      </w:r>
      <w:r>
        <w:t xml:space="preserve">The </w:t>
      </w:r>
      <w:r w:rsidRPr="00BB507C">
        <w:rPr>
          <w:i/>
        </w:rPr>
        <w:t>Report for Results-based REDD+</w:t>
      </w:r>
      <w:r w:rsidRPr="00622FC3">
        <w:t xml:space="preserve"> </w:t>
      </w:r>
      <w:r>
        <w:t>p</w:t>
      </w:r>
      <w:r w:rsidRPr="00622FC3">
        <w:t xml:space="preserve">roject is currently underway with the support of CfRN focusing on the development of national capacities in the field of REDD+. The </w:t>
      </w:r>
      <w:r w:rsidRPr="00BB507C">
        <w:rPr>
          <w:i/>
        </w:rPr>
        <w:t>FCPF Readiness</w:t>
      </w:r>
      <w:r w:rsidRPr="00622FC3">
        <w:t xml:space="preserve"> Project provides extensive support in the establishment of a REDD+ environment in the country, which includes the </w:t>
      </w:r>
      <w:r>
        <w:t>assessment</w:t>
      </w:r>
      <w:r w:rsidRPr="00622FC3">
        <w:t xml:space="preserve"> of livestock lands and the creation of an MRV system in the AFOLU sector</w:t>
      </w:r>
      <w:r>
        <w:rPr>
          <w:rStyle w:val="FootnoteReference"/>
        </w:rPr>
        <w:footnoteReference w:id="12"/>
      </w:r>
      <w:r w:rsidRPr="00622FC3">
        <w:t xml:space="preserve">. </w:t>
      </w:r>
    </w:p>
    <w:p w14:paraId="6B34B6B7" w14:textId="77777777" w:rsidR="00A66625" w:rsidRPr="00CB1E61" w:rsidRDefault="00B46D07" w:rsidP="00A66625">
      <w:pPr>
        <w:pStyle w:val="GEFFieldtoFillout"/>
      </w:pPr>
      <w:r w:rsidRPr="00D64BA3">
        <w:rPr>
          <w:b/>
        </w:rPr>
        <w:t xml:space="preserve">(iii) </w:t>
      </w:r>
      <w:r w:rsidR="00A56BB0" w:rsidRPr="00D64BA3">
        <w:rPr>
          <w:b/>
        </w:rPr>
        <w:t>Limited knowledge management capacities at the institutional level</w:t>
      </w:r>
    </w:p>
    <w:p w14:paraId="60528570" w14:textId="77777777" w:rsidR="00B46D07" w:rsidRPr="00CB1E61" w:rsidRDefault="00B46D07" w:rsidP="008D6205">
      <w:pPr>
        <w:pStyle w:val="MainParanoChapter"/>
      </w:pPr>
      <w:r w:rsidRPr="00CB1E61">
        <w:t xml:space="preserve">At the central level, the government </w:t>
      </w:r>
      <w:r w:rsidR="00DE618C">
        <w:rPr>
          <w:lang w:val="en-US"/>
        </w:rPr>
        <w:t>has made</w:t>
      </w:r>
      <w:r w:rsidRPr="00CB1E61">
        <w:t xml:space="preserve"> significant efforts to </w:t>
      </w:r>
      <w:r w:rsidR="00DE618C">
        <w:rPr>
          <w:lang w:val="en-US"/>
        </w:rPr>
        <w:t>invest in</w:t>
      </w:r>
      <w:r w:rsidRPr="00CB1E61">
        <w:t xml:space="preserve"> the development of the sector. This is reflected in the </w:t>
      </w:r>
      <w:r w:rsidR="004A1F74" w:rsidRPr="00CB1E61">
        <w:t xml:space="preserve">baseline </w:t>
      </w:r>
      <w:r w:rsidRPr="00CB1E61">
        <w:t xml:space="preserve">activities. However, there are certain needs to </w:t>
      </w:r>
      <w:r w:rsidR="004A1F74">
        <w:t xml:space="preserve">be </w:t>
      </w:r>
      <w:r w:rsidRPr="00CB1E61">
        <w:t>strengthen</w:t>
      </w:r>
      <w:r w:rsidR="004A1F74">
        <w:t xml:space="preserve">ed. </w:t>
      </w:r>
    </w:p>
    <w:p w14:paraId="58D5F65F" w14:textId="77777777" w:rsidR="00B46D07" w:rsidRPr="00CB1E61" w:rsidRDefault="00B46D07" w:rsidP="00CE3C3B">
      <w:pPr>
        <w:pStyle w:val="MainParanoChapter"/>
        <w:numPr>
          <w:ilvl w:val="0"/>
          <w:numId w:val="0"/>
        </w:numPr>
      </w:pPr>
      <w:r w:rsidRPr="00CB1E61">
        <w:t xml:space="preserve">There </w:t>
      </w:r>
      <w:r w:rsidR="00DE618C">
        <w:rPr>
          <w:lang w:val="en-US"/>
        </w:rPr>
        <w:t>are</w:t>
      </w:r>
      <w:r w:rsidR="00DE618C" w:rsidRPr="00CB1E61">
        <w:t xml:space="preserve"> </w:t>
      </w:r>
      <w:r w:rsidRPr="00CB1E61">
        <w:t xml:space="preserve">also a diversity of stakeholders with diverse interests </w:t>
      </w:r>
      <w:r w:rsidR="00D21577">
        <w:t>and</w:t>
      </w:r>
      <w:r w:rsidRPr="00CB1E61">
        <w:t xml:space="preserve"> sectoral relationships. Within this complex</w:t>
      </w:r>
      <w:r w:rsidR="00CE3C3B">
        <w:rPr>
          <w:lang w:val="en-US"/>
        </w:rPr>
        <w:t>ity</w:t>
      </w:r>
      <w:r w:rsidRPr="00CB1E61">
        <w:t xml:space="preserve">, there is ineffective coordination. The links between the Ministry of the Environment and </w:t>
      </w:r>
      <w:r w:rsidRPr="00CB1E61">
        <w:lastRenderedPageBreak/>
        <w:t>Natural Resources</w:t>
      </w:r>
      <w:r w:rsidR="00D21577">
        <w:t xml:space="preserve"> (in</w:t>
      </w:r>
      <w:r w:rsidR="00CE3C3B">
        <w:rPr>
          <w:lang w:val="en-US"/>
        </w:rPr>
        <w:t>-</w:t>
      </w:r>
      <w:r w:rsidR="00D21577">
        <w:t xml:space="preserve">charge of </w:t>
      </w:r>
      <w:r w:rsidRPr="00CB1E61">
        <w:t xml:space="preserve">policy and reporting </w:t>
      </w:r>
      <w:r w:rsidR="00D21577">
        <w:t xml:space="preserve">to UNFCCC),  and the </w:t>
      </w:r>
      <w:r w:rsidRPr="00CB1E61">
        <w:t xml:space="preserve">Ministry of Agriculture, the General Livestock Direction, </w:t>
      </w:r>
      <w:r w:rsidR="006F683E">
        <w:t xml:space="preserve">and </w:t>
      </w:r>
      <w:r w:rsidRPr="00CB1E61">
        <w:t xml:space="preserve">the Dominican Forestry and Agricultural Research Institute (IDIAF) </w:t>
      </w:r>
      <w:r w:rsidR="00D21577">
        <w:t>are unclear.</w:t>
      </w:r>
      <w:r w:rsidRPr="00CB1E61">
        <w:t xml:space="preserve">  Even though the institutional landscape has evolved in the last ten years, no agency handles complete information about its sector. The </w:t>
      </w:r>
      <w:r w:rsidRPr="00FB4A0B">
        <w:rPr>
          <w:i/>
        </w:rPr>
        <w:t>National Strategy for Strengthening Human Resources and Competencies to Advance in Green Development, Low Emissions and Weather Resistance</w:t>
      </w:r>
      <w:r w:rsidRPr="00CB1E61">
        <w:t xml:space="preserve"> (2012), highlight</w:t>
      </w:r>
      <w:r w:rsidR="00D21577">
        <w:t>ed</w:t>
      </w:r>
      <w:r w:rsidRPr="00CB1E61">
        <w:t xml:space="preserve"> </w:t>
      </w:r>
      <w:r w:rsidR="00D21577">
        <w:t xml:space="preserve">that </w:t>
      </w:r>
      <w:r w:rsidRPr="00CB1E61">
        <w:t>institutional capabilit</w:t>
      </w:r>
      <w:r w:rsidR="00D21577">
        <w:t xml:space="preserve">ies for integrating </w:t>
      </w:r>
      <w:r w:rsidRPr="00CB1E61">
        <w:t>climate change</w:t>
      </w:r>
      <w:r w:rsidR="00D21577">
        <w:t xml:space="preserve"> issues</w:t>
      </w:r>
      <w:r w:rsidRPr="00CB1E61">
        <w:t xml:space="preserve"> and sector</w:t>
      </w:r>
      <w:r w:rsidR="00D21577">
        <w:t>ial</w:t>
      </w:r>
      <w:r w:rsidRPr="00CB1E61">
        <w:t xml:space="preserve"> strategies</w:t>
      </w:r>
      <w:r w:rsidR="00D21577">
        <w:t xml:space="preserve"> have to be strengthened</w:t>
      </w:r>
      <w:r w:rsidRPr="00CB1E61">
        <w:t xml:space="preserve">. </w:t>
      </w:r>
      <w:r w:rsidR="00D21577">
        <w:t xml:space="preserve">The </w:t>
      </w:r>
      <w:r w:rsidR="00D13E93">
        <w:t>MARENA</w:t>
      </w:r>
      <w:r w:rsidR="00D21577">
        <w:t xml:space="preserve"> and the Ministry of </w:t>
      </w:r>
      <w:r w:rsidR="006F683E">
        <w:t xml:space="preserve">Agriculture </w:t>
      </w:r>
      <w:r w:rsidR="00D21577">
        <w:t xml:space="preserve">would benefit from these </w:t>
      </w:r>
      <w:r w:rsidRPr="00CB1E61">
        <w:t xml:space="preserve"> synergies</w:t>
      </w:r>
      <w:r w:rsidR="006F683E">
        <w:t xml:space="preserve">, </w:t>
      </w:r>
      <w:r w:rsidR="006F683E" w:rsidRPr="00CB1E61">
        <w:t>and</w:t>
      </w:r>
      <w:r w:rsidR="00D21577">
        <w:t xml:space="preserve"> these actions would </w:t>
      </w:r>
      <w:r w:rsidRPr="00CB1E61">
        <w:t>lead to financial and technical efficiency.</w:t>
      </w:r>
    </w:p>
    <w:p w14:paraId="23598ECD" w14:textId="77777777" w:rsidR="005D5927" w:rsidRPr="00CB1E61" w:rsidRDefault="00B46D07" w:rsidP="00A66625">
      <w:pPr>
        <w:pStyle w:val="GEFFieldtoFillout"/>
      </w:pPr>
      <w:r w:rsidRPr="00D64BA3">
        <w:rPr>
          <w:b/>
        </w:rPr>
        <w:t xml:space="preserve">(iv) </w:t>
      </w:r>
      <w:r w:rsidR="008C4E5C" w:rsidRPr="00D64BA3">
        <w:rPr>
          <w:b/>
        </w:rPr>
        <w:t xml:space="preserve">Limited technical and </w:t>
      </w:r>
      <w:r w:rsidR="00A033B9" w:rsidRPr="00D64BA3">
        <w:rPr>
          <w:b/>
        </w:rPr>
        <w:t>management capacities</w:t>
      </w:r>
      <w:r w:rsidR="008C4E5C" w:rsidRPr="00D64BA3">
        <w:rPr>
          <w:b/>
        </w:rPr>
        <w:t xml:space="preserve"> of farmers</w:t>
      </w:r>
    </w:p>
    <w:p w14:paraId="3DC824B7" w14:textId="77777777" w:rsidR="008C4E5C" w:rsidRPr="00CB1E61" w:rsidRDefault="00487453" w:rsidP="008D6205">
      <w:pPr>
        <w:pStyle w:val="MainParanoChapter"/>
      </w:pPr>
      <w:r w:rsidRPr="00CB1E61">
        <w:t>G</w:t>
      </w:r>
      <w:r w:rsidR="005D5927" w:rsidRPr="00CB1E61">
        <w:t xml:space="preserve">ood </w:t>
      </w:r>
      <w:r w:rsidR="00BB2886">
        <w:t xml:space="preserve">livestock </w:t>
      </w:r>
      <w:r w:rsidR="005D5927" w:rsidRPr="00CB1E61">
        <w:t>practices have been studied</w:t>
      </w:r>
      <w:r w:rsidRPr="00CB1E61">
        <w:t xml:space="preserve"> in the</w:t>
      </w:r>
      <w:r w:rsidR="00BB2886">
        <w:t xml:space="preserve"> Central America and Caribbean</w:t>
      </w:r>
      <w:r w:rsidRPr="00CB1E61">
        <w:t xml:space="preserve"> region,</w:t>
      </w:r>
      <w:r w:rsidR="005D5927" w:rsidRPr="00CB1E61">
        <w:t xml:space="preserve"> such as</w:t>
      </w:r>
      <w:r w:rsidR="00BB2886">
        <w:t>:</w:t>
      </w:r>
      <w:r w:rsidR="005D5927" w:rsidRPr="00CB1E61">
        <w:t xml:space="preserve"> breed improvement, appropriate use of </w:t>
      </w:r>
      <w:r w:rsidR="00BB2886">
        <w:t xml:space="preserve">vegetative </w:t>
      </w:r>
      <w:r w:rsidR="005D5927" w:rsidRPr="00CB1E61">
        <w:t>c</w:t>
      </w:r>
      <w:r w:rsidR="00E65A11" w:rsidRPr="00CB1E61">
        <w:t>over, live fences, silvo</w:t>
      </w:r>
      <w:r w:rsidR="005D5927" w:rsidRPr="00CB1E61">
        <w:t xml:space="preserve">pastoral practices, and integration of other food sources. However, such practices are not adequately </w:t>
      </w:r>
      <w:r w:rsidR="00BB2886" w:rsidRPr="00CB1E61">
        <w:t>dis</w:t>
      </w:r>
      <w:r w:rsidR="00BB2886">
        <w:t>seminated in the DR</w:t>
      </w:r>
      <w:r w:rsidR="005D5927" w:rsidRPr="00CB1E61">
        <w:t xml:space="preserve">. </w:t>
      </w:r>
      <w:r w:rsidR="00BB2886">
        <w:t>T</w:t>
      </w:r>
      <w:r w:rsidR="005D5927" w:rsidRPr="00CB1E61">
        <w:t xml:space="preserve">he </w:t>
      </w:r>
      <w:r w:rsidR="00BB2886">
        <w:t xml:space="preserve">adoption </w:t>
      </w:r>
      <w:r w:rsidR="00CE3C3B">
        <w:rPr>
          <w:lang w:val="en-US"/>
        </w:rPr>
        <w:t>rate</w:t>
      </w:r>
      <w:r w:rsidR="00CE3C3B" w:rsidRPr="00CB1E61">
        <w:t xml:space="preserve"> </w:t>
      </w:r>
      <w:r w:rsidR="005D5927" w:rsidRPr="00CB1E61">
        <w:t xml:space="preserve">among producers is </w:t>
      </w:r>
      <w:r w:rsidR="00BB2886">
        <w:t xml:space="preserve">about </w:t>
      </w:r>
      <w:r w:rsidR="005D5927" w:rsidRPr="00CB1E61">
        <w:t xml:space="preserve">21%, which is very low for </w:t>
      </w:r>
      <w:r w:rsidR="00BB2886">
        <w:t>an</w:t>
      </w:r>
      <w:r w:rsidR="00BB2886" w:rsidRPr="00CB1E61">
        <w:t xml:space="preserve"> </w:t>
      </w:r>
      <w:r w:rsidR="005D5927" w:rsidRPr="00CB1E61">
        <w:t xml:space="preserve">efficient </w:t>
      </w:r>
      <w:r w:rsidR="00BB2886">
        <w:t xml:space="preserve">technology </w:t>
      </w:r>
      <w:r w:rsidR="005D5927" w:rsidRPr="00CB1E61">
        <w:t xml:space="preserve">transfer. The extension services </w:t>
      </w:r>
      <w:r w:rsidR="00BB2886">
        <w:t xml:space="preserve">provided by </w:t>
      </w:r>
      <w:r w:rsidR="005D5927" w:rsidRPr="00CB1E61">
        <w:t>the Ministry of Agriculture and CONALECHE are very limited</w:t>
      </w:r>
      <w:r w:rsidR="00BB2886">
        <w:t xml:space="preserve">. Few </w:t>
      </w:r>
      <w:r w:rsidR="00CE3C3B">
        <w:rPr>
          <w:lang w:val="en-US"/>
        </w:rPr>
        <w:t xml:space="preserve"> extentionists</w:t>
      </w:r>
      <w:r w:rsidR="005D5927" w:rsidRPr="00CB1E61">
        <w:t xml:space="preserve"> </w:t>
      </w:r>
      <w:r w:rsidR="00BB2886">
        <w:t>work in</w:t>
      </w:r>
      <w:r w:rsidR="005D5927" w:rsidRPr="00CB1E61">
        <w:t xml:space="preserve"> areas </w:t>
      </w:r>
      <w:r w:rsidR="00CE3C3B">
        <w:rPr>
          <w:lang w:val="en-US"/>
        </w:rPr>
        <w:t xml:space="preserve">where </w:t>
      </w:r>
      <w:r w:rsidR="005D5927" w:rsidRPr="00CB1E61">
        <w:t>livestock production</w:t>
      </w:r>
      <w:r w:rsidR="00CE3C3B">
        <w:rPr>
          <w:lang w:val="en-US"/>
        </w:rPr>
        <w:t xml:space="preserve"> takes place</w:t>
      </w:r>
      <w:r w:rsidR="005D5927" w:rsidRPr="00CB1E61">
        <w:t xml:space="preserve">. Extension workers </w:t>
      </w:r>
      <w:r w:rsidR="00BB2886">
        <w:t xml:space="preserve">are </w:t>
      </w:r>
      <w:r w:rsidR="00456BA8">
        <w:t>neither</w:t>
      </w:r>
      <w:r w:rsidR="005D5927" w:rsidRPr="00CB1E61">
        <w:t xml:space="preserve"> </w:t>
      </w:r>
      <w:r w:rsidR="00B571C0">
        <w:rPr>
          <w:lang w:val="en-US"/>
        </w:rPr>
        <w:t>up to</w:t>
      </w:r>
      <w:r w:rsidR="00CE3C3B">
        <w:rPr>
          <w:lang w:val="en-US"/>
        </w:rPr>
        <w:t>-date</w:t>
      </w:r>
      <w:r w:rsidR="00CE3C3B" w:rsidRPr="00CB1E61">
        <w:t xml:space="preserve"> </w:t>
      </w:r>
      <w:r w:rsidR="00BB2886">
        <w:t xml:space="preserve">nor </w:t>
      </w:r>
      <w:r w:rsidR="005D5927" w:rsidRPr="00CB1E61">
        <w:t>train</w:t>
      </w:r>
      <w:r w:rsidR="00BB2886">
        <w:t xml:space="preserve">ed in how to apply </w:t>
      </w:r>
      <w:r w:rsidR="005D5927" w:rsidRPr="00CB1E61">
        <w:t xml:space="preserve">climate-smart </w:t>
      </w:r>
      <w:r w:rsidR="00BB2886">
        <w:t xml:space="preserve">livestock management practices. </w:t>
      </w:r>
    </w:p>
    <w:p w14:paraId="42355CF1" w14:textId="77777777" w:rsidR="00E8380E" w:rsidRPr="00CB1E61" w:rsidRDefault="00B46D07" w:rsidP="00A66625">
      <w:pPr>
        <w:pStyle w:val="GEFFieldtoFillout"/>
      </w:pPr>
      <w:r w:rsidRPr="00D64BA3">
        <w:rPr>
          <w:b/>
        </w:rPr>
        <w:t xml:space="preserve">(v) </w:t>
      </w:r>
      <w:r w:rsidR="00E8380E" w:rsidRPr="00D64BA3">
        <w:rPr>
          <w:b/>
        </w:rPr>
        <w:t>Limited access to markets and financing for climate-smart investments</w:t>
      </w:r>
    </w:p>
    <w:p w14:paraId="65E3EA3E" w14:textId="31FC7C4C" w:rsidR="00D71A64" w:rsidRDefault="00AB6509" w:rsidP="00FE6680">
      <w:pPr>
        <w:pStyle w:val="MainParanoChapter"/>
      </w:pPr>
      <w:r w:rsidRPr="00CB1E61">
        <w:t>The financial mechanisms of the livestock sector are inefficient.</w:t>
      </w:r>
      <w:r w:rsidR="00FE6680">
        <w:rPr>
          <w:lang w:val="en-US"/>
        </w:rPr>
        <w:t xml:space="preserve"> </w:t>
      </w:r>
      <w:r w:rsidRPr="00CB1E61">
        <w:t xml:space="preserve">Due to limited technical and management capacities, the access of individual producers </w:t>
      </w:r>
      <w:r w:rsidR="0019401D" w:rsidRPr="00CB1E61">
        <w:t xml:space="preserve">to </w:t>
      </w:r>
      <w:r w:rsidRPr="00CB1E61">
        <w:t>cooperatives</w:t>
      </w:r>
      <w:r w:rsidR="0019401D" w:rsidRPr="00CB1E61">
        <w:t xml:space="preserve"> </w:t>
      </w:r>
      <w:r w:rsidRPr="00CB1E61">
        <w:t>is limited. In many cases, business plans are based on erroneous assumptions</w:t>
      </w:r>
      <w:r w:rsidR="00B60ABE">
        <w:t xml:space="preserve"> about</w:t>
      </w:r>
      <w:r w:rsidR="00B60ABE" w:rsidRPr="00CB1E61">
        <w:t xml:space="preserve"> </w:t>
      </w:r>
      <w:r w:rsidRPr="00CB1E61">
        <w:t>the producers</w:t>
      </w:r>
      <w:r w:rsidR="00B60ABE">
        <w:t>’</w:t>
      </w:r>
      <w:r w:rsidR="00B60ABE" w:rsidRPr="00B60ABE">
        <w:t xml:space="preserve"> </w:t>
      </w:r>
      <w:r w:rsidR="00B60ABE">
        <w:t>capacities and</w:t>
      </w:r>
      <w:r w:rsidRPr="00CB1E61">
        <w:t xml:space="preserve"> access to markets. This entails a high rate of </w:t>
      </w:r>
      <w:r w:rsidR="008C6AB4" w:rsidRPr="00CB1E61">
        <w:t>debt default</w:t>
      </w:r>
      <w:r w:rsidRPr="00CB1E61">
        <w:t>, with serious consequences for producers</w:t>
      </w:r>
      <w:r w:rsidR="00881CB6" w:rsidRPr="00CB1E61">
        <w:t xml:space="preserve"> </w:t>
      </w:r>
      <w:r w:rsidR="00B60ABE">
        <w:t>and</w:t>
      </w:r>
      <w:r w:rsidRPr="00CB1E61">
        <w:t xml:space="preserve"> their families.</w:t>
      </w:r>
      <w:r w:rsidR="00B60ABE" w:rsidRPr="00D71A64">
        <w:rPr>
          <w:rFonts w:eastAsia="Times New Roman"/>
          <w:bCs/>
          <w:kern w:val="36"/>
          <w:szCs w:val="22"/>
          <w:lang w:eastAsia="es-DO"/>
        </w:rPr>
        <w:t>. This high level of unpaid debt</w:t>
      </w:r>
      <w:r w:rsidR="00881CB6" w:rsidRPr="00D71A64">
        <w:rPr>
          <w:rFonts w:eastAsia="Times New Roman"/>
          <w:bCs/>
          <w:kern w:val="36"/>
          <w:szCs w:val="22"/>
          <w:lang w:eastAsia="es-DO"/>
        </w:rPr>
        <w:t xml:space="preserve"> affect</w:t>
      </w:r>
      <w:r w:rsidR="00B60ABE" w:rsidRPr="00D71A64">
        <w:rPr>
          <w:rFonts w:eastAsia="Times New Roman"/>
          <w:bCs/>
          <w:kern w:val="36"/>
          <w:szCs w:val="22"/>
          <w:lang w:eastAsia="es-DO"/>
        </w:rPr>
        <w:t>s</w:t>
      </w:r>
      <w:r w:rsidR="00881CB6" w:rsidRPr="00D71A64">
        <w:rPr>
          <w:rFonts w:eastAsia="Times New Roman"/>
          <w:bCs/>
          <w:kern w:val="36"/>
          <w:szCs w:val="22"/>
          <w:lang w:eastAsia="es-DO"/>
        </w:rPr>
        <w:t xml:space="preserve"> the overall effectiveness of </w:t>
      </w:r>
      <w:r w:rsidR="00B60ABE" w:rsidRPr="00D71A64">
        <w:rPr>
          <w:rFonts w:eastAsia="Times New Roman"/>
          <w:bCs/>
          <w:kern w:val="36"/>
          <w:szCs w:val="22"/>
          <w:lang w:eastAsia="es-DO"/>
        </w:rPr>
        <w:t xml:space="preserve">CONALECHE </w:t>
      </w:r>
      <w:r w:rsidR="00881CB6" w:rsidRPr="00D71A64">
        <w:rPr>
          <w:rFonts w:eastAsia="Times New Roman"/>
          <w:bCs/>
          <w:kern w:val="36"/>
          <w:szCs w:val="22"/>
          <w:lang w:eastAsia="es-DO"/>
        </w:rPr>
        <w:t xml:space="preserve">portfolio and </w:t>
      </w:r>
      <w:r w:rsidR="00B60ABE" w:rsidRPr="00D71A64">
        <w:rPr>
          <w:rFonts w:eastAsia="Times New Roman"/>
          <w:bCs/>
          <w:kern w:val="36"/>
          <w:szCs w:val="22"/>
          <w:lang w:eastAsia="es-DO"/>
        </w:rPr>
        <w:t xml:space="preserve">its </w:t>
      </w:r>
      <w:r w:rsidR="00881CB6" w:rsidRPr="00D71A64">
        <w:rPr>
          <w:rFonts w:eastAsia="Times New Roman"/>
          <w:bCs/>
          <w:kern w:val="36"/>
          <w:szCs w:val="22"/>
          <w:lang w:eastAsia="es-DO"/>
        </w:rPr>
        <w:t>reinvestment potential</w:t>
      </w:r>
      <w:r w:rsidR="00881CB6" w:rsidRPr="00CB1E61">
        <w:t xml:space="preserve">. </w:t>
      </w:r>
    </w:p>
    <w:p w14:paraId="3F5D8371" w14:textId="77777777" w:rsidR="00D71A64" w:rsidRPr="00D71A64" w:rsidRDefault="00FE6680" w:rsidP="00502E42">
      <w:pPr>
        <w:pStyle w:val="MainParanoChapter"/>
      </w:pPr>
      <w:r>
        <w:t xml:space="preserve">The livestock sector operates through credit programs managed by </w:t>
      </w:r>
      <w:r w:rsidRPr="00D71A64">
        <w:rPr>
          <w:i/>
        </w:rPr>
        <w:t>Banco Agrícola</w:t>
      </w:r>
      <w:r>
        <w:t xml:space="preserve"> and CONALECHE. Additionally, some milk processing industries and savings cooperatives at the provincial and regional levels have specific credit programs to finance new technologies and improvements for livestock farmers. The Ministry of Agriculture also has a mechanism to mitigate the effects of climate disasters in the form of agricultural insurance.</w:t>
      </w:r>
      <w:r w:rsidR="00D71A64" w:rsidRPr="00D71A64">
        <w:rPr>
          <w:lang w:val="en-US"/>
        </w:rPr>
        <w:t xml:space="preserve"> </w:t>
      </w:r>
    </w:p>
    <w:p w14:paraId="42012761" w14:textId="77777777" w:rsidR="00D71A64" w:rsidRDefault="00FE6680" w:rsidP="00502E42">
      <w:pPr>
        <w:pStyle w:val="MainParanoChapter"/>
      </w:pPr>
      <w:r>
        <w:t>As a Council whose purpose is to promote a national dairy policy, CONALECHE is chaired by the Ministry of Agriculture and is made up of the following institutions: Ministries of Public Health and Industry and Commerce, five producers federations, a producers cooperative, the most prominent milk processing company, representatives of medium</w:t>
      </w:r>
      <w:r w:rsidR="00D71A64">
        <w:rPr>
          <w:lang w:val="en-US"/>
        </w:rPr>
        <w:t>-</w:t>
      </w:r>
      <w:r>
        <w:t xml:space="preserve"> and small</w:t>
      </w:r>
      <w:r w:rsidR="00D71A64">
        <w:rPr>
          <w:lang w:val="en-US"/>
        </w:rPr>
        <w:t>-scale</w:t>
      </w:r>
      <w:r>
        <w:t xml:space="preserve"> dairy farm</w:t>
      </w:r>
      <w:r w:rsidR="00D71A64">
        <w:rPr>
          <w:lang w:val="en-US"/>
        </w:rPr>
        <w:t>ing</w:t>
      </w:r>
      <w:r>
        <w:t xml:space="preserve">, the National Board of Cattle Ranchers, the Association of Milk Producers, the Dominican Agro-Business Board, </w:t>
      </w:r>
      <w:r w:rsidRPr="00D71A64">
        <w:rPr>
          <w:i/>
        </w:rPr>
        <w:t>Banco Agrícola</w:t>
      </w:r>
      <w:r>
        <w:t xml:space="preserve"> and the Milk Importers.  </w:t>
      </w:r>
    </w:p>
    <w:p w14:paraId="0926699B" w14:textId="77777777" w:rsidR="00D71A64" w:rsidRDefault="00FE6680" w:rsidP="00502E42">
      <w:pPr>
        <w:pStyle w:val="MainParanoChapter"/>
      </w:pPr>
      <w:r>
        <w:t>CONALECHE receives its funding from the following sources: (a) a monthly contribution from the State from the proceeds of imports of dairy products; (b) a contribution from the producers for each liter of milk sold to the milk processing plants, manufacturers of cheese and other milk products; and, (c) a contribution from the processing pla</w:t>
      </w:r>
      <w:r w:rsidR="00D71A64">
        <w:t xml:space="preserve">nts for each liter of milk sold. </w:t>
      </w:r>
      <w:r>
        <w:t xml:space="preserve">Of all the proceeds CONALECHE receives, 50% is distributed in the form of loans to milk producers for the promotion and development of the national livestock sector, with soft rates and terms of up to twelve years. Additionally, 40% is destined to funding DIGEGA’s livestock and animal health extension programs; while the remaining 10% funds CONALECHE's administrative expenses the promotion of the consumption of milk and milk products. </w:t>
      </w:r>
    </w:p>
    <w:p w14:paraId="3CBBDD8F" w14:textId="3E3938D1" w:rsidR="00FE6680" w:rsidRDefault="00D71A64" w:rsidP="00502E42">
      <w:pPr>
        <w:pStyle w:val="MainParanoChapter"/>
      </w:pPr>
      <w:r>
        <w:rPr>
          <w:lang w:val="en-US"/>
        </w:rPr>
        <w:t>T</w:t>
      </w:r>
      <w:r w:rsidR="00FE6680">
        <w:t>he rate of past due and unpaid loans from the credit program averages 1</w:t>
      </w:r>
      <w:r w:rsidR="002D7D70">
        <w:rPr>
          <w:lang w:val="en-GB"/>
        </w:rPr>
        <w:t>5</w:t>
      </w:r>
      <w:r w:rsidR="00FE6680">
        <w:t>%.</w:t>
      </w:r>
      <w:r w:rsidRPr="00D71A64">
        <w:rPr>
          <w:lang w:val="en-US"/>
        </w:rPr>
        <w:t xml:space="preserve"> </w:t>
      </w:r>
      <w:r w:rsidR="00FE6680">
        <w:t xml:space="preserve">CONALECHE also offers direct technical assistance on good manufacturing practices, quality and safety to dairy processing </w:t>
      </w:r>
      <w:r w:rsidR="00FE6680">
        <w:lastRenderedPageBreak/>
        <w:t>plants. Furthermore, it assists small dairy processors to obtain their sanitary registry, facilitating the commercialization of quality and innocuous dairy products.</w:t>
      </w:r>
      <w:r w:rsidRPr="00D71A64">
        <w:rPr>
          <w:lang w:val="en-US"/>
        </w:rPr>
        <w:t xml:space="preserve"> </w:t>
      </w:r>
      <w:r w:rsidR="00FE6680">
        <w:t>Currently, CONALECHE is coordinating actions to establish a registry of milk producers at the national level, information that will serve the present initiative in the Yuna basin to update the number of producers and, at the same time, to estimate and monitor the level of GHG emissions through the MRV system. This registry of dairy producers will contribute to closing the information gap identified as one of the barriers to the development of the livestock sector.</w:t>
      </w:r>
    </w:p>
    <w:p w14:paraId="44BEFA95" w14:textId="7615C1E5" w:rsidR="00FE6680" w:rsidRPr="00FE6680" w:rsidRDefault="00B60ABE" w:rsidP="00FE6680">
      <w:pPr>
        <w:pStyle w:val="MainParanoChapter"/>
      </w:pPr>
      <w:r>
        <w:t xml:space="preserve">The lack of </w:t>
      </w:r>
      <w:r w:rsidRPr="00CB1E61">
        <w:t xml:space="preserve">public-private partnerships </w:t>
      </w:r>
      <w:r>
        <w:t>(PPPs) is affecting the</w:t>
      </w:r>
      <w:r w:rsidRPr="00CB1E61">
        <w:t xml:space="preserve"> livestock sector, especially among family </w:t>
      </w:r>
      <w:r>
        <w:t xml:space="preserve">farmers. </w:t>
      </w:r>
    </w:p>
    <w:p w14:paraId="372FC6B4" w14:textId="4DAC4438" w:rsidR="00D71A64" w:rsidRDefault="00B60ABE" w:rsidP="00D71A64">
      <w:pPr>
        <w:pStyle w:val="MainParanoChapter"/>
      </w:pPr>
      <w:r w:rsidRPr="001850C7">
        <w:t xml:space="preserve">PPPs </w:t>
      </w:r>
      <w:r w:rsidR="00881CB6" w:rsidRPr="001850C7">
        <w:t xml:space="preserve">would </w:t>
      </w:r>
      <w:r w:rsidR="00AB6509" w:rsidRPr="001850C7">
        <w:t>inject funds into the sector, under strict financial criteria and based on rigorous market studies</w:t>
      </w:r>
      <w:r w:rsidRPr="001850C7">
        <w:t>.</w:t>
      </w:r>
      <w:r w:rsidR="009457CA" w:rsidRPr="001850C7">
        <w:t xml:space="preserve"> In addition, </w:t>
      </w:r>
      <w:r w:rsidR="00CE3C3B">
        <w:rPr>
          <w:lang w:val="en-US"/>
        </w:rPr>
        <w:t>i</w:t>
      </w:r>
      <w:r w:rsidR="00CE3C3B" w:rsidRPr="009457CA">
        <w:t>innovative</w:t>
      </w:r>
      <w:r w:rsidR="002914DC" w:rsidRPr="009457CA">
        <w:t xml:space="preserve"> mechanisms need to be developed </w:t>
      </w:r>
      <w:r w:rsidR="009457CA">
        <w:t>in order to</w:t>
      </w:r>
      <w:r w:rsidR="002914DC" w:rsidRPr="009457CA">
        <w:t xml:space="preserve"> stimulate investment in climate-smart practices and technologies, for example, through incentive schemes for the provision of ecosystem services.</w:t>
      </w:r>
      <w:r w:rsidR="001850C7">
        <w:t xml:space="preserve"> This idea is further developed under Component 1. </w:t>
      </w:r>
    </w:p>
    <w:p w14:paraId="393B52DA" w14:textId="6DDDC5B1" w:rsidR="00D71A64" w:rsidRPr="00D71A64" w:rsidRDefault="00D71A64" w:rsidP="00D71A64">
      <w:pPr>
        <w:pStyle w:val="MainParanoChapter"/>
      </w:pPr>
      <w:r w:rsidRPr="00D71A64">
        <w:t xml:space="preserve">The entities that are being considered to finance </w:t>
      </w:r>
      <w:r>
        <w:rPr>
          <w:lang w:val="en-US"/>
        </w:rPr>
        <w:t>PPPs</w:t>
      </w:r>
      <w:r w:rsidRPr="00D71A64">
        <w:t>, with an aim to promote climate-smart livestock management, are those that process and market milk a</w:t>
      </w:r>
      <w:r>
        <w:t xml:space="preserve">nd meat at the national level. </w:t>
      </w:r>
      <w:r w:rsidRPr="00D71A64">
        <w:t xml:space="preserve">First, they would benefit from procuring products of better quality and at the same time, with a lower level of GHG emissions generated per unit of milk and meat marketed. They could encourage climate-smart livestock management, by paying differentiated prices to farms certified by the government as low in GHG emissions. Both, the </w:t>
      </w:r>
      <w:r>
        <w:rPr>
          <w:lang w:val="en-US"/>
        </w:rPr>
        <w:t>MARENA</w:t>
      </w:r>
      <w:r w:rsidRPr="00D71A64">
        <w:t xml:space="preserve"> and the Ministry of Agriculture, together with private companies (industries), can establish incentive mechanisms for providing ecosystem services, based on the good practices implemented by the farms to become climate-smart. Such initiatives could include planting trees, protecting riverbanks, managing solid waste (manure), improving productive efficiency, among others.</w:t>
      </w:r>
    </w:p>
    <w:p w14:paraId="0CCD064D" w14:textId="77777777" w:rsidR="00B46D07" w:rsidRPr="00CB1E61" w:rsidRDefault="00B46D07" w:rsidP="008D6205">
      <w:pPr>
        <w:pStyle w:val="MainParanoChapter"/>
      </w:pPr>
      <w:r w:rsidRPr="00CB1E61">
        <w:rPr>
          <w:b/>
        </w:rPr>
        <w:t>Project Intervention Area</w:t>
      </w:r>
      <w:r w:rsidR="00DB135C" w:rsidRPr="00CB1E61">
        <w:t xml:space="preserve"> </w:t>
      </w:r>
      <w:r w:rsidRPr="00CB1E61">
        <w:t xml:space="preserve">This project targets the Yuna Basin, which is </w:t>
      </w:r>
      <w:r w:rsidR="00CD176F">
        <w:rPr>
          <w:lang w:val="en-US"/>
        </w:rPr>
        <w:t xml:space="preserve"> a</w:t>
      </w:r>
      <w:r w:rsidRPr="00CB1E61">
        <w:t xml:space="preserve"> priority watershed</w:t>
      </w:r>
      <w:r w:rsidR="00CD176F">
        <w:rPr>
          <w:lang w:val="en-US"/>
        </w:rPr>
        <w:t xml:space="preserve"> identified</w:t>
      </w:r>
      <w:r w:rsidRPr="00CB1E61">
        <w:t xml:space="preserve"> </w:t>
      </w:r>
      <w:r w:rsidR="00A01EBE">
        <w:t>by</w:t>
      </w:r>
      <w:r w:rsidRPr="00CB1E61">
        <w:t xml:space="preserve"> the Ministry of the Environment and Natural Resources. It is one of the largest Dominican basins with an area of 5,498 km</w:t>
      </w:r>
      <w:r w:rsidRPr="00FB4A0B">
        <w:rPr>
          <w:vertAlign w:val="subscript"/>
        </w:rPr>
        <w:t>2</w:t>
      </w:r>
      <w:r w:rsidRPr="00CB1E61">
        <w:t xml:space="preserve">, and a length of 201 Km and has 8 important tributaries: Yuna; Camú; Masipedro; Maimón; Chacuey; Cuaba; Blanco y Tireo.  </w:t>
      </w:r>
      <w:r w:rsidR="00CD176F">
        <w:rPr>
          <w:lang w:val="en-US"/>
        </w:rPr>
        <w:t>R</w:t>
      </w:r>
      <w:r w:rsidRPr="00CB1E61">
        <w:t>ainfall varies from 1700 mm/year to more than 2200mm/year in the Cordillera Central, the Dominican Republic’s central mountain range.  This rainfall pattern creates two high-water periods: one in the upstream zone south of Bonao, and</w:t>
      </w:r>
      <w:r w:rsidR="00A01EBE">
        <w:t xml:space="preserve"> one</w:t>
      </w:r>
      <w:r w:rsidRPr="00CB1E61">
        <w:t xml:space="preserve"> in the delta of the lower Yuna</w:t>
      </w:r>
      <w:r w:rsidR="00A01EBE">
        <w:t xml:space="preserve">. The lower Yuna </w:t>
      </w:r>
      <w:r w:rsidRPr="00CB1E61">
        <w:t xml:space="preserve">comprises the territories </w:t>
      </w:r>
      <w:r w:rsidR="005E30EB" w:rsidRPr="00CB1E61">
        <w:t xml:space="preserve">between several key rivers and </w:t>
      </w:r>
      <w:r w:rsidR="005E30EB" w:rsidRPr="00CB1E61">
        <w:rPr>
          <w:i/>
        </w:rPr>
        <w:t>Los</w:t>
      </w:r>
      <w:r w:rsidRPr="00CB1E61">
        <w:rPr>
          <w:i/>
        </w:rPr>
        <w:t xml:space="preserve"> Haitises</w:t>
      </w:r>
      <w:r w:rsidRPr="00CB1E61">
        <w:t xml:space="preserve"> or cockpit country (karst), where inundations are common from Nagua and Payabo rivers. The basin’s importance is related to its contribution to the preservation of numerous protected </w:t>
      </w:r>
      <w:r w:rsidR="005E30EB" w:rsidRPr="00CB1E61">
        <w:t>areas</w:t>
      </w:r>
      <w:r w:rsidRPr="00CB1E61">
        <w:t xml:space="preserve">: </w:t>
      </w:r>
      <w:r w:rsidRPr="00CB1E61">
        <w:rPr>
          <w:i/>
        </w:rPr>
        <w:t>Los Haitises</w:t>
      </w:r>
      <w:r w:rsidRPr="00CB1E61">
        <w:t xml:space="preserve">; </w:t>
      </w:r>
      <w:r w:rsidRPr="00CB1E61">
        <w:rPr>
          <w:i/>
        </w:rPr>
        <w:t>La Humeadora</w:t>
      </w:r>
      <w:r w:rsidRPr="00CB1E61">
        <w:t xml:space="preserve">; Valle Nuevo; </w:t>
      </w:r>
      <w:r w:rsidRPr="00CB1E61">
        <w:rPr>
          <w:i/>
        </w:rPr>
        <w:t>La Vega Vieja</w:t>
      </w:r>
      <w:r w:rsidRPr="00CB1E61">
        <w:t xml:space="preserve">, </w:t>
      </w:r>
      <w:r w:rsidRPr="00CB1E61">
        <w:rPr>
          <w:i/>
        </w:rPr>
        <w:t>Idelisa Bonnelly de Calventi</w:t>
      </w:r>
      <w:r w:rsidRPr="00CB1E61">
        <w:t xml:space="preserve">, Scientific Reserve </w:t>
      </w:r>
      <w:r w:rsidRPr="00CB1E61">
        <w:rPr>
          <w:i/>
        </w:rPr>
        <w:t>Las Neblinas</w:t>
      </w:r>
      <w:r w:rsidRPr="00CB1E61">
        <w:t xml:space="preserve">; </w:t>
      </w:r>
      <w:r w:rsidRPr="00CB1E61">
        <w:rPr>
          <w:i/>
        </w:rPr>
        <w:t>Ébano Verde</w:t>
      </w:r>
      <w:r w:rsidR="005E30EB" w:rsidRPr="00CB1E61">
        <w:t xml:space="preserve"> Scientific Reserve</w:t>
      </w:r>
      <w:r w:rsidRPr="00CB1E61">
        <w:t xml:space="preserve">; the Duarte Highway, Bao River and </w:t>
      </w:r>
      <w:r w:rsidRPr="00CB1E61">
        <w:rPr>
          <w:i/>
        </w:rPr>
        <w:t>Mirador</w:t>
      </w:r>
      <w:r w:rsidRPr="00CB1E61">
        <w:t xml:space="preserve"> </w:t>
      </w:r>
      <w:r w:rsidRPr="00CB1E61">
        <w:rPr>
          <w:i/>
        </w:rPr>
        <w:t>Del Valle</w:t>
      </w:r>
      <w:r w:rsidRPr="00CB1E61">
        <w:t>. Th</w:t>
      </w:r>
      <w:r w:rsidR="005E30EB" w:rsidRPr="00CB1E61">
        <w:t xml:space="preserve">e basin also feeds three dams, </w:t>
      </w:r>
      <w:r w:rsidRPr="00CB1E61">
        <w:t>(5.3 x 108 M</w:t>
      </w:r>
      <w:r w:rsidRPr="00FB4A0B">
        <w:rPr>
          <w:vertAlign w:val="subscript"/>
        </w:rPr>
        <w:t>3</w:t>
      </w:r>
      <w:r w:rsidRPr="00CB1E61">
        <w:t xml:space="preserve"> of water, producing 43.000 KW) and houses a high diversity, with globally significant ecosystems in addition to food security and rural territorial development.</w:t>
      </w:r>
    </w:p>
    <w:p w14:paraId="30777B8F" w14:textId="77777777" w:rsidR="00A033B9" w:rsidRPr="00CB1E61" w:rsidRDefault="002914DC" w:rsidP="008D6205">
      <w:pPr>
        <w:pStyle w:val="MainParanoChapter"/>
      </w:pPr>
      <w:r w:rsidRPr="00CB1E61">
        <w:t xml:space="preserve">The estimated population </w:t>
      </w:r>
      <w:r w:rsidR="00371842" w:rsidRPr="00CB1E61">
        <w:t>in the basin territory</w:t>
      </w:r>
      <w:r w:rsidRPr="00CB1E61">
        <w:t xml:space="preserve"> reaches a total of 2,066,738 inhabitants, considering the municipalities that compose it, which represents 22.6% </w:t>
      </w:r>
      <w:r w:rsidR="00CD176F">
        <w:rPr>
          <w:lang w:val="en-US"/>
        </w:rPr>
        <w:t>of the total population</w:t>
      </w:r>
      <w:r w:rsidR="00371842" w:rsidRPr="00CB1E61">
        <w:t xml:space="preserve">. According to the </w:t>
      </w:r>
      <w:r w:rsidR="00371842" w:rsidRPr="00FB4A0B">
        <w:rPr>
          <w:i/>
        </w:rPr>
        <w:t>Atlas of P</w:t>
      </w:r>
      <w:r w:rsidRPr="00FB4A0B">
        <w:rPr>
          <w:i/>
        </w:rPr>
        <w:t>overty in the Dominican Republic</w:t>
      </w:r>
      <w:r w:rsidRPr="00CB1E61">
        <w:t>, at the provincial level</w:t>
      </w:r>
      <w:r w:rsidR="00371842" w:rsidRPr="00CB1E61">
        <w:t>,</w:t>
      </w:r>
      <w:r w:rsidRPr="00CB1E61">
        <w:t xml:space="preserve"> Monte Plata has the highest percentage of poor households with 70.1%, followed by Samaná, Sánchez Ramírez and Duarte with values between 40 and 50%. </w:t>
      </w:r>
      <w:r w:rsidRPr="00D64BA3">
        <w:rPr>
          <w:i/>
        </w:rPr>
        <w:t>Monseñor Nouel</w:t>
      </w:r>
      <w:r w:rsidRPr="00CB1E61">
        <w:t xml:space="preserve">, </w:t>
      </w:r>
      <w:r w:rsidRPr="00D64BA3">
        <w:rPr>
          <w:i/>
        </w:rPr>
        <w:t>Hermanas Mirabal</w:t>
      </w:r>
      <w:r w:rsidRPr="00CB1E61">
        <w:t xml:space="preserve">, Espaillat, </w:t>
      </w:r>
      <w:r w:rsidRPr="00D64BA3">
        <w:rPr>
          <w:i/>
        </w:rPr>
        <w:t>La Vega</w:t>
      </w:r>
      <w:r w:rsidRPr="00CB1E61">
        <w:t xml:space="preserve"> and Santiago</w:t>
      </w:r>
      <w:r w:rsidR="00371842" w:rsidRPr="00CB1E61">
        <w:t xml:space="preserve"> all show levels of poverty between 20 and 30% </w:t>
      </w:r>
      <w:r w:rsidRPr="00CB1E61">
        <w:t xml:space="preserve">(Morillo, 2014). In general, </w:t>
      </w:r>
      <w:r w:rsidR="00371842" w:rsidRPr="00CB1E61">
        <w:t xml:space="preserve">UNDP </w:t>
      </w:r>
      <w:r w:rsidRPr="00CB1E61">
        <w:t xml:space="preserve">Human Development Index </w:t>
      </w:r>
      <w:r w:rsidR="00371842" w:rsidRPr="00CB1E61">
        <w:t>(</w:t>
      </w:r>
      <w:r w:rsidRPr="00CB1E61">
        <w:t>HDI</w:t>
      </w:r>
      <w:r w:rsidR="00371842" w:rsidRPr="00CB1E61">
        <w:t xml:space="preserve">, </w:t>
      </w:r>
      <w:r w:rsidRPr="00CB1E61">
        <w:t>2017) is categorized as a low average in most of the provinces of the basin.</w:t>
      </w:r>
    </w:p>
    <w:p w14:paraId="14DBBFAA" w14:textId="64C1FC72" w:rsidR="00140871" w:rsidRPr="00CB1E61" w:rsidRDefault="00140871" w:rsidP="00D71A64">
      <w:pPr>
        <w:pStyle w:val="MainParanoChapter"/>
      </w:pPr>
      <w:r w:rsidRPr="00CB1E61">
        <w:t xml:space="preserve">According to the MARENA agrological classification in the Yuna river basin, existent soils range from Class I to Class VIII (Figure 5). Class VI soils occupy the largest area (36%) and are located towards the south of the basin, where the mountains predominate and the relief is more rugged. This is followed by Class II (15.7%), cultivable and flat topography, and Class V soils suitable for pastures and rice crops </w:t>
      </w:r>
      <w:r w:rsidRPr="00CB1E61">
        <w:lastRenderedPageBreak/>
        <w:t xml:space="preserve">(14.2%). Soils Classes I, IV, and VI cover between 8 and 10%; while those of Class III </w:t>
      </w:r>
      <w:r w:rsidR="000F7392" w:rsidRPr="00CB1E61">
        <w:t>cover the smallest area</w:t>
      </w:r>
      <w:r w:rsidRPr="00CB1E61">
        <w:t xml:space="preserve"> (4.7%).</w:t>
      </w:r>
    </w:p>
    <w:p w14:paraId="4D548871" w14:textId="77777777" w:rsidR="00C6479E" w:rsidRPr="00CB1E61" w:rsidRDefault="00C6479E" w:rsidP="005257F4">
      <w:pPr>
        <w:pStyle w:val="MainParanoChapter"/>
      </w:pPr>
      <w:r w:rsidRPr="00CB1E61">
        <w:t>According to data from the last land use and cover study (MARENA, 2012), the area occupied by the Yuna river basin has a forest cover of 1,612.09 km</w:t>
      </w:r>
      <w:r w:rsidRPr="00FB4A0B">
        <w:rPr>
          <w:vertAlign w:val="superscript"/>
        </w:rPr>
        <w:t>2</w:t>
      </w:r>
      <w:r w:rsidRPr="00CB1E61">
        <w:t xml:space="preserve">, equivalent to 30.6% of the territory; </w:t>
      </w:r>
      <w:r w:rsidR="005328FC" w:rsidRPr="00CB1E61">
        <w:t>agriculture covers</w:t>
      </w:r>
      <w:r w:rsidRPr="00CB1E61">
        <w:t xml:space="preserve"> 1,080.42 km</w:t>
      </w:r>
      <w:r w:rsidRPr="00FB4A0B">
        <w:rPr>
          <w:vertAlign w:val="superscript"/>
        </w:rPr>
        <w:t>2</w:t>
      </w:r>
      <w:r w:rsidRPr="00CB1E61">
        <w:t>, equivalent to 20.5%</w:t>
      </w:r>
      <w:r w:rsidR="005328FC" w:rsidRPr="00CB1E61">
        <w:t>,</w:t>
      </w:r>
      <w:r w:rsidR="00CD176F">
        <w:t xml:space="preserve"> </w:t>
      </w:r>
      <w:r w:rsidRPr="00CB1E61">
        <w:t xml:space="preserve">and </w:t>
      </w:r>
      <w:r w:rsidR="005328FC" w:rsidRPr="00CB1E61">
        <w:t xml:space="preserve">lastly, pastures cover </w:t>
      </w:r>
      <w:r w:rsidRPr="00CB1E61">
        <w:t>842.66 km</w:t>
      </w:r>
      <w:r w:rsidRPr="00FB4A0B">
        <w:rPr>
          <w:vertAlign w:val="subscript"/>
        </w:rPr>
        <w:t>2</w:t>
      </w:r>
      <w:r w:rsidRPr="00CB1E61">
        <w:t xml:space="preserve"> representing 16%. </w:t>
      </w:r>
      <w:r w:rsidR="005328FC" w:rsidRPr="00CB1E61">
        <w:t xml:space="preserve">Rice and cocoa crops cover altogether </w:t>
      </w:r>
      <w:r w:rsidRPr="00CB1E61">
        <w:t>1,073.87</w:t>
      </w:r>
      <w:r w:rsidR="005328FC" w:rsidRPr="00CB1E61">
        <w:t xml:space="preserve"> km</w:t>
      </w:r>
      <w:r w:rsidR="005328FC" w:rsidRPr="00FB4A0B">
        <w:rPr>
          <w:vertAlign w:val="superscript"/>
        </w:rPr>
        <w:t>2</w:t>
      </w:r>
      <w:r w:rsidRPr="00CB1E61">
        <w:t xml:space="preserve"> </w:t>
      </w:r>
      <w:r w:rsidR="005328FC" w:rsidRPr="00CB1E61">
        <w:t>corresponding</w:t>
      </w:r>
      <w:r w:rsidRPr="00CB1E61">
        <w:t xml:space="preserve"> to 24.4%</w:t>
      </w:r>
      <w:r w:rsidR="005328FC" w:rsidRPr="00CB1E61">
        <w:t xml:space="preserve">. </w:t>
      </w:r>
      <w:r w:rsidR="00CD176F">
        <w:t>The reminder,</w:t>
      </w:r>
      <w:r w:rsidRPr="00CB1E61">
        <w:t xml:space="preserve"> 8.5% include</w:t>
      </w:r>
      <w:r w:rsidR="00CD176F">
        <w:t>s</w:t>
      </w:r>
      <w:r w:rsidRPr="00CB1E61">
        <w:t xml:space="preserve"> urban areas, dams, minor crops and areas with scarce vegetation. This distribution of land use and coverage reflects the essential characteristics of a basin with intensiv</w:t>
      </w:r>
      <w:r w:rsidR="005328FC" w:rsidRPr="00CB1E61">
        <w:t xml:space="preserve">e agricultural use and a modest </w:t>
      </w:r>
      <w:r w:rsidRPr="00CB1E61">
        <w:t>extension dedicated to grazing land for livestock production.</w:t>
      </w:r>
    </w:p>
    <w:p w14:paraId="3F032CEB" w14:textId="77777777" w:rsidR="00140871" w:rsidRDefault="00CF4166" w:rsidP="008D6205">
      <w:pPr>
        <w:pStyle w:val="MainParanoChapter"/>
        <w:rPr>
          <w:lang w:val="en-US"/>
        </w:rPr>
      </w:pPr>
      <w:r w:rsidRPr="00CB1E61">
        <w:t>Pasture</w:t>
      </w:r>
      <w:r w:rsidR="00A01EBE">
        <w:t>s are</w:t>
      </w:r>
      <w:r w:rsidRPr="00CB1E61">
        <w:t xml:space="preserve"> highly</w:t>
      </w:r>
      <w:r w:rsidR="003372DD" w:rsidRPr="00CB1E61">
        <w:t xml:space="preserve"> dynamic. </w:t>
      </w:r>
      <w:r w:rsidRPr="00CB1E61">
        <w:t xml:space="preserve">If the current values on </w:t>
      </w:r>
      <w:r w:rsidR="00A01EBE">
        <w:t>grassland</w:t>
      </w:r>
      <w:r w:rsidR="00A01EBE" w:rsidRPr="00CB1E61">
        <w:t xml:space="preserve"> </w:t>
      </w:r>
      <w:r w:rsidRPr="00CB1E61">
        <w:t xml:space="preserve">land cover are compared with the two previous estimated values from MARENA (1996 and 2003), it is evident that this land category is expanding. Between 1996 and 2012, it grew more than 200%, </w:t>
      </w:r>
      <w:r w:rsidR="003372DD" w:rsidRPr="00CB1E61">
        <w:t xml:space="preserve">increasing </w:t>
      </w:r>
      <w:r w:rsidRPr="00CB1E61">
        <w:t>from 600</w:t>
      </w:r>
      <w:r w:rsidR="00F03DBD" w:rsidRPr="00CB1E61">
        <w:t>km</w:t>
      </w:r>
      <w:r w:rsidR="00F03DBD" w:rsidRPr="008C7ADA">
        <w:rPr>
          <w:vertAlign w:val="superscript"/>
        </w:rPr>
        <w:t>2</w:t>
      </w:r>
      <w:r w:rsidRPr="008C7ADA">
        <w:rPr>
          <w:vertAlign w:val="superscript"/>
        </w:rPr>
        <w:t xml:space="preserve"> </w:t>
      </w:r>
      <w:r w:rsidRPr="00CB1E61">
        <w:t>to 1500 km</w:t>
      </w:r>
      <w:r w:rsidRPr="008C7ADA">
        <w:rPr>
          <w:vertAlign w:val="superscript"/>
        </w:rPr>
        <w:t>2.</w:t>
      </w:r>
      <w:r w:rsidR="00CD176F">
        <w:rPr>
          <w:lang w:val="en-US"/>
        </w:rPr>
        <w:t>.</w:t>
      </w:r>
    </w:p>
    <w:p w14:paraId="3EC573B0" w14:textId="77777777" w:rsidR="00647259" w:rsidRPr="006E1C4D" w:rsidRDefault="00647259" w:rsidP="00647259">
      <w:pPr>
        <w:pStyle w:val="MainParanoChapter"/>
      </w:pPr>
      <w:r w:rsidRPr="006E1C4D">
        <w:t>The Yuna river basin has an important livestock activity where small (˂20 heads of cattle) and medium (20-100 heads of cattle) producers converge, with low presence of large producers (˃100 head of cattle). Their production is based on grazing and semi-stable systems, as in much of the country. It is important to highlight that the producers that affect this basin are well organized in 15 associations and a federation (FEGACIBAO). This would facilitate the implementation of actions for transforming the basin into a pilot area, making it possible to develop a climate-smart livestock model with the potential to extend to other cattle- producing areas of the country.</w:t>
      </w:r>
    </w:p>
    <w:p w14:paraId="25D48F38" w14:textId="5493D754" w:rsidR="00647259" w:rsidRPr="006E1C4D" w:rsidRDefault="00647259" w:rsidP="00647259">
      <w:pPr>
        <w:pStyle w:val="MainParanoChapter"/>
      </w:pPr>
      <w:r w:rsidRPr="006E1C4D">
        <w:t>The Yuna river basin concentrates around 16% of the area of land dedicated to cattle raising (FAO-EU Pre-census, 2015), which is why it is considered necessary to ensure that the livestock activity, especially in the upper and middle part of the basin, is developed under a model of sustainable livestock production.  This would contribute to conserve the natural resources of the basin, reducing erosion, protecting water sources and increasing forest cover, through the reforestation of zones that need restauration of ecosystem functions (water and soil protection) and the implementation of silvopastoral production systems integrating tree, forage and cattle management, as a strategy to reduce CO</w:t>
      </w:r>
      <w:r w:rsidRPr="00E124CA">
        <w:rPr>
          <w:vertAlign w:val="subscript"/>
        </w:rPr>
        <w:t>2</w:t>
      </w:r>
      <w:r w:rsidRPr="006E1C4D">
        <w:t xml:space="preserve"> and mitigate the GHG emissions generated by livestock.</w:t>
      </w:r>
    </w:p>
    <w:p w14:paraId="24CF4637" w14:textId="77777777" w:rsidR="00647259" w:rsidRPr="00BB507C" w:rsidRDefault="00647259" w:rsidP="00E124CA"/>
    <w:p w14:paraId="77DF135A" w14:textId="77777777" w:rsidR="003372DD" w:rsidRPr="00CB1E61" w:rsidRDefault="00B46D07" w:rsidP="00FB4A0B">
      <w:pPr>
        <w:pStyle w:val="Heading2"/>
      </w:pPr>
      <w:r w:rsidRPr="008C7ADA">
        <w:rPr>
          <w:sz w:val="22"/>
          <w:szCs w:val="22"/>
          <w:lang w:val="en-US"/>
        </w:rPr>
        <w:t>b. Baseline Scenario</w:t>
      </w:r>
    </w:p>
    <w:p w14:paraId="43F657AF" w14:textId="77777777" w:rsidR="006E046C" w:rsidRPr="00CB1E61" w:rsidRDefault="00426D9C" w:rsidP="008D6205">
      <w:pPr>
        <w:pStyle w:val="MainParanoChapter"/>
      </w:pPr>
      <w:r w:rsidRPr="00CB1E61">
        <w:t>There are currently several initiatives at national level led by the Government</w:t>
      </w:r>
      <w:r w:rsidR="00B84351">
        <w:t xml:space="preserve"> of DR</w:t>
      </w:r>
      <w:r w:rsidRPr="00CB1E61">
        <w:t xml:space="preserve"> and carried out with technical and financial assistance from different international cooperation agencies. The following table highl</w:t>
      </w:r>
      <w:r w:rsidR="00460179" w:rsidRPr="00CB1E61">
        <w:t xml:space="preserve">ights </w:t>
      </w:r>
      <w:r w:rsidR="00B84351">
        <w:t>four</w:t>
      </w:r>
      <w:r w:rsidR="00B84351" w:rsidRPr="00CB1E61">
        <w:t xml:space="preserve"> </w:t>
      </w:r>
      <w:r w:rsidR="00460179" w:rsidRPr="00CB1E61">
        <w:t xml:space="preserve">initiatives and </w:t>
      </w:r>
      <w:r w:rsidR="00CD176F">
        <w:rPr>
          <w:lang w:val="en-US"/>
        </w:rPr>
        <w:t>of</w:t>
      </w:r>
      <w:r w:rsidR="00CD176F" w:rsidRPr="00CB1E61">
        <w:t xml:space="preserve"> </w:t>
      </w:r>
      <w:r w:rsidRPr="00CB1E61">
        <w:t xml:space="preserve">relevance </w:t>
      </w:r>
      <w:r w:rsidR="00FB5E2A" w:rsidRPr="00CB1E61">
        <w:t xml:space="preserve">to this </w:t>
      </w:r>
      <w:r w:rsidR="00B84351">
        <w:t xml:space="preserve">Project </w:t>
      </w:r>
      <w:r w:rsidR="00FB5E2A" w:rsidRPr="00CB1E61">
        <w:t>proposal:</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8"/>
        <w:gridCol w:w="1853"/>
        <w:gridCol w:w="2870"/>
        <w:gridCol w:w="2629"/>
      </w:tblGrid>
      <w:tr w:rsidR="006E046C" w:rsidRPr="008C7ADA" w14:paraId="6D0ABF2F" w14:textId="77777777" w:rsidTr="005257F4">
        <w:tc>
          <w:tcPr>
            <w:tcW w:w="1068" w:type="pct"/>
            <w:shd w:val="clear" w:color="auto" w:fill="D9D9D9"/>
          </w:tcPr>
          <w:p w14:paraId="5C8EB54E" w14:textId="77777777" w:rsidR="006E046C" w:rsidRPr="008C7ADA" w:rsidRDefault="006E046C" w:rsidP="00202DBE">
            <w:pPr>
              <w:rPr>
                <w:b/>
                <w:bCs/>
                <w:sz w:val="22"/>
                <w:szCs w:val="22"/>
              </w:rPr>
            </w:pPr>
            <w:r w:rsidRPr="008C7ADA">
              <w:rPr>
                <w:b/>
                <w:bCs/>
                <w:sz w:val="22"/>
                <w:szCs w:val="22"/>
              </w:rPr>
              <w:t>Project title / Institution</w:t>
            </w:r>
          </w:p>
        </w:tc>
        <w:tc>
          <w:tcPr>
            <w:tcW w:w="991" w:type="pct"/>
            <w:shd w:val="clear" w:color="auto" w:fill="D9D9D9"/>
          </w:tcPr>
          <w:p w14:paraId="69CE5E48" w14:textId="77777777" w:rsidR="006E046C" w:rsidRPr="008C7ADA" w:rsidRDefault="006E046C" w:rsidP="00202DBE">
            <w:pPr>
              <w:rPr>
                <w:b/>
                <w:bCs/>
                <w:sz w:val="22"/>
                <w:szCs w:val="22"/>
              </w:rPr>
            </w:pPr>
            <w:r w:rsidRPr="008C7ADA">
              <w:rPr>
                <w:b/>
                <w:bCs/>
                <w:sz w:val="22"/>
                <w:szCs w:val="22"/>
              </w:rPr>
              <w:t>Implementation Period / Budget</w:t>
            </w:r>
          </w:p>
        </w:tc>
        <w:tc>
          <w:tcPr>
            <w:tcW w:w="1535" w:type="pct"/>
            <w:shd w:val="clear" w:color="auto" w:fill="D9D9D9"/>
          </w:tcPr>
          <w:p w14:paraId="2D03CE0B" w14:textId="77777777" w:rsidR="006E046C" w:rsidRPr="008C7ADA" w:rsidRDefault="006E046C" w:rsidP="00202DBE">
            <w:pPr>
              <w:rPr>
                <w:b/>
                <w:bCs/>
                <w:sz w:val="22"/>
                <w:szCs w:val="22"/>
              </w:rPr>
            </w:pPr>
            <w:r w:rsidRPr="008C7ADA">
              <w:rPr>
                <w:b/>
                <w:bCs/>
                <w:sz w:val="22"/>
                <w:szCs w:val="22"/>
              </w:rPr>
              <w:t>Description</w:t>
            </w:r>
          </w:p>
        </w:tc>
        <w:tc>
          <w:tcPr>
            <w:tcW w:w="1406" w:type="pct"/>
            <w:shd w:val="clear" w:color="auto" w:fill="D9D9D9"/>
          </w:tcPr>
          <w:p w14:paraId="06044654" w14:textId="77777777" w:rsidR="006E046C" w:rsidRPr="008C7ADA" w:rsidRDefault="006E046C" w:rsidP="00202DBE">
            <w:pPr>
              <w:rPr>
                <w:b/>
                <w:bCs/>
                <w:sz w:val="22"/>
                <w:szCs w:val="22"/>
              </w:rPr>
            </w:pPr>
            <w:r w:rsidRPr="008C7ADA">
              <w:rPr>
                <w:b/>
                <w:bCs/>
                <w:sz w:val="22"/>
                <w:szCs w:val="22"/>
              </w:rPr>
              <w:t>Relevance for the proposed project</w:t>
            </w:r>
          </w:p>
        </w:tc>
      </w:tr>
      <w:tr w:rsidR="006E046C" w:rsidRPr="008C7ADA" w14:paraId="06004616" w14:textId="77777777" w:rsidTr="005257F4">
        <w:tc>
          <w:tcPr>
            <w:tcW w:w="1068" w:type="pct"/>
            <w:shd w:val="clear" w:color="auto" w:fill="auto"/>
          </w:tcPr>
          <w:p w14:paraId="50555088" w14:textId="77777777" w:rsidR="006E046C" w:rsidRPr="008C7ADA" w:rsidRDefault="006E046C" w:rsidP="00202DBE">
            <w:pPr>
              <w:rPr>
                <w:b/>
                <w:bCs/>
                <w:sz w:val="22"/>
                <w:szCs w:val="22"/>
              </w:rPr>
            </w:pPr>
            <w:r w:rsidRPr="008C7ADA">
              <w:rPr>
                <w:b/>
                <w:bCs/>
                <w:sz w:val="22"/>
                <w:szCs w:val="22"/>
              </w:rPr>
              <w:t xml:space="preserve">Model to increase the productivity level and access to markets of family dairy producers in the Dominican Republic </w:t>
            </w:r>
          </w:p>
        </w:tc>
        <w:tc>
          <w:tcPr>
            <w:tcW w:w="991" w:type="pct"/>
            <w:shd w:val="clear" w:color="auto" w:fill="auto"/>
          </w:tcPr>
          <w:p w14:paraId="73FF3EF4" w14:textId="77777777" w:rsidR="006E046C" w:rsidRPr="008C7ADA" w:rsidRDefault="006E046C" w:rsidP="00202DBE">
            <w:pPr>
              <w:rPr>
                <w:bCs/>
                <w:sz w:val="22"/>
                <w:szCs w:val="22"/>
              </w:rPr>
            </w:pPr>
            <w:r w:rsidRPr="008C7ADA">
              <w:rPr>
                <w:bCs/>
                <w:sz w:val="22"/>
                <w:szCs w:val="22"/>
              </w:rPr>
              <w:t>2013-2015</w:t>
            </w:r>
          </w:p>
          <w:p w14:paraId="221F16C5" w14:textId="77777777" w:rsidR="006E046C" w:rsidRPr="008C7ADA" w:rsidRDefault="006E046C" w:rsidP="00202DBE">
            <w:pPr>
              <w:rPr>
                <w:bCs/>
                <w:sz w:val="22"/>
                <w:szCs w:val="22"/>
              </w:rPr>
            </w:pPr>
            <w:r w:rsidRPr="008C7ADA">
              <w:rPr>
                <w:bCs/>
                <w:sz w:val="22"/>
                <w:szCs w:val="22"/>
              </w:rPr>
              <w:t>Ministry of Agriculture and CONALECHE</w:t>
            </w:r>
          </w:p>
          <w:p w14:paraId="1DB94E6C" w14:textId="77777777" w:rsidR="006E046C" w:rsidRPr="008C7ADA" w:rsidRDefault="006E046C" w:rsidP="00202DBE">
            <w:pPr>
              <w:rPr>
                <w:bCs/>
                <w:sz w:val="22"/>
                <w:szCs w:val="22"/>
              </w:rPr>
            </w:pPr>
            <w:r w:rsidRPr="008C7ADA">
              <w:rPr>
                <w:bCs/>
                <w:sz w:val="22"/>
                <w:szCs w:val="22"/>
              </w:rPr>
              <w:t>(USD 200,000)</w:t>
            </w:r>
          </w:p>
          <w:p w14:paraId="69024A51" w14:textId="77777777" w:rsidR="006E046C" w:rsidRPr="008C7ADA" w:rsidRDefault="006E046C" w:rsidP="00202DBE">
            <w:pPr>
              <w:rPr>
                <w:bCs/>
                <w:sz w:val="22"/>
                <w:szCs w:val="22"/>
              </w:rPr>
            </w:pPr>
          </w:p>
          <w:p w14:paraId="17E9F166" w14:textId="77777777" w:rsidR="006E046C" w:rsidRPr="008C7ADA" w:rsidRDefault="006E046C" w:rsidP="00202DBE">
            <w:pPr>
              <w:rPr>
                <w:bCs/>
                <w:sz w:val="22"/>
                <w:szCs w:val="22"/>
              </w:rPr>
            </w:pPr>
            <w:r w:rsidRPr="008C7ADA">
              <w:rPr>
                <w:bCs/>
                <w:sz w:val="22"/>
                <w:szCs w:val="22"/>
              </w:rPr>
              <w:t>FAO</w:t>
            </w:r>
          </w:p>
          <w:p w14:paraId="04DEA615" w14:textId="77777777" w:rsidR="006E046C" w:rsidRPr="008C7ADA" w:rsidRDefault="006E046C" w:rsidP="00202DBE">
            <w:pPr>
              <w:rPr>
                <w:bCs/>
                <w:sz w:val="22"/>
                <w:szCs w:val="22"/>
              </w:rPr>
            </w:pPr>
            <w:r w:rsidRPr="008C7ADA">
              <w:rPr>
                <w:bCs/>
                <w:sz w:val="22"/>
                <w:szCs w:val="22"/>
              </w:rPr>
              <w:t>(USD 295,000)</w:t>
            </w:r>
          </w:p>
          <w:p w14:paraId="6C9626CD" w14:textId="77777777" w:rsidR="006E046C" w:rsidRPr="008C7ADA" w:rsidRDefault="006E046C" w:rsidP="00202DBE">
            <w:pPr>
              <w:rPr>
                <w:bCs/>
                <w:sz w:val="22"/>
                <w:szCs w:val="22"/>
              </w:rPr>
            </w:pPr>
          </w:p>
          <w:p w14:paraId="575B88FF" w14:textId="77777777" w:rsidR="006E046C" w:rsidRPr="008C7ADA" w:rsidRDefault="006E046C" w:rsidP="00202DBE">
            <w:pPr>
              <w:rPr>
                <w:bCs/>
                <w:sz w:val="22"/>
                <w:szCs w:val="22"/>
              </w:rPr>
            </w:pPr>
          </w:p>
        </w:tc>
        <w:tc>
          <w:tcPr>
            <w:tcW w:w="1535" w:type="pct"/>
            <w:shd w:val="clear" w:color="auto" w:fill="auto"/>
          </w:tcPr>
          <w:p w14:paraId="6DA388A8" w14:textId="77777777" w:rsidR="006E046C" w:rsidRPr="008C7ADA" w:rsidRDefault="006E046C" w:rsidP="00202DBE">
            <w:pPr>
              <w:rPr>
                <w:b/>
                <w:bCs/>
                <w:sz w:val="22"/>
                <w:szCs w:val="22"/>
              </w:rPr>
            </w:pPr>
            <w:r w:rsidRPr="008C7ADA">
              <w:rPr>
                <w:b/>
                <w:bCs/>
                <w:sz w:val="22"/>
                <w:szCs w:val="22"/>
              </w:rPr>
              <w:t>General Objective:</w:t>
            </w:r>
          </w:p>
          <w:p w14:paraId="35BE960F" w14:textId="77777777" w:rsidR="006E046C" w:rsidRPr="008C7ADA" w:rsidRDefault="006E046C" w:rsidP="00202DBE">
            <w:pPr>
              <w:rPr>
                <w:bCs/>
                <w:sz w:val="22"/>
                <w:szCs w:val="22"/>
              </w:rPr>
            </w:pPr>
            <w:r w:rsidRPr="008C7ADA">
              <w:rPr>
                <w:bCs/>
                <w:sz w:val="22"/>
                <w:szCs w:val="22"/>
              </w:rPr>
              <w:t>To strengthen the capacity of the National Council for the Regulation and Promotion of the Dairy Industry (CONALECHE), to improve the level of productivity and quality of the family dairy chain in the Dominican Republic.</w:t>
            </w:r>
          </w:p>
          <w:p w14:paraId="6B8F8F32" w14:textId="77777777" w:rsidR="008C7ADA" w:rsidRPr="008C7ADA" w:rsidRDefault="008C7ADA" w:rsidP="00202DBE">
            <w:pPr>
              <w:rPr>
                <w:bCs/>
                <w:sz w:val="22"/>
                <w:szCs w:val="22"/>
              </w:rPr>
            </w:pPr>
          </w:p>
          <w:p w14:paraId="7D755185" w14:textId="77777777" w:rsidR="006E046C" w:rsidRPr="008C7ADA" w:rsidRDefault="006E046C" w:rsidP="00202DBE">
            <w:pPr>
              <w:rPr>
                <w:b/>
                <w:bCs/>
                <w:sz w:val="22"/>
                <w:szCs w:val="22"/>
              </w:rPr>
            </w:pPr>
            <w:r w:rsidRPr="008C7ADA">
              <w:rPr>
                <w:b/>
                <w:bCs/>
                <w:sz w:val="22"/>
                <w:szCs w:val="22"/>
              </w:rPr>
              <w:t>Specific Objectives:</w:t>
            </w:r>
          </w:p>
          <w:p w14:paraId="18C54BF0" w14:textId="77777777" w:rsidR="006E046C" w:rsidRPr="008C7ADA" w:rsidRDefault="006E046C" w:rsidP="00202DBE">
            <w:pPr>
              <w:rPr>
                <w:bCs/>
                <w:sz w:val="22"/>
                <w:szCs w:val="22"/>
              </w:rPr>
            </w:pPr>
            <w:r w:rsidRPr="008C7ADA">
              <w:rPr>
                <w:bCs/>
                <w:sz w:val="22"/>
                <w:szCs w:val="22"/>
              </w:rPr>
              <w:t>a. To strengthen the capacity of CONALECHE to create synergies between the public and private sectors and to establish strategic alliances between value chain actors.</w:t>
            </w:r>
          </w:p>
          <w:p w14:paraId="63FEE9F6" w14:textId="77777777" w:rsidR="006E046C" w:rsidRPr="008C7ADA" w:rsidRDefault="006E046C" w:rsidP="00202DBE">
            <w:pPr>
              <w:rPr>
                <w:bCs/>
                <w:sz w:val="22"/>
                <w:szCs w:val="22"/>
              </w:rPr>
            </w:pPr>
            <w:r w:rsidRPr="008C7ADA">
              <w:rPr>
                <w:bCs/>
                <w:sz w:val="22"/>
                <w:szCs w:val="22"/>
              </w:rPr>
              <w:t xml:space="preserve">b. To improve the capacity of technical multipliers and leading producers of the MEGALECHE program and CONALECHE, on sustainable management of family dairy systems. </w:t>
            </w:r>
          </w:p>
          <w:p w14:paraId="45626FEA" w14:textId="77777777" w:rsidR="006E046C" w:rsidRPr="008C7ADA" w:rsidRDefault="006E046C" w:rsidP="00202DBE">
            <w:pPr>
              <w:rPr>
                <w:bCs/>
                <w:sz w:val="22"/>
                <w:szCs w:val="22"/>
              </w:rPr>
            </w:pPr>
            <w:r w:rsidRPr="008C7ADA">
              <w:rPr>
                <w:bCs/>
                <w:sz w:val="22"/>
                <w:szCs w:val="22"/>
              </w:rPr>
              <w:t>c. To support three (3) model dairy family farms, as units for the transfer of technology and knowledge to family farmers (men and women).</w:t>
            </w:r>
          </w:p>
          <w:p w14:paraId="6C6C2CE9" w14:textId="77777777" w:rsidR="006E046C" w:rsidRPr="008C7ADA" w:rsidRDefault="006E046C" w:rsidP="00202DBE">
            <w:pPr>
              <w:rPr>
                <w:bCs/>
                <w:sz w:val="22"/>
                <w:szCs w:val="22"/>
              </w:rPr>
            </w:pPr>
            <w:r w:rsidRPr="008C7ADA">
              <w:rPr>
                <w:bCs/>
                <w:sz w:val="22"/>
                <w:szCs w:val="22"/>
              </w:rPr>
              <w:t xml:space="preserve">d. To support three (3) milk collection centers of family producers, on good practices of collection, storage and cooling of raw milk. </w:t>
            </w:r>
          </w:p>
          <w:p w14:paraId="0D03DCBC" w14:textId="77777777" w:rsidR="006E046C" w:rsidRPr="008C7ADA" w:rsidRDefault="006E046C" w:rsidP="00202DBE">
            <w:pPr>
              <w:rPr>
                <w:bCs/>
                <w:sz w:val="22"/>
                <w:szCs w:val="22"/>
              </w:rPr>
            </w:pPr>
            <w:r w:rsidRPr="008C7ADA">
              <w:rPr>
                <w:bCs/>
                <w:sz w:val="22"/>
                <w:szCs w:val="22"/>
              </w:rPr>
              <w:t>e. To strengthen the technical capacity of provincial inspectors of the Ministry of Public Health and CONALECHE, for the implementation of normative and regulations on the safe handling of dairy products.</w:t>
            </w:r>
          </w:p>
        </w:tc>
        <w:tc>
          <w:tcPr>
            <w:tcW w:w="1406" w:type="pct"/>
            <w:shd w:val="clear" w:color="auto" w:fill="auto"/>
          </w:tcPr>
          <w:p w14:paraId="6837D5F6" w14:textId="77777777" w:rsidR="008C7ADA" w:rsidRPr="008C7ADA" w:rsidRDefault="006E046C" w:rsidP="00202DBE">
            <w:pPr>
              <w:rPr>
                <w:bCs/>
                <w:sz w:val="22"/>
                <w:szCs w:val="22"/>
              </w:rPr>
            </w:pPr>
            <w:r w:rsidRPr="008C7ADA">
              <w:rPr>
                <w:bCs/>
                <w:sz w:val="22"/>
                <w:szCs w:val="22"/>
              </w:rPr>
              <w:lastRenderedPageBreak/>
              <w:t xml:space="preserve">The project was executed in the provinces of Monte Plata (belonging to the Yuna basin), </w:t>
            </w:r>
            <w:r w:rsidRPr="008C7ADA">
              <w:rPr>
                <w:bCs/>
                <w:i/>
                <w:sz w:val="22"/>
                <w:szCs w:val="22"/>
              </w:rPr>
              <w:t>El Seibo, Hato Mayor</w:t>
            </w:r>
            <w:r w:rsidRPr="008C7ADA">
              <w:rPr>
                <w:bCs/>
                <w:sz w:val="22"/>
                <w:szCs w:val="22"/>
              </w:rPr>
              <w:t xml:space="preserve"> </w:t>
            </w:r>
            <w:r w:rsidRPr="008C7ADA">
              <w:rPr>
                <w:bCs/>
                <w:i/>
                <w:sz w:val="22"/>
                <w:szCs w:val="22"/>
              </w:rPr>
              <w:t>and La Altagracia</w:t>
            </w:r>
            <w:r w:rsidRPr="008C7ADA">
              <w:rPr>
                <w:bCs/>
                <w:sz w:val="22"/>
                <w:szCs w:val="22"/>
              </w:rPr>
              <w:t xml:space="preserve">, in the Eastern region of the country. This project generated baseline studies at the family dairy </w:t>
            </w:r>
            <w:r w:rsidRPr="008C7ADA">
              <w:rPr>
                <w:bCs/>
                <w:sz w:val="22"/>
                <w:szCs w:val="22"/>
              </w:rPr>
              <w:lastRenderedPageBreak/>
              <w:t xml:space="preserve">farm level with a sample of 242 farms. </w:t>
            </w:r>
          </w:p>
          <w:p w14:paraId="41182B03" w14:textId="77777777" w:rsidR="008C7ADA" w:rsidRPr="008C7ADA" w:rsidRDefault="008C7ADA" w:rsidP="00202DBE">
            <w:pPr>
              <w:rPr>
                <w:bCs/>
                <w:sz w:val="22"/>
                <w:szCs w:val="22"/>
              </w:rPr>
            </w:pPr>
          </w:p>
          <w:p w14:paraId="5736FA77" w14:textId="77777777" w:rsidR="006E046C" w:rsidRPr="008C7ADA" w:rsidRDefault="006E046C" w:rsidP="00202DBE">
            <w:pPr>
              <w:rPr>
                <w:bCs/>
                <w:sz w:val="22"/>
                <w:szCs w:val="22"/>
              </w:rPr>
            </w:pPr>
            <w:r w:rsidRPr="008C7ADA">
              <w:rPr>
                <w:bCs/>
                <w:sz w:val="22"/>
                <w:szCs w:val="22"/>
              </w:rPr>
              <w:t>Methodologies were developed for technology transfer in dairy farms and practices that contribute to reduce GHG emissions, such as: protein banks, silvopastoral systems, live fence management, introduction and management of pastures and forages with improved varieties, among other good practices for improving milk quality.</w:t>
            </w:r>
          </w:p>
          <w:p w14:paraId="7333820A" w14:textId="77777777" w:rsidR="008C7ADA" w:rsidRPr="008C7ADA" w:rsidRDefault="008C7ADA" w:rsidP="00202DBE">
            <w:pPr>
              <w:rPr>
                <w:bCs/>
                <w:sz w:val="22"/>
                <w:szCs w:val="22"/>
              </w:rPr>
            </w:pPr>
          </w:p>
          <w:p w14:paraId="1A10BF88" w14:textId="77777777" w:rsidR="006E046C" w:rsidRPr="008C7ADA" w:rsidRDefault="006E046C" w:rsidP="00202DBE">
            <w:pPr>
              <w:rPr>
                <w:bCs/>
                <w:sz w:val="22"/>
                <w:szCs w:val="22"/>
              </w:rPr>
            </w:pPr>
            <w:r w:rsidRPr="008C7ADA">
              <w:rPr>
                <w:bCs/>
                <w:sz w:val="22"/>
                <w:szCs w:val="22"/>
              </w:rPr>
              <w:t>The outcomes and lessons learned of this project will serve as inputs for the actions planned with this GEF initiative, related to sustainable livestock strategy, strengthening of technical capacities at the level of producers and extension agents.</w:t>
            </w:r>
          </w:p>
          <w:p w14:paraId="0F908EAA" w14:textId="77777777" w:rsidR="006E046C" w:rsidRPr="008C7ADA" w:rsidRDefault="006E046C" w:rsidP="00202DBE">
            <w:pPr>
              <w:rPr>
                <w:bCs/>
                <w:sz w:val="22"/>
                <w:szCs w:val="22"/>
              </w:rPr>
            </w:pPr>
          </w:p>
          <w:p w14:paraId="37BDC376" w14:textId="77777777" w:rsidR="006E046C" w:rsidRPr="008C7ADA" w:rsidRDefault="006E046C" w:rsidP="00202DBE">
            <w:pPr>
              <w:rPr>
                <w:bCs/>
                <w:sz w:val="22"/>
                <w:szCs w:val="22"/>
              </w:rPr>
            </w:pPr>
          </w:p>
        </w:tc>
      </w:tr>
      <w:tr w:rsidR="006E046C" w:rsidRPr="008C7ADA" w14:paraId="6CEB63B6" w14:textId="77777777" w:rsidTr="005257F4">
        <w:tc>
          <w:tcPr>
            <w:tcW w:w="1068" w:type="pct"/>
            <w:shd w:val="clear" w:color="auto" w:fill="auto"/>
          </w:tcPr>
          <w:p w14:paraId="538D60A8" w14:textId="77777777" w:rsidR="006E046C" w:rsidRPr="008C7ADA" w:rsidRDefault="006E046C" w:rsidP="00202DBE">
            <w:pPr>
              <w:rPr>
                <w:b/>
                <w:bCs/>
                <w:sz w:val="22"/>
                <w:szCs w:val="22"/>
              </w:rPr>
            </w:pPr>
            <w:r w:rsidRPr="008C7ADA">
              <w:rPr>
                <w:b/>
                <w:bCs/>
                <w:sz w:val="22"/>
                <w:szCs w:val="22"/>
              </w:rPr>
              <w:lastRenderedPageBreak/>
              <w:t>Reducing Emissions from Deforestation and Forest Degradation (REDD +) - Forest Carbon Partnership Facility (FCPF)</w:t>
            </w:r>
          </w:p>
        </w:tc>
        <w:tc>
          <w:tcPr>
            <w:tcW w:w="991" w:type="pct"/>
            <w:shd w:val="clear" w:color="auto" w:fill="auto"/>
          </w:tcPr>
          <w:p w14:paraId="71C1DC61" w14:textId="77777777" w:rsidR="006E046C" w:rsidRPr="008C7ADA" w:rsidRDefault="006E046C" w:rsidP="00202DBE">
            <w:pPr>
              <w:rPr>
                <w:bCs/>
                <w:sz w:val="22"/>
                <w:szCs w:val="22"/>
              </w:rPr>
            </w:pPr>
            <w:r w:rsidRPr="008C7ADA">
              <w:rPr>
                <w:bCs/>
                <w:sz w:val="22"/>
                <w:szCs w:val="22"/>
              </w:rPr>
              <w:t>2015-2019</w:t>
            </w:r>
          </w:p>
          <w:p w14:paraId="35305CCA" w14:textId="77777777" w:rsidR="006E046C" w:rsidRPr="008C7ADA" w:rsidRDefault="006E046C" w:rsidP="00202DBE">
            <w:pPr>
              <w:rPr>
                <w:bCs/>
                <w:sz w:val="22"/>
                <w:szCs w:val="22"/>
              </w:rPr>
            </w:pPr>
          </w:p>
          <w:p w14:paraId="1B648C6C" w14:textId="77777777" w:rsidR="006E046C" w:rsidRPr="008C7ADA" w:rsidRDefault="006E046C" w:rsidP="00202DBE">
            <w:pPr>
              <w:rPr>
                <w:bCs/>
                <w:sz w:val="22"/>
                <w:szCs w:val="22"/>
              </w:rPr>
            </w:pPr>
            <w:r w:rsidRPr="008C7ADA">
              <w:rPr>
                <w:bCs/>
                <w:sz w:val="22"/>
                <w:szCs w:val="22"/>
              </w:rPr>
              <w:t>Ministry of Environment and Natural Resources (MAR</w:t>
            </w:r>
            <w:r w:rsidR="00D13E93">
              <w:rPr>
                <w:bCs/>
                <w:sz w:val="22"/>
                <w:szCs w:val="22"/>
              </w:rPr>
              <w:t>E</w:t>
            </w:r>
            <w:r w:rsidRPr="008C7ADA">
              <w:rPr>
                <w:bCs/>
                <w:sz w:val="22"/>
                <w:szCs w:val="22"/>
              </w:rPr>
              <w:t>N</w:t>
            </w:r>
            <w:r w:rsidR="00D13E93">
              <w:rPr>
                <w:bCs/>
                <w:sz w:val="22"/>
                <w:szCs w:val="22"/>
              </w:rPr>
              <w:t>A</w:t>
            </w:r>
            <w:r w:rsidRPr="008C7ADA">
              <w:rPr>
                <w:bCs/>
                <w:sz w:val="22"/>
                <w:szCs w:val="22"/>
              </w:rPr>
              <w:t>)</w:t>
            </w:r>
          </w:p>
          <w:p w14:paraId="7B6BD94E" w14:textId="77777777" w:rsidR="006E046C" w:rsidRPr="008C7ADA" w:rsidRDefault="006E046C" w:rsidP="00202DBE">
            <w:pPr>
              <w:rPr>
                <w:bCs/>
                <w:sz w:val="22"/>
                <w:szCs w:val="22"/>
              </w:rPr>
            </w:pPr>
            <w:r w:rsidRPr="008C7ADA">
              <w:rPr>
                <w:bCs/>
                <w:sz w:val="22"/>
                <w:szCs w:val="22"/>
              </w:rPr>
              <w:t xml:space="preserve">The World Bank </w:t>
            </w:r>
          </w:p>
          <w:p w14:paraId="737C8FE0" w14:textId="77777777" w:rsidR="006E046C" w:rsidRPr="008C7ADA" w:rsidRDefault="006E046C" w:rsidP="00202DBE">
            <w:pPr>
              <w:rPr>
                <w:bCs/>
                <w:sz w:val="22"/>
                <w:szCs w:val="22"/>
              </w:rPr>
            </w:pPr>
            <w:r w:rsidRPr="008C7ADA">
              <w:rPr>
                <w:bCs/>
                <w:sz w:val="22"/>
                <w:szCs w:val="22"/>
              </w:rPr>
              <w:t xml:space="preserve">USD 3.8 million </w:t>
            </w:r>
          </w:p>
        </w:tc>
        <w:tc>
          <w:tcPr>
            <w:tcW w:w="1535" w:type="pct"/>
            <w:shd w:val="clear" w:color="auto" w:fill="auto"/>
          </w:tcPr>
          <w:p w14:paraId="0CA87F09" w14:textId="77777777" w:rsidR="006E046C" w:rsidRPr="008C7ADA" w:rsidRDefault="006E046C" w:rsidP="00202DBE">
            <w:pPr>
              <w:rPr>
                <w:bCs/>
                <w:sz w:val="22"/>
                <w:szCs w:val="22"/>
              </w:rPr>
            </w:pPr>
            <w:r w:rsidRPr="008C7ADA">
              <w:rPr>
                <w:bCs/>
                <w:sz w:val="22"/>
                <w:szCs w:val="22"/>
              </w:rPr>
              <w:t>The objective of this project is to promote the implementation of key preparation activities to develop a national REDD + strategy.</w:t>
            </w:r>
          </w:p>
          <w:p w14:paraId="371E3D15" w14:textId="77777777" w:rsidR="008C7ADA" w:rsidRPr="008C7ADA" w:rsidRDefault="008C7ADA" w:rsidP="00202DBE">
            <w:pPr>
              <w:rPr>
                <w:bCs/>
                <w:sz w:val="22"/>
                <w:szCs w:val="22"/>
              </w:rPr>
            </w:pPr>
          </w:p>
          <w:p w14:paraId="1E1A2D0A" w14:textId="77777777" w:rsidR="006E046C" w:rsidRPr="008C7ADA" w:rsidRDefault="006E046C" w:rsidP="00202DBE">
            <w:pPr>
              <w:rPr>
                <w:b/>
                <w:bCs/>
                <w:sz w:val="22"/>
                <w:szCs w:val="22"/>
              </w:rPr>
            </w:pPr>
            <w:r w:rsidRPr="008C7ADA">
              <w:rPr>
                <w:b/>
                <w:bCs/>
                <w:sz w:val="22"/>
                <w:szCs w:val="22"/>
              </w:rPr>
              <w:t>Expected outcomes:</w:t>
            </w:r>
          </w:p>
          <w:p w14:paraId="6D3EAD60" w14:textId="77777777" w:rsidR="006E046C" w:rsidRPr="008C7ADA" w:rsidRDefault="006E046C" w:rsidP="00202DBE">
            <w:pPr>
              <w:rPr>
                <w:bCs/>
                <w:sz w:val="22"/>
                <w:szCs w:val="22"/>
              </w:rPr>
            </w:pPr>
            <w:r w:rsidRPr="008C7ADA">
              <w:rPr>
                <w:bCs/>
                <w:sz w:val="22"/>
                <w:szCs w:val="22"/>
              </w:rPr>
              <w:t>1) Strengthening the capacities of relevant actors.</w:t>
            </w:r>
          </w:p>
          <w:p w14:paraId="188E266D" w14:textId="77777777" w:rsidR="006E046C" w:rsidRPr="008C7ADA" w:rsidRDefault="006E046C" w:rsidP="00202DBE">
            <w:pPr>
              <w:rPr>
                <w:bCs/>
                <w:sz w:val="22"/>
                <w:szCs w:val="22"/>
              </w:rPr>
            </w:pPr>
            <w:r w:rsidRPr="008C7ADA">
              <w:rPr>
                <w:bCs/>
                <w:sz w:val="22"/>
                <w:szCs w:val="22"/>
              </w:rPr>
              <w:t>2) Structuring and / or adapting the institutional, regulatory and technical framework in order to allow the implementation of national REDD+ strategy (ENREDD+) activities</w:t>
            </w:r>
          </w:p>
          <w:p w14:paraId="2064E277" w14:textId="77777777" w:rsidR="006E046C" w:rsidRPr="008C7ADA" w:rsidRDefault="006E046C" w:rsidP="00202DBE">
            <w:pPr>
              <w:rPr>
                <w:bCs/>
                <w:sz w:val="22"/>
                <w:szCs w:val="22"/>
              </w:rPr>
            </w:pPr>
            <w:r w:rsidRPr="008C7ADA">
              <w:rPr>
                <w:bCs/>
                <w:sz w:val="22"/>
                <w:szCs w:val="22"/>
              </w:rPr>
              <w:lastRenderedPageBreak/>
              <w:t>3) Strategic and operational proposal for the compilation of national reports on CO</w:t>
            </w:r>
            <w:r w:rsidRPr="008C7ADA">
              <w:rPr>
                <w:bCs/>
                <w:sz w:val="22"/>
                <w:szCs w:val="22"/>
                <w:vertAlign w:val="subscript"/>
              </w:rPr>
              <w:t>2</w:t>
            </w:r>
            <w:r w:rsidRPr="008C7ADA">
              <w:rPr>
                <w:bCs/>
                <w:sz w:val="22"/>
                <w:szCs w:val="22"/>
              </w:rPr>
              <w:t xml:space="preserve"> emissions from deforestation and forest degradation in the Dominican Republic.</w:t>
            </w:r>
          </w:p>
          <w:p w14:paraId="5950B1EA" w14:textId="77777777" w:rsidR="006E046C" w:rsidRPr="008C7ADA" w:rsidRDefault="006E046C" w:rsidP="00202DBE">
            <w:pPr>
              <w:rPr>
                <w:bCs/>
                <w:sz w:val="22"/>
                <w:szCs w:val="22"/>
              </w:rPr>
            </w:pPr>
            <w:r w:rsidRPr="008C7ADA">
              <w:rPr>
                <w:bCs/>
                <w:sz w:val="22"/>
                <w:szCs w:val="22"/>
              </w:rPr>
              <w:t>4) Proposed approach to design the participatory National Forest Monitoring System.</w:t>
            </w:r>
          </w:p>
          <w:p w14:paraId="07C6512D" w14:textId="77777777" w:rsidR="006E046C" w:rsidRPr="008C7ADA" w:rsidRDefault="006E046C" w:rsidP="00202DBE">
            <w:pPr>
              <w:rPr>
                <w:bCs/>
                <w:sz w:val="22"/>
                <w:szCs w:val="22"/>
              </w:rPr>
            </w:pPr>
            <w:r w:rsidRPr="008C7ADA">
              <w:rPr>
                <w:bCs/>
                <w:sz w:val="22"/>
                <w:szCs w:val="22"/>
              </w:rPr>
              <w:t>5) Development and adoption of monitoring protocols on vegetative cover and carbon content.</w:t>
            </w:r>
          </w:p>
          <w:p w14:paraId="5E24E5CA" w14:textId="77777777" w:rsidR="006E046C" w:rsidRPr="008C7ADA" w:rsidRDefault="006E046C" w:rsidP="00202DBE">
            <w:pPr>
              <w:rPr>
                <w:bCs/>
                <w:sz w:val="22"/>
                <w:szCs w:val="22"/>
              </w:rPr>
            </w:pPr>
            <w:r w:rsidRPr="008C7ADA">
              <w:rPr>
                <w:bCs/>
                <w:sz w:val="22"/>
                <w:szCs w:val="22"/>
              </w:rPr>
              <w:t>6) Identification of potential social, environmental and economic impacts caused by the implementation of ENREDD + projects.</w:t>
            </w:r>
          </w:p>
          <w:p w14:paraId="48906A4C" w14:textId="77777777" w:rsidR="008C7ADA" w:rsidRPr="008C7ADA" w:rsidRDefault="006E046C" w:rsidP="00591F43">
            <w:pPr>
              <w:rPr>
                <w:bCs/>
                <w:i/>
                <w:sz w:val="22"/>
                <w:szCs w:val="22"/>
              </w:rPr>
            </w:pPr>
            <w:r w:rsidRPr="008C7ADA">
              <w:rPr>
                <w:bCs/>
                <w:sz w:val="22"/>
                <w:szCs w:val="22"/>
              </w:rPr>
              <w:t>7) Participatory building of a ENREDD+ strategy.</w:t>
            </w:r>
          </w:p>
        </w:tc>
        <w:tc>
          <w:tcPr>
            <w:tcW w:w="1406" w:type="pct"/>
            <w:shd w:val="clear" w:color="auto" w:fill="auto"/>
          </w:tcPr>
          <w:p w14:paraId="674ABF5F" w14:textId="77777777" w:rsidR="006E046C" w:rsidRPr="008C7ADA" w:rsidRDefault="006E046C" w:rsidP="00202DBE">
            <w:pPr>
              <w:rPr>
                <w:bCs/>
                <w:sz w:val="22"/>
                <w:szCs w:val="22"/>
              </w:rPr>
            </w:pPr>
            <w:r w:rsidRPr="008C7ADA">
              <w:rPr>
                <w:bCs/>
                <w:sz w:val="22"/>
                <w:szCs w:val="22"/>
              </w:rPr>
              <w:lastRenderedPageBreak/>
              <w:t xml:space="preserve">This project will generate a work plan for the initial design of an integrated MRV system to measure, prepare reports and verify changes in deforestation or forest degradation, as well as in forest improvement activities. This initial design will be done in a phase fashion. </w:t>
            </w:r>
          </w:p>
          <w:p w14:paraId="399C9094" w14:textId="77777777" w:rsidR="008C7ADA" w:rsidRPr="008C7ADA" w:rsidRDefault="008C7ADA" w:rsidP="00202DBE">
            <w:pPr>
              <w:rPr>
                <w:bCs/>
                <w:sz w:val="22"/>
                <w:szCs w:val="22"/>
              </w:rPr>
            </w:pPr>
          </w:p>
          <w:p w14:paraId="46635B47" w14:textId="77777777" w:rsidR="006E046C" w:rsidRPr="008C7ADA" w:rsidRDefault="006E046C" w:rsidP="00202DBE">
            <w:pPr>
              <w:rPr>
                <w:bCs/>
                <w:sz w:val="22"/>
                <w:szCs w:val="22"/>
              </w:rPr>
            </w:pPr>
            <w:r w:rsidRPr="008C7ADA">
              <w:rPr>
                <w:bCs/>
                <w:sz w:val="22"/>
                <w:szCs w:val="22"/>
              </w:rPr>
              <w:t xml:space="preserve">This WB-financed initiative includes technical support in the development of safeguards; consultancies of foreign scientists - who </w:t>
            </w:r>
            <w:r w:rsidRPr="008C7ADA">
              <w:rPr>
                <w:bCs/>
                <w:sz w:val="22"/>
                <w:szCs w:val="22"/>
              </w:rPr>
              <w:lastRenderedPageBreak/>
              <w:t xml:space="preserve">will validate the measurement methodology; develop context-based tools, baseline tests; and train personnel from public and private institutions to take samples and prepare reports. </w:t>
            </w:r>
          </w:p>
          <w:p w14:paraId="6CB180A4" w14:textId="77777777" w:rsidR="008C7ADA" w:rsidRPr="008C7ADA" w:rsidRDefault="008C7ADA" w:rsidP="00202DBE">
            <w:pPr>
              <w:rPr>
                <w:bCs/>
                <w:sz w:val="22"/>
                <w:szCs w:val="22"/>
              </w:rPr>
            </w:pPr>
          </w:p>
          <w:p w14:paraId="70A10937" w14:textId="77777777" w:rsidR="006E046C" w:rsidRPr="008C7ADA" w:rsidRDefault="006E046C" w:rsidP="00202DBE">
            <w:pPr>
              <w:rPr>
                <w:bCs/>
                <w:sz w:val="22"/>
                <w:szCs w:val="22"/>
              </w:rPr>
            </w:pPr>
            <w:r w:rsidRPr="008C7ADA">
              <w:rPr>
                <w:bCs/>
                <w:sz w:val="22"/>
                <w:szCs w:val="22"/>
              </w:rPr>
              <w:t>This is related to this GEF initiative – see Component 3, outputs 3.1.1 and 3.1.2 in Table B above.</w:t>
            </w:r>
          </w:p>
        </w:tc>
      </w:tr>
      <w:tr w:rsidR="006E046C" w:rsidRPr="008C7ADA" w14:paraId="124A0C75" w14:textId="77777777" w:rsidTr="005257F4">
        <w:tc>
          <w:tcPr>
            <w:tcW w:w="1068" w:type="pct"/>
            <w:shd w:val="clear" w:color="auto" w:fill="auto"/>
          </w:tcPr>
          <w:p w14:paraId="1D5D2A24" w14:textId="77777777" w:rsidR="006E046C" w:rsidRPr="008C7ADA" w:rsidRDefault="006E046C" w:rsidP="00202DBE">
            <w:pPr>
              <w:rPr>
                <w:b/>
                <w:bCs/>
                <w:sz w:val="22"/>
                <w:szCs w:val="22"/>
              </w:rPr>
            </w:pPr>
            <w:r w:rsidRPr="008C7ADA">
              <w:rPr>
                <w:b/>
                <w:bCs/>
                <w:sz w:val="22"/>
                <w:szCs w:val="22"/>
              </w:rPr>
              <w:lastRenderedPageBreak/>
              <w:t>Catalyzing a multi-sectoral program to support water and soil management in the face of the threat of climate change in the Dominican Republi</w:t>
            </w:r>
            <w:r w:rsidR="000932C8" w:rsidRPr="008C7ADA">
              <w:rPr>
                <w:b/>
                <w:bCs/>
                <w:sz w:val="22"/>
                <w:szCs w:val="22"/>
              </w:rPr>
              <w:t>c</w:t>
            </w:r>
          </w:p>
        </w:tc>
        <w:tc>
          <w:tcPr>
            <w:tcW w:w="991" w:type="pct"/>
            <w:shd w:val="clear" w:color="auto" w:fill="auto"/>
          </w:tcPr>
          <w:p w14:paraId="1A2665A5" w14:textId="77777777" w:rsidR="006E046C" w:rsidRPr="008C7ADA" w:rsidRDefault="006E046C" w:rsidP="00202DBE">
            <w:pPr>
              <w:rPr>
                <w:bCs/>
                <w:sz w:val="22"/>
                <w:szCs w:val="22"/>
              </w:rPr>
            </w:pPr>
            <w:r w:rsidRPr="008C7ADA">
              <w:rPr>
                <w:bCs/>
                <w:sz w:val="22"/>
                <w:szCs w:val="22"/>
              </w:rPr>
              <w:t>2017-2018</w:t>
            </w:r>
          </w:p>
          <w:p w14:paraId="4E16381E" w14:textId="77777777" w:rsidR="006E046C" w:rsidRPr="008C7ADA" w:rsidRDefault="006E046C" w:rsidP="00202DBE">
            <w:pPr>
              <w:rPr>
                <w:sz w:val="22"/>
                <w:szCs w:val="22"/>
              </w:rPr>
            </w:pPr>
            <w:r w:rsidRPr="008C7ADA">
              <w:rPr>
                <w:sz w:val="22"/>
                <w:szCs w:val="22"/>
              </w:rPr>
              <w:t>Ministry of Agriculture and Ministry of Enviro</w:t>
            </w:r>
            <w:r w:rsidR="003F0EFD" w:rsidRPr="008C7ADA">
              <w:rPr>
                <w:sz w:val="22"/>
                <w:szCs w:val="22"/>
              </w:rPr>
              <w:t>n</w:t>
            </w:r>
            <w:r w:rsidRPr="008C7ADA">
              <w:rPr>
                <w:sz w:val="22"/>
                <w:szCs w:val="22"/>
              </w:rPr>
              <w:t>ment (MARN)</w:t>
            </w:r>
          </w:p>
          <w:p w14:paraId="4573B42F" w14:textId="77777777" w:rsidR="006E046C" w:rsidRPr="008C7ADA" w:rsidRDefault="006E046C" w:rsidP="00202DBE">
            <w:pPr>
              <w:rPr>
                <w:bCs/>
                <w:sz w:val="22"/>
                <w:szCs w:val="22"/>
              </w:rPr>
            </w:pPr>
            <w:r w:rsidRPr="008C7ADA">
              <w:rPr>
                <w:bCs/>
                <w:sz w:val="22"/>
                <w:szCs w:val="22"/>
              </w:rPr>
              <w:t>FAO</w:t>
            </w:r>
          </w:p>
          <w:p w14:paraId="02D44E63" w14:textId="77777777" w:rsidR="006E046C" w:rsidRPr="008C7ADA" w:rsidRDefault="006E046C" w:rsidP="00202DBE">
            <w:pPr>
              <w:rPr>
                <w:bCs/>
                <w:sz w:val="22"/>
                <w:szCs w:val="22"/>
              </w:rPr>
            </w:pPr>
            <w:r w:rsidRPr="008C7ADA">
              <w:rPr>
                <w:bCs/>
                <w:sz w:val="22"/>
                <w:szCs w:val="22"/>
              </w:rPr>
              <w:t>(USD 273,000)</w:t>
            </w:r>
          </w:p>
          <w:p w14:paraId="25CFE13E" w14:textId="77777777" w:rsidR="006E046C" w:rsidRPr="008C7ADA" w:rsidRDefault="006E046C" w:rsidP="00202DBE">
            <w:pPr>
              <w:rPr>
                <w:bCs/>
                <w:sz w:val="22"/>
                <w:szCs w:val="22"/>
              </w:rPr>
            </w:pPr>
            <w:r w:rsidRPr="008C7ADA">
              <w:rPr>
                <w:bCs/>
                <w:sz w:val="22"/>
                <w:szCs w:val="22"/>
              </w:rPr>
              <w:t>IICA</w:t>
            </w:r>
          </w:p>
          <w:p w14:paraId="3300C09F" w14:textId="77777777" w:rsidR="006E046C" w:rsidRPr="008C7ADA" w:rsidRDefault="006E046C" w:rsidP="00202DBE">
            <w:pPr>
              <w:rPr>
                <w:bCs/>
                <w:sz w:val="22"/>
                <w:szCs w:val="22"/>
              </w:rPr>
            </w:pPr>
            <w:r w:rsidRPr="008C7ADA">
              <w:rPr>
                <w:bCs/>
                <w:sz w:val="22"/>
                <w:szCs w:val="22"/>
              </w:rPr>
              <w:t>(USD 50,000)</w:t>
            </w:r>
          </w:p>
          <w:p w14:paraId="3EEA6DFA" w14:textId="77777777" w:rsidR="006E046C" w:rsidRPr="008C7ADA" w:rsidRDefault="006E046C" w:rsidP="00202DBE">
            <w:pPr>
              <w:rPr>
                <w:bCs/>
                <w:sz w:val="22"/>
                <w:szCs w:val="22"/>
              </w:rPr>
            </w:pPr>
          </w:p>
          <w:p w14:paraId="4289DDF8" w14:textId="77777777" w:rsidR="006E046C" w:rsidRPr="008C7ADA" w:rsidRDefault="006E046C" w:rsidP="00202DBE">
            <w:pPr>
              <w:rPr>
                <w:bCs/>
                <w:sz w:val="22"/>
                <w:szCs w:val="22"/>
              </w:rPr>
            </w:pPr>
          </w:p>
          <w:p w14:paraId="3E155E3E" w14:textId="77777777" w:rsidR="006E046C" w:rsidRPr="008C7ADA" w:rsidRDefault="006E046C" w:rsidP="00202DBE">
            <w:pPr>
              <w:rPr>
                <w:bCs/>
                <w:sz w:val="22"/>
                <w:szCs w:val="22"/>
              </w:rPr>
            </w:pPr>
          </w:p>
          <w:p w14:paraId="54CD409F" w14:textId="77777777" w:rsidR="006E046C" w:rsidRPr="008C7ADA" w:rsidRDefault="006E046C" w:rsidP="00202DBE">
            <w:pPr>
              <w:rPr>
                <w:bCs/>
                <w:sz w:val="22"/>
                <w:szCs w:val="22"/>
              </w:rPr>
            </w:pPr>
          </w:p>
          <w:p w14:paraId="6134F445" w14:textId="77777777" w:rsidR="006E046C" w:rsidRPr="008C7ADA" w:rsidRDefault="006E046C" w:rsidP="00202DBE">
            <w:pPr>
              <w:rPr>
                <w:bCs/>
                <w:sz w:val="22"/>
                <w:szCs w:val="22"/>
              </w:rPr>
            </w:pPr>
          </w:p>
        </w:tc>
        <w:tc>
          <w:tcPr>
            <w:tcW w:w="1535" w:type="pct"/>
            <w:shd w:val="clear" w:color="auto" w:fill="auto"/>
          </w:tcPr>
          <w:p w14:paraId="478BD31B" w14:textId="77777777" w:rsidR="006E046C" w:rsidRPr="008C7ADA" w:rsidRDefault="006E046C" w:rsidP="00202DBE">
            <w:pPr>
              <w:rPr>
                <w:bCs/>
                <w:sz w:val="22"/>
                <w:szCs w:val="22"/>
              </w:rPr>
            </w:pPr>
            <w:r w:rsidRPr="008C7ADA">
              <w:rPr>
                <w:bCs/>
                <w:sz w:val="22"/>
                <w:szCs w:val="22"/>
              </w:rPr>
              <w:t>This project is executed in two priority basins: Yaque del Norte and Ozama-Isabela (the latter is linked to the Yuna basin).</w:t>
            </w:r>
          </w:p>
          <w:p w14:paraId="5A2E9D0E" w14:textId="77777777" w:rsidR="006E046C" w:rsidRPr="008C7ADA" w:rsidRDefault="006E046C" w:rsidP="00202DBE">
            <w:pPr>
              <w:rPr>
                <w:bCs/>
                <w:sz w:val="22"/>
                <w:szCs w:val="22"/>
              </w:rPr>
            </w:pPr>
            <w:r w:rsidRPr="008C7ADA">
              <w:rPr>
                <w:bCs/>
                <w:sz w:val="22"/>
                <w:szCs w:val="22"/>
              </w:rPr>
              <w:t>Expected project outcomes:</w:t>
            </w:r>
          </w:p>
          <w:p w14:paraId="494C11A7" w14:textId="77777777" w:rsidR="006E046C" w:rsidRPr="008C7ADA" w:rsidRDefault="006E046C" w:rsidP="00202DBE">
            <w:pPr>
              <w:rPr>
                <w:bCs/>
                <w:sz w:val="22"/>
                <w:szCs w:val="22"/>
              </w:rPr>
            </w:pPr>
            <w:r w:rsidRPr="008C7ADA">
              <w:rPr>
                <w:bCs/>
                <w:sz w:val="22"/>
                <w:szCs w:val="22"/>
              </w:rPr>
              <w:t>(a) Having strengthened the watershed governance framework at the national level, in particular for the Ozama-Isabela basin.</w:t>
            </w:r>
          </w:p>
          <w:p w14:paraId="064E1F45" w14:textId="77777777" w:rsidR="006E046C" w:rsidRPr="008C7ADA" w:rsidRDefault="006E046C" w:rsidP="00202DBE">
            <w:pPr>
              <w:rPr>
                <w:bCs/>
                <w:sz w:val="22"/>
                <w:szCs w:val="22"/>
              </w:rPr>
            </w:pPr>
            <w:r w:rsidRPr="008C7ADA">
              <w:rPr>
                <w:bCs/>
                <w:sz w:val="22"/>
                <w:szCs w:val="22"/>
              </w:rPr>
              <w:t>(b) Position the technical service of the National Soil Conservation Service, giving a clear operational strategy to this agency.</w:t>
            </w:r>
          </w:p>
          <w:p w14:paraId="7E12473F" w14:textId="77777777" w:rsidR="006E046C" w:rsidRPr="008C7ADA" w:rsidRDefault="006E046C" w:rsidP="00202DBE">
            <w:pPr>
              <w:rPr>
                <w:bCs/>
                <w:sz w:val="22"/>
                <w:szCs w:val="22"/>
              </w:rPr>
            </w:pPr>
            <w:r w:rsidRPr="008C7ADA">
              <w:rPr>
                <w:bCs/>
                <w:sz w:val="22"/>
                <w:szCs w:val="22"/>
              </w:rPr>
              <w:t>(c) Channel the financing of sustainable soil and water management as well as sustainable livestock actions.</w:t>
            </w:r>
          </w:p>
        </w:tc>
        <w:tc>
          <w:tcPr>
            <w:tcW w:w="1406" w:type="pct"/>
            <w:shd w:val="clear" w:color="auto" w:fill="auto"/>
          </w:tcPr>
          <w:p w14:paraId="1E442A09" w14:textId="77777777" w:rsidR="008C7ADA" w:rsidRPr="008C7ADA" w:rsidRDefault="006E046C" w:rsidP="00202DBE">
            <w:pPr>
              <w:rPr>
                <w:bCs/>
                <w:sz w:val="22"/>
                <w:szCs w:val="22"/>
              </w:rPr>
            </w:pPr>
            <w:r w:rsidRPr="008C7ADA">
              <w:rPr>
                <w:bCs/>
                <w:sz w:val="22"/>
                <w:szCs w:val="22"/>
              </w:rPr>
              <w:t xml:space="preserve">This project strengthens the technical capacities of the extension service of the Ministry of Agriculture and the General Directorate of Livestock, through the training of multipliers. </w:t>
            </w:r>
          </w:p>
          <w:p w14:paraId="380D4F58" w14:textId="77777777" w:rsidR="008C7ADA" w:rsidRPr="008C7ADA" w:rsidRDefault="008C7ADA" w:rsidP="00202DBE">
            <w:pPr>
              <w:rPr>
                <w:bCs/>
                <w:sz w:val="22"/>
                <w:szCs w:val="22"/>
              </w:rPr>
            </w:pPr>
          </w:p>
          <w:p w14:paraId="71A9C605" w14:textId="77777777" w:rsidR="006E046C" w:rsidRPr="008C7ADA" w:rsidRDefault="006E046C" w:rsidP="00202DBE">
            <w:pPr>
              <w:rPr>
                <w:bCs/>
                <w:sz w:val="22"/>
                <w:szCs w:val="22"/>
              </w:rPr>
            </w:pPr>
            <w:r w:rsidRPr="008C7ADA">
              <w:rPr>
                <w:bCs/>
                <w:sz w:val="22"/>
                <w:szCs w:val="22"/>
              </w:rPr>
              <w:t>Multipliers train technicians and producers in sustainable soil and water management practices with a watershed approach. Good practices for soil and water conservation in livestock and agricultural farms are identified and implemented at the field level.</w:t>
            </w:r>
          </w:p>
          <w:p w14:paraId="191EB2F7" w14:textId="77777777" w:rsidR="008C7ADA" w:rsidRPr="008C7ADA" w:rsidRDefault="008C7ADA" w:rsidP="00202DBE">
            <w:pPr>
              <w:rPr>
                <w:bCs/>
                <w:sz w:val="22"/>
                <w:szCs w:val="22"/>
              </w:rPr>
            </w:pPr>
          </w:p>
          <w:p w14:paraId="49C47F07" w14:textId="77777777" w:rsidR="006E046C" w:rsidRPr="008C7ADA" w:rsidRDefault="006E046C" w:rsidP="00591F43">
            <w:pPr>
              <w:rPr>
                <w:bCs/>
                <w:sz w:val="22"/>
                <w:szCs w:val="22"/>
              </w:rPr>
            </w:pPr>
            <w:r w:rsidRPr="008C7ADA">
              <w:rPr>
                <w:bCs/>
                <w:sz w:val="22"/>
                <w:szCs w:val="22"/>
              </w:rPr>
              <w:t xml:space="preserve">These strengthened capacities in soil and water conservation will support the actions proposed by this GEF-financed project. See Component 2 (outputs 2.1.1, 2.1.2 and 2.3.1.) in Table B </w:t>
            </w:r>
            <w:r w:rsidR="00591F43">
              <w:rPr>
                <w:bCs/>
                <w:sz w:val="22"/>
                <w:szCs w:val="22"/>
              </w:rPr>
              <w:t>a</w:t>
            </w:r>
            <w:r w:rsidRPr="008C7ADA">
              <w:rPr>
                <w:bCs/>
                <w:sz w:val="22"/>
                <w:szCs w:val="22"/>
              </w:rPr>
              <w:t>bove.</w:t>
            </w:r>
          </w:p>
        </w:tc>
      </w:tr>
      <w:tr w:rsidR="006E046C" w:rsidRPr="008C7ADA" w14:paraId="42112A5F" w14:textId="77777777" w:rsidTr="005257F4">
        <w:tc>
          <w:tcPr>
            <w:tcW w:w="1068" w:type="pct"/>
            <w:shd w:val="clear" w:color="auto" w:fill="auto"/>
          </w:tcPr>
          <w:p w14:paraId="3DCCA0F9" w14:textId="77777777" w:rsidR="006E046C" w:rsidRPr="008C7ADA" w:rsidRDefault="006E046C" w:rsidP="00202DBE">
            <w:pPr>
              <w:rPr>
                <w:b/>
                <w:bCs/>
                <w:sz w:val="22"/>
                <w:szCs w:val="22"/>
              </w:rPr>
            </w:pPr>
            <w:r w:rsidRPr="008C7ADA">
              <w:rPr>
                <w:b/>
                <w:sz w:val="22"/>
                <w:szCs w:val="22"/>
              </w:rPr>
              <w:lastRenderedPageBreak/>
              <w:t>Strengthening the Livestock Value Chain of Dominican Republic</w:t>
            </w:r>
          </w:p>
        </w:tc>
        <w:tc>
          <w:tcPr>
            <w:tcW w:w="991" w:type="pct"/>
            <w:shd w:val="clear" w:color="auto" w:fill="auto"/>
          </w:tcPr>
          <w:p w14:paraId="6E483A55" w14:textId="77777777" w:rsidR="006E046C" w:rsidRPr="008C7ADA" w:rsidRDefault="006E046C" w:rsidP="00202DBE">
            <w:pPr>
              <w:rPr>
                <w:bCs/>
                <w:sz w:val="22"/>
                <w:szCs w:val="22"/>
              </w:rPr>
            </w:pPr>
            <w:r w:rsidRPr="008C7ADA">
              <w:rPr>
                <w:bCs/>
                <w:sz w:val="22"/>
                <w:szCs w:val="22"/>
              </w:rPr>
              <w:t xml:space="preserve">2016–2020 </w:t>
            </w:r>
          </w:p>
          <w:p w14:paraId="63F2D2D3" w14:textId="77777777" w:rsidR="006E046C" w:rsidRPr="008C7ADA" w:rsidRDefault="006E046C" w:rsidP="00202DBE">
            <w:pPr>
              <w:rPr>
                <w:bCs/>
                <w:sz w:val="22"/>
                <w:szCs w:val="22"/>
              </w:rPr>
            </w:pPr>
          </w:p>
          <w:p w14:paraId="758EE3E8" w14:textId="77777777" w:rsidR="006E046C" w:rsidRPr="008C7ADA" w:rsidRDefault="006E046C" w:rsidP="00202DBE">
            <w:pPr>
              <w:rPr>
                <w:bCs/>
                <w:sz w:val="22"/>
                <w:szCs w:val="22"/>
              </w:rPr>
            </w:pPr>
          </w:p>
          <w:p w14:paraId="05CA33C5" w14:textId="77777777" w:rsidR="006E046C" w:rsidRPr="008C7ADA" w:rsidRDefault="006E046C" w:rsidP="00202DBE">
            <w:pPr>
              <w:rPr>
                <w:sz w:val="22"/>
                <w:szCs w:val="22"/>
              </w:rPr>
            </w:pPr>
            <w:r w:rsidRPr="008C7ADA">
              <w:rPr>
                <w:sz w:val="22"/>
                <w:szCs w:val="22"/>
              </w:rPr>
              <w:t>Dominican Agribusiness Board (JAD)</w:t>
            </w:r>
          </w:p>
          <w:p w14:paraId="3930C30A" w14:textId="77777777" w:rsidR="006E046C" w:rsidRPr="008C7ADA" w:rsidRDefault="006E046C" w:rsidP="00202DBE">
            <w:pPr>
              <w:rPr>
                <w:bCs/>
                <w:sz w:val="22"/>
                <w:szCs w:val="22"/>
              </w:rPr>
            </w:pPr>
          </w:p>
          <w:p w14:paraId="1EB7327F" w14:textId="77777777" w:rsidR="006E046C" w:rsidRPr="008C7ADA" w:rsidRDefault="006E046C" w:rsidP="00202DBE">
            <w:pPr>
              <w:rPr>
                <w:bCs/>
                <w:sz w:val="22"/>
                <w:szCs w:val="22"/>
              </w:rPr>
            </w:pPr>
            <w:r w:rsidRPr="008C7ADA">
              <w:rPr>
                <w:bCs/>
                <w:sz w:val="22"/>
                <w:szCs w:val="22"/>
              </w:rPr>
              <w:t>USDA – NCBA CLUSA</w:t>
            </w:r>
          </w:p>
          <w:p w14:paraId="75190022" w14:textId="77777777" w:rsidR="006E046C" w:rsidRPr="008C7ADA" w:rsidRDefault="006E046C" w:rsidP="00202DBE">
            <w:pPr>
              <w:rPr>
                <w:bCs/>
                <w:sz w:val="22"/>
                <w:szCs w:val="22"/>
              </w:rPr>
            </w:pPr>
            <w:r w:rsidRPr="008C7ADA">
              <w:rPr>
                <w:bCs/>
                <w:sz w:val="22"/>
                <w:szCs w:val="22"/>
              </w:rPr>
              <w:t>(USD 21 million)</w:t>
            </w:r>
          </w:p>
          <w:p w14:paraId="5B271BED" w14:textId="77777777" w:rsidR="006E046C" w:rsidRPr="008C7ADA" w:rsidRDefault="006E046C" w:rsidP="00202DBE">
            <w:pPr>
              <w:rPr>
                <w:bCs/>
                <w:sz w:val="22"/>
                <w:szCs w:val="22"/>
              </w:rPr>
            </w:pPr>
          </w:p>
        </w:tc>
        <w:tc>
          <w:tcPr>
            <w:tcW w:w="1535" w:type="pct"/>
            <w:shd w:val="clear" w:color="auto" w:fill="auto"/>
          </w:tcPr>
          <w:p w14:paraId="06672B71" w14:textId="77777777" w:rsidR="006E046C" w:rsidRPr="008C7ADA" w:rsidRDefault="006E046C" w:rsidP="00202DBE">
            <w:pPr>
              <w:rPr>
                <w:b/>
                <w:sz w:val="22"/>
                <w:szCs w:val="22"/>
              </w:rPr>
            </w:pPr>
            <w:r w:rsidRPr="008C7ADA">
              <w:rPr>
                <w:b/>
                <w:sz w:val="22"/>
                <w:szCs w:val="22"/>
              </w:rPr>
              <w:t xml:space="preserve">Project </w:t>
            </w:r>
            <w:r w:rsidR="003F0EFD" w:rsidRPr="008C7ADA">
              <w:rPr>
                <w:b/>
                <w:sz w:val="22"/>
                <w:szCs w:val="22"/>
              </w:rPr>
              <w:t>objectives</w:t>
            </w:r>
            <w:r w:rsidRPr="008C7ADA">
              <w:rPr>
                <w:b/>
                <w:sz w:val="22"/>
                <w:szCs w:val="22"/>
              </w:rPr>
              <w:t>:</w:t>
            </w:r>
          </w:p>
          <w:p w14:paraId="3EFA4772" w14:textId="77777777" w:rsidR="006E046C" w:rsidRPr="008C7ADA" w:rsidRDefault="006E046C" w:rsidP="00202DBE">
            <w:pPr>
              <w:rPr>
                <w:sz w:val="22"/>
                <w:szCs w:val="22"/>
              </w:rPr>
            </w:pPr>
            <w:r w:rsidRPr="008C7ADA">
              <w:rPr>
                <w:sz w:val="22"/>
                <w:szCs w:val="22"/>
              </w:rPr>
              <w:t>1. To improve the productivity of the livestock value chain (meat and dairy) by: increasing the use of improved techniques and technologies; the improvement of farm management; the increase in the availability of improved inputs and the use of financial services; strengthening the capacities of government institutions and key groups, and increasing the leveraging of private sector resources.</w:t>
            </w:r>
          </w:p>
          <w:p w14:paraId="2293BF80" w14:textId="77777777" w:rsidR="006E046C" w:rsidRPr="008C7ADA" w:rsidRDefault="006E046C" w:rsidP="00202DBE">
            <w:pPr>
              <w:rPr>
                <w:bCs/>
                <w:sz w:val="22"/>
                <w:szCs w:val="22"/>
              </w:rPr>
            </w:pPr>
            <w:r w:rsidRPr="008C7ADA">
              <w:rPr>
                <w:sz w:val="22"/>
                <w:szCs w:val="22"/>
              </w:rPr>
              <w:t>2. Extend the trade of meat and dairy products by: adding value to post-production; to increase the adoption of established standards; increase access to markets; build the links between buyers and sellers; improve post-production infrastructure; increase the use and efficiency of post-production processes; improve policies and the regulatory framework; strengthen the capacity of key organizations in this business sector.</w:t>
            </w:r>
          </w:p>
        </w:tc>
        <w:tc>
          <w:tcPr>
            <w:tcW w:w="1406" w:type="pct"/>
            <w:shd w:val="clear" w:color="auto" w:fill="auto"/>
          </w:tcPr>
          <w:p w14:paraId="1926583C" w14:textId="77777777" w:rsidR="006E046C" w:rsidRPr="008C7ADA" w:rsidRDefault="006E046C" w:rsidP="00202DBE">
            <w:pPr>
              <w:rPr>
                <w:bCs/>
                <w:sz w:val="22"/>
                <w:szCs w:val="22"/>
              </w:rPr>
            </w:pPr>
            <w:r w:rsidRPr="008C7ADA">
              <w:rPr>
                <w:bCs/>
                <w:sz w:val="22"/>
                <w:szCs w:val="22"/>
              </w:rPr>
              <w:t>This project is implemented in 11 provinces, including three provinces of the Yuna basin. The main project actions are aimed at strengthening the dairy and meat value chain for exports, considering good practices and training of producers and extension technicians.</w:t>
            </w:r>
          </w:p>
          <w:p w14:paraId="6F13BB41" w14:textId="77777777" w:rsidR="008C7ADA" w:rsidRPr="008C7ADA" w:rsidRDefault="008C7ADA" w:rsidP="00202DBE">
            <w:pPr>
              <w:rPr>
                <w:bCs/>
                <w:sz w:val="22"/>
                <w:szCs w:val="22"/>
              </w:rPr>
            </w:pPr>
          </w:p>
          <w:p w14:paraId="63039510" w14:textId="77777777" w:rsidR="006E046C" w:rsidRPr="008C7ADA" w:rsidRDefault="006E046C" w:rsidP="00202DBE">
            <w:pPr>
              <w:rPr>
                <w:bCs/>
                <w:sz w:val="22"/>
                <w:szCs w:val="22"/>
              </w:rPr>
            </w:pPr>
            <w:r w:rsidRPr="008C7ADA">
              <w:rPr>
                <w:bCs/>
                <w:sz w:val="22"/>
                <w:szCs w:val="22"/>
              </w:rPr>
              <w:t xml:space="preserve">The JAD-USDA project will include sustainable livestock management actions. The GEF-financed project will coordinate actions in the field through outputs 2.1.1 and 2.1.2. In addition, the JAD project will add more beneficiaries to the MRV system generated by the GEF project. Synergies will be further established in Project Year 1 (2018-9). </w:t>
            </w:r>
          </w:p>
          <w:p w14:paraId="1B7A68BF" w14:textId="77777777" w:rsidR="006E046C" w:rsidRPr="008C7ADA" w:rsidRDefault="006E046C" w:rsidP="00202DBE">
            <w:pPr>
              <w:rPr>
                <w:bCs/>
                <w:sz w:val="22"/>
                <w:szCs w:val="22"/>
              </w:rPr>
            </w:pPr>
            <w:r w:rsidRPr="008C7ADA">
              <w:rPr>
                <w:bCs/>
                <w:sz w:val="22"/>
                <w:szCs w:val="22"/>
              </w:rPr>
              <w:t xml:space="preserve"> </w:t>
            </w:r>
          </w:p>
        </w:tc>
      </w:tr>
    </w:tbl>
    <w:p w14:paraId="27936730" w14:textId="77777777" w:rsidR="003372DD" w:rsidRPr="00CB1E61" w:rsidRDefault="00FB5E2A" w:rsidP="006E046C">
      <w:pPr>
        <w:pStyle w:val="GEFFieldtoFillout"/>
      </w:pPr>
      <w:r w:rsidRPr="00CB1E61">
        <w:t xml:space="preserve"> </w:t>
      </w:r>
    </w:p>
    <w:p w14:paraId="5CEA6CC2" w14:textId="77777777" w:rsidR="00986346" w:rsidRPr="00CB1E61" w:rsidRDefault="00986346" w:rsidP="008D6205">
      <w:pPr>
        <w:pStyle w:val="MainParanoChapter"/>
      </w:pPr>
      <w:r w:rsidRPr="00CB1E61">
        <w:t xml:space="preserve">In addition to these initiatives, there is a mechanism to mitigate the effects of climate disasters </w:t>
      </w:r>
      <w:r w:rsidR="00881553">
        <w:t xml:space="preserve">through </w:t>
      </w:r>
      <w:r w:rsidRPr="00CB1E61">
        <w:t xml:space="preserve">agricultural insurance. The livestock insurance has the support of the best specialists in risk inspections and </w:t>
      </w:r>
      <w:r w:rsidR="00881553">
        <w:t xml:space="preserve">claim </w:t>
      </w:r>
      <w:r w:rsidRPr="00CB1E61">
        <w:t xml:space="preserve">adjustments. In this way, quality service is provided in the ranch/farm where the producer has his/her livestock: cattle, pigs, and sheep. The animals must be individualized within the consigned field, but </w:t>
      </w:r>
      <w:r w:rsidR="00881553">
        <w:t xml:space="preserve">the producer can </w:t>
      </w:r>
      <w:r w:rsidRPr="00CB1E61">
        <w:t xml:space="preserve">also agree with the </w:t>
      </w:r>
      <w:r w:rsidR="00881553">
        <w:t xml:space="preserve">insurance </w:t>
      </w:r>
      <w:r w:rsidRPr="00CB1E61">
        <w:t>company</w:t>
      </w:r>
      <w:r w:rsidR="00881553">
        <w:t xml:space="preserve"> on other animal individualization</w:t>
      </w:r>
      <w:r w:rsidRPr="00CB1E61">
        <w:t xml:space="preserve"> method</w:t>
      </w:r>
      <w:r w:rsidR="00881553">
        <w:t>s</w:t>
      </w:r>
      <w:r w:rsidRPr="00CB1E61">
        <w:t xml:space="preserve">. </w:t>
      </w:r>
      <w:r w:rsidR="005850CF" w:rsidRPr="00CB1E61">
        <w:t>This</w:t>
      </w:r>
      <w:r w:rsidRPr="00CB1E61">
        <w:t xml:space="preserve"> is the most complete </w:t>
      </w:r>
      <w:r w:rsidR="00295643">
        <w:rPr>
          <w:lang w:val="en-US"/>
        </w:rPr>
        <w:t>insurance</w:t>
      </w:r>
      <w:r w:rsidR="00295643" w:rsidRPr="00CB1E61">
        <w:t xml:space="preserve"> </w:t>
      </w:r>
      <w:r w:rsidRPr="00CB1E61">
        <w:t xml:space="preserve">plan for animals with national coverage and </w:t>
      </w:r>
      <w:r w:rsidR="005850CF" w:rsidRPr="00CB1E61">
        <w:t>cove</w:t>
      </w:r>
      <w:r w:rsidR="00881553">
        <w:t>rs</w:t>
      </w:r>
      <w:r w:rsidR="005850CF" w:rsidRPr="00CB1E61">
        <w:t xml:space="preserve"> </w:t>
      </w:r>
      <w:r w:rsidRPr="00CB1E61">
        <w:t xml:space="preserve">the widest range of risks </w:t>
      </w:r>
      <w:r w:rsidR="005850CF" w:rsidRPr="00CB1E61">
        <w:t>as well as</w:t>
      </w:r>
      <w:r w:rsidRPr="00CB1E61">
        <w:t xml:space="preserve"> the highest range of causes of loss </w:t>
      </w:r>
      <w:r w:rsidR="00881553">
        <w:t xml:space="preserve">are </w:t>
      </w:r>
      <w:r w:rsidRPr="00CB1E61">
        <w:t>attributed to climate disasters</w:t>
      </w:r>
      <w:r w:rsidR="005850CF" w:rsidRPr="00CB1E61">
        <w:t>. Additionally, this</w:t>
      </w:r>
      <w:r w:rsidRPr="00CB1E61">
        <w:t xml:space="preserve"> also covers salvage costs according to the insurance modalities chosen.</w:t>
      </w:r>
    </w:p>
    <w:p w14:paraId="285B43E4" w14:textId="77777777" w:rsidR="00B46D07" w:rsidRPr="008C7ADA" w:rsidRDefault="00B46D07" w:rsidP="00A549A8">
      <w:pPr>
        <w:pStyle w:val="Heading2"/>
        <w:rPr>
          <w:lang w:val="en-US"/>
        </w:rPr>
      </w:pPr>
      <w:r w:rsidRPr="008C7ADA">
        <w:rPr>
          <w:lang w:val="en-US"/>
        </w:rPr>
        <w:t>c.</w:t>
      </w:r>
      <w:r w:rsidRPr="00B571C0">
        <w:rPr>
          <w:i w:val="0"/>
          <w:lang w:val="en-US"/>
        </w:rPr>
        <w:t xml:space="preserve"> </w:t>
      </w:r>
      <w:r w:rsidR="00B14A55" w:rsidRPr="00B571C0">
        <w:rPr>
          <w:i w:val="0"/>
          <w:lang w:val="en-US"/>
        </w:rPr>
        <w:t>The proposed alternative scenario, GEF focal area strategies, with a brief description of expected outcomes and components of the project</w:t>
      </w:r>
      <w:r w:rsidR="00B14A55" w:rsidRPr="00B571C0" w:rsidDel="00B14A55">
        <w:rPr>
          <w:i w:val="0"/>
          <w:lang w:val="en-US"/>
        </w:rPr>
        <w:t xml:space="preserve"> </w:t>
      </w:r>
    </w:p>
    <w:p w14:paraId="50484D81" w14:textId="77777777" w:rsidR="00AF33DA" w:rsidRPr="00CB1E61" w:rsidRDefault="00AF33DA" w:rsidP="00A66625">
      <w:pPr>
        <w:pStyle w:val="GEFFieldtoFillout"/>
        <w:rPr>
          <w:b/>
        </w:rPr>
      </w:pPr>
    </w:p>
    <w:p w14:paraId="1BEA97CE" w14:textId="03337D4F" w:rsidR="00AF33DA" w:rsidRPr="00CB1E61" w:rsidRDefault="00B46D07" w:rsidP="00E124CA">
      <w:pPr>
        <w:pStyle w:val="MainParanoChapter"/>
      </w:pPr>
      <w:r w:rsidRPr="00CB1E61">
        <w:t>Th</w:t>
      </w:r>
      <w:r w:rsidR="00881553">
        <w:t xml:space="preserve">e </w:t>
      </w:r>
      <w:r w:rsidR="00881553" w:rsidRPr="00647259">
        <w:rPr>
          <w:b/>
        </w:rPr>
        <w:t>Project Objective</w:t>
      </w:r>
      <w:r w:rsidR="00881553">
        <w:t xml:space="preserve"> is to </w:t>
      </w:r>
      <w:r w:rsidRPr="00CB1E61">
        <w:t xml:space="preserve"> </w:t>
      </w:r>
      <w:r w:rsidR="00881553" w:rsidRPr="00881553">
        <w:t>mitigate climate change and to restore degraded lands through the promotion of climate-smart practices in the livestock sector, whilst focusing on family farming.</w:t>
      </w:r>
      <w:r w:rsidR="00881553">
        <w:t xml:space="preserve"> The Project is aimed </w:t>
      </w:r>
      <w:r w:rsidRPr="00CB1E61">
        <w:t xml:space="preserve">to </w:t>
      </w:r>
      <w:r w:rsidR="00881553">
        <w:t>support GHG emission reduction by implementing g</w:t>
      </w:r>
      <w:r w:rsidRPr="00CB1E61">
        <w:t xml:space="preserve">ood </w:t>
      </w:r>
      <w:r w:rsidR="00881553">
        <w:t xml:space="preserve">livestock </w:t>
      </w:r>
      <w:r w:rsidRPr="00CB1E61">
        <w:t>practice</w:t>
      </w:r>
      <w:r w:rsidR="00881553">
        <w:t>s, improving productivity and increasing</w:t>
      </w:r>
      <w:r w:rsidRPr="00CB1E61">
        <w:t xml:space="preserve"> </w:t>
      </w:r>
      <w:r w:rsidR="00AF33DA" w:rsidRPr="00CB1E61">
        <w:t>cost effectiveness.</w:t>
      </w:r>
      <w:r w:rsidR="0087476A" w:rsidRPr="00CB1E61">
        <w:t xml:space="preserve"> Likewise, </w:t>
      </w:r>
      <w:r w:rsidR="00881553">
        <w:t xml:space="preserve">the Project will support the strengthening of </w:t>
      </w:r>
      <w:r w:rsidR="0087476A" w:rsidRPr="00CB1E61">
        <w:lastRenderedPageBreak/>
        <w:t xml:space="preserve">technical capacities </w:t>
      </w:r>
      <w:r w:rsidR="00881553">
        <w:t>in the</w:t>
      </w:r>
      <w:r w:rsidR="0087476A" w:rsidRPr="00CB1E61">
        <w:t xml:space="preserve"> Ministries of Environment and Agriculture </w:t>
      </w:r>
      <w:r w:rsidR="00881553">
        <w:t xml:space="preserve">to </w:t>
      </w:r>
      <w:r w:rsidR="00295643">
        <w:t xml:space="preserve">design and implement </w:t>
      </w:r>
      <w:r w:rsidR="00881553">
        <w:t>a</w:t>
      </w:r>
      <w:r w:rsidR="00295643">
        <w:t>n</w:t>
      </w:r>
      <w:r w:rsidR="00881553">
        <w:t xml:space="preserve"> </w:t>
      </w:r>
      <w:r w:rsidR="0087476A" w:rsidRPr="00CB1E61">
        <w:t xml:space="preserve">MRV system </w:t>
      </w:r>
      <w:r w:rsidR="00881553">
        <w:t xml:space="preserve">in national reporting. In addition, </w:t>
      </w:r>
      <w:r w:rsidR="0087476A" w:rsidRPr="00CB1E61">
        <w:t>technical assistance</w:t>
      </w:r>
      <w:r w:rsidR="00881553">
        <w:t xml:space="preserve"> at field level will be provided to test and implement </w:t>
      </w:r>
      <w:r w:rsidR="0087476A" w:rsidRPr="00CB1E61">
        <w:t xml:space="preserve">technologies and good practices </w:t>
      </w:r>
      <w:r w:rsidR="00881553">
        <w:t xml:space="preserve">which enable </w:t>
      </w:r>
      <w:r w:rsidR="00295643">
        <w:t>the development of a</w:t>
      </w:r>
      <w:r w:rsidR="00295643" w:rsidRPr="00CB1E61">
        <w:t xml:space="preserve"> </w:t>
      </w:r>
      <w:r w:rsidR="00295643">
        <w:t xml:space="preserve">sustainable </w:t>
      </w:r>
      <w:r w:rsidR="0087476A" w:rsidRPr="00CB1E61">
        <w:t>low-emission</w:t>
      </w:r>
      <w:r w:rsidR="00295643">
        <w:t>s</w:t>
      </w:r>
      <w:r w:rsidR="0087476A" w:rsidRPr="00CB1E61">
        <w:t xml:space="preserve"> livestock</w:t>
      </w:r>
      <w:r w:rsidR="00881553">
        <w:t xml:space="preserve"> </w:t>
      </w:r>
      <w:r w:rsidR="00295643">
        <w:t xml:space="preserve">sector </w:t>
      </w:r>
      <w:r w:rsidR="00881553">
        <w:t>in project targeted areas</w:t>
      </w:r>
      <w:r w:rsidR="0087476A" w:rsidRPr="00CB1E61">
        <w:t xml:space="preserve">. </w:t>
      </w:r>
      <w:r w:rsidR="00881553">
        <w:t xml:space="preserve">Soil and water recovery and biodiversity protection </w:t>
      </w:r>
      <w:r w:rsidR="00295643">
        <w:t>are expected</w:t>
      </w:r>
      <w:r w:rsidR="00881553">
        <w:t xml:space="preserve"> project co-benefits. </w:t>
      </w:r>
      <w:r w:rsidR="00AF33DA" w:rsidRPr="00CB1E61">
        <w:t xml:space="preserve"> </w:t>
      </w:r>
    </w:p>
    <w:p w14:paraId="3669FD11" w14:textId="00FE9508" w:rsidR="005D5810" w:rsidRPr="00CB1E61" w:rsidRDefault="003B0B4C" w:rsidP="00E124CA">
      <w:pPr>
        <w:pStyle w:val="MainParanoChapter"/>
      </w:pPr>
      <w:r w:rsidRPr="00CB1E61">
        <w:t>The alternative scenario involves the development, introduction and upscaling of Climate</w:t>
      </w:r>
      <w:r w:rsidR="000200DD">
        <w:t>-</w:t>
      </w:r>
      <w:r w:rsidRPr="00CB1E61">
        <w:t>Smart Livestock Management (CSLM) on small</w:t>
      </w:r>
      <w:r w:rsidR="000200DD">
        <w:t>-</w:t>
      </w:r>
      <w:r w:rsidRPr="00CB1E61">
        <w:t xml:space="preserve">sized farms that are engaged in intensive livestock production on natural rangelands. </w:t>
      </w:r>
      <w:r w:rsidR="00647259" w:rsidRPr="00647259">
        <w:rPr>
          <w:lang w:val="en-US"/>
        </w:rPr>
        <w:t>Dominican Republic</w:t>
      </w:r>
      <w:r w:rsidR="00647259">
        <w:t xml:space="preserve"> has</w:t>
      </w:r>
      <w:r w:rsidR="00647259" w:rsidRPr="001F01F0">
        <w:t xml:space="preserve"> 2.5 million head</w:t>
      </w:r>
      <w:r w:rsidR="00647259">
        <w:t>s</w:t>
      </w:r>
      <w:r w:rsidR="00647259" w:rsidRPr="001F01F0">
        <w:t xml:space="preserve"> of cattle, of which 50% correspond to cattle for dual purpose</w:t>
      </w:r>
      <w:r w:rsidR="00647259">
        <w:t>s</w:t>
      </w:r>
      <w:r w:rsidR="00647259" w:rsidRPr="001F01F0">
        <w:t xml:space="preserve"> (milk and meat), 31% exclusively for mea</w:t>
      </w:r>
      <w:r w:rsidR="00647259">
        <w:t>t and 19% just</w:t>
      </w:r>
      <w:r w:rsidR="00647259" w:rsidRPr="001F01F0">
        <w:t xml:space="preserve"> for milk (ECLAC, 2016).</w:t>
      </w:r>
      <w:r w:rsidR="00647259" w:rsidRPr="00647259">
        <w:rPr>
          <w:lang w:val="en-US"/>
        </w:rPr>
        <w:t xml:space="preserve"> </w:t>
      </w:r>
      <w:r w:rsidR="00647259" w:rsidRPr="001F01F0">
        <w:t xml:space="preserve">According to the Dominican Association of Farmers (ADHA, 2010), more than 80% of dairy farms in the Dominican Republic are family </w:t>
      </w:r>
      <w:r w:rsidR="00647259">
        <w:t>owned. They contribute more than 50% of the nationally produced milk and meat, and they occupy more than 50% of the land dedicated for cattle raising, approximately 600,000 Ha, t</w:t>
      </w:r>
      <w:r w:rsidR="00647259" w:rsidRPr="001F01F0">
        <w:t>hus having a significant impact on</w:t>
      </w:r>
      <w:r w:rsidR="00647259">
        <w:t xml:space="preserve"> the</w:t>
      </w:r>
      <w:r w:rsidR="00647259" w:rsidRPr="001F01F0">
        <w:t xml:space="preserve"> generation of GHG emissions from livestock activity</w:t>
      </w:r>
      <w:r w:rsidR="00647259" w:rsidRPr="00647259">
        <w:rPr>
          <w:lang w:val="en-US"/>
        </w:rPr>
        <w:t xml:space="preserve">. The project is therefore focused on small-scale farmers. </w:t>
      </w:r>
      <w:r w:rsidR="005D5810" w:rsidRPr="00CB1E61">
        <w:t>This</w:t>
      </w:r>
      <w:r w:rsidR="00647259">
        <w:rPr>
          <w:lang w:val="en-US"/>
        </w:rPr>
        <w:t xml:space="preserve"> intervention</w:t>
      </w:r>
      <w:r w:rsidR="005D5810" w:rsidRPr="00CB1E61">
        <w:t xml:space="preserve"> will lead to </w:t>
      </w:r>
      <w:r w:rsidR="00295643">
        <w:t xml:space="preserve">lower </w:t>
      </w:r>
      <w:r w:rsidR="005D5810" w:rsidRPr="00CB1E61">
        <w:t>GHG emission</w:t>
      </w:r>
      <w:r w:rsidR="00295643">
        <w:t xml:space="preserve"> intensities</w:t>
      </w:r>
      <w:r w:rsidR="005D5810" w:rsidRPr="00CB1E61">
        <w:t>, reversal of land degradation and restoration of land and the decreased economic vulnerability of farmers.</w:t>
      </w:r>
      <w:r w:rsidR="00647259" w:rsidRPr="00647259">
        <w:rPr>
          <w:lang w:val="en-US"/>
        </w:rPr>
        <w:t xml:space="preserve"> </w:t>
      </w:r>
    </w:p>
    <w:p w14:paraId="1B1E3D26" w14:textId="77777777" w:rsidR="00AF33DA" w:rsidRPr="00CB1E61" w:rsidRDefault="005D5810" w:rsidP="00A66625">
      <w:pPr>
        <w:pStyle w:val="GEFFieldtoFillout"/>
      </w:pPr>
      <w:r w:rsidRPr="00CB1E61">
        <w:t>A</w:t>
      </w:r>
      <w:r w:rsidR="003B0B4C" w:rsidRPr="00CB1E61">
        <w:t>ccording to FAO</w:t>
      </w:r>
      <w:r w:rsidR="003B0B4C" w:rsidRPr="00CB1E61">
        <w:rPr>
          <w:rStyle w:val="FootnoteReference"/>
        </w:rPr>
        <w:footnoteReference w:id="13"/>
      </w:r>
      <w:r w:rsidR="003B0B4C" w:rsidRPr="00CB1E61">
        <w:t xml:space="preserve">, CSLM is based on two basic principles: (i) increased efficiency in the use of resources, and (ii) increased resilience and risk management at farm and systemic levels. Through the application of these principles, CSLM contributes to improved productivity and climate change mitigation; as well as to national food security and broader development goals. </w:t>
      </w:r>
      <w:r w:rsidR="000200DD">
        <w:t>FAO recent r</w:t>
      </w:r>
      <w:r w:rsidR="003B0B4C" w:rsidRPr="00CB1E61">
        <w:t xml:space="preserve">esearch and experience in </w:t>
      </w:r>
      <w:r w:rsidR="000200DD">
        <w:t xml:space="preserve">other countries like </w:t>
      </w:r>
      <w:r w:rsidR="003B0B4C" w:rsidRPr="00CB1E61">
        <w:t>Uruguay suggests that there are many low cost, high impact, simple to implement technologies and practices that can lead to CSLM. Typical examples of measures which allow increased productivity while lowering GHG emission</w:t>
      </w:r>
      <w:r w:rsidR="00295643">
        <w:t xml:space="preserve"> intensities</w:t>
      </w:r>
      <w:r w:rsidR="003B0B4C" w:rsidRPr="00CB1E61">
        <w:t xml:space="preserve"> and land degradation </w:t>
      </w:r>
      <w:r w:rsidR="0087476A" w:rsidRPr="00CB1E61">
        <w:t>are provided in Annex D</w:t>
      </w:r>
      <w:r w:rsidR="005D0BCD" w:rsidRPr="00CB1E61">
        <w:t xml:space="preserve"> </w:t>
      </w:r>
      <w:r w:rsidRPr="00CB1E61">
        <w:t xml:space="preserve">regarding the overall introduction to the proposed farming system shift </w:t>
      </w:r>
      <w:r w:rsidR="00464BA0">
        <w:t>(CEO Endorsement request)</w:t>
      </w:r>
      <w:r w:rsidR="003B0B4C" w:rsidRPr="00CB1E61">
        <w:t>.</w:t>
      </w:r>
    </w:p>
    <w:p w14:paraId="721C8D01" w14:textId="77777777" w:rsidR="005D5810" w:rsidRPr="00CB1E61" w:rsidRDefault="005D5810" w:rsidP="00A66625">
      <w:pPr>
        <w:pStyle w:val="GEFFieldtoFillout"/>
      </w:pPr>
    </w:p>
    <w:p w14:paraId="4C5A5407" w14:textId="77777777" w:rsidR="005D5810" w:rsidRPr="00CB1E61" w:rsidRDefault="005D5810" w:rsidP="00A66625">
      <w:pPr>
        <w:pStyle w:val="GEFFieldtoFillout"/>
      </w:pPr>
      <w:r w:rsidRPr="00CB1E61">
        <w:t>The project strategy to mainstream CSLM into the livestock sector in the Dominican Republic is based on 3 main pillars:</w:t>
      </w:r>
    </w:p>
    <w:p w14:paraId="40566357" w14:textId="77777777" w:rsidR="00CA0ADA" w:rsidRPr="00CB1E61" w:rsidRDefault="00CA0ADA" w:rsidP="00A66625">
      <w:pPr>
        <w:pStyle w:val="GEFFieldtoFillout"/>
      </w:pPr>
    </w:p>
    <w:p w14:paraId="4D2DCF6E" w14:textId="77777777" w:rsidR="00CA0ADA" w:rsidRPr="00CB1E61" w:rsidRDefault="00CA0ADA" w:rsidP="00CA0ADA">
      <w:pPr>
        <w:pStyle w:val="GEFFieldtoFillout"/>
        <w:numPr>
          <w:ilvl w:val="0"/>
          <w:numId w:val="33"/>
        </w:numPr>
      </w:pPr>
      <w:r w:rsidRPr="00CB1E61">
        <w:rPr>
          <w:b/>
        </w:rPr>
        <w:t>Piloting, learning and building capacity at the local level</w:t>
      </w:r>
      <w:r w:rsidRPr="00CB1E61">
        <w:t xml:space="preserve">: The Project will work with 500 selected small and medium farmers </w:t>
      </w:r>
      <w:r w:rsidR="00295643">
        <w:t xml:space="preserve">in selected </w:t>
      </w:r>
      <w:r w:rsidRPr="00CB1E61">
        <w:t xml:space="preserve">sites, in the Yuna Basin, with high concentration of livestock production based on natural rangelands. Through a consultative co-innovation process with the farmers, the Project will support the adaptation and implementation of the technologies and practices, leading to the economic and environmental gains. The </w:t>
      </w:r>
      <w:r w:rsidR="00674695" w:rsidRPr="00CB1E61">
        <w:t>500</w:t>
      </w:r>
      <w:r w:rsidRPr="00CB1E61">
        <w:t xml:space="preserve"> reference farmers will adopt integrated pasture and livestock management approaches rather than focusing uniquely on ‘animal management’. The results of the implementation of these technologies and practices will be monitored and evaluated in detail, against a range of economic and environmental criteria.  Adoption rates, pathways of incremental changes in production practices and related constraints will be assessed with particular care to generate information and lessons learned in view of upscaling.</w:t>
      </w:r>
    </w:p>
    <w:p w14:paraId="717B8C18" w14:textId="77777777" w:rsidR="00C334C0" w:rsidRPr="00CB1E61" w:rsidRDefault="00C334C0" w:rsidP="00CA0ADA">
      <w:pPr>
        <w:pStyle w:val="GEFFieldtoFillout"/>
        <w:numPr>
          <w:ilvl w:val="0"/>
          <w:numId w:val="33"/>
        </w:numPr>
      </w:pPr>
      <w:r w:rsidRPr="00CB1E61">
        <w:rPr>
          <w:b/>
        </w:rPr>
        <w:t xml:space="preserve">Replication strategy at national level: from demonstrating effectiveness to achieving impact at scale. </w:t>
      </w:r>
      <w:r w:rsidRPr="00CB1E61">
        <w:t xml:space="preserve">The fact that the adoption of CSLM practices increases the profitability of farms is at the core of this strategy. First, the project will build the </w:t>
      </w:r>
      <w:r w:rsidR="001B1EC1">
        <w:t>foundation</w:t>
      </w:r>
      <w:r w:rsidR="001B1EC1" w:rsidRPr="00CB1E61">
        <w:t xml:space="preserve"> </w:t>
      </w:r>
      <w:r w:rsidRPr="00CB1E61">
        <w:t xml:space="preserve">to mainstream CSLM in policies and institutional Programmes by facilitating the development of a national CSLM strategy with the involvement of key actors from public, private and academic sectors and farmers’ groups. Second, it will create opportunities for funding of CSLM initiatives through the development of a NAMA for the livestock sector with low GHG emissions. Third, the development of the institutional and individual capacity required to disseminate and extend the improved technologies and practices. </w:t>
      </w:r>
      <w:r w:rsidRPr="00CB1E61">
        <w:lastRenderedPageBreak/>
        <w:t>Due to the fact that these practices are more profitable to farmers than current practices, the project will dedicate resources to their broad dissemination, through awareness raising, capacity development and extension work.</w:t>
      </w:r>
    </w:p>
    <w:p w14:paraId="2BBA6C75" w14:textId="77777777" w:rsidR="001D7723" w:rsidRPr="00CB1E61" w:rsidRDefault="001D7723" w:rsidP="00CA0ADA">
      <w:pPr>
        <w:pStyle w:val="GEFFieldtoFillout"/>
        <w:numPr>
          <w:ilvl w:val="0"/>
          <w:numId w:val="33"/>
        </w:numPr>
      </w:pPr>
      <w:r w:rsidRPr="00CB1E61">
        <w:rPr>
          <w:b/>
        </w:rPr>
        <w:t xml:space="preserve">Climate Change Mitigation effect: </w:t>
      </w:r>
      <w:r w:rsidRPr="00CB1E61">
        <w:t>The mitigation effect will be achieved through a range of entry points, resulting in a reduction of emissions and carbon sequestration, as well as improvement of degraded pastures.</w:t>
      </w:r>
    </w:p>
    <w:p w14:paraId="29DF822C" w14:textId="77777777" w:rsidR="003B0B4C" w:rsidRPr="00CB1E61" w:rsidRDefault="003B0B4C" w:rsidP="00A66625">
      <w:pPr>
        <w:pStyle w:val="GEFFieldtoFillout"/>
      </w:pPr>
    </w:p>
    <w:p w14:paraId="7E919843" w14:textId="77777777" w:rsidR="00246778" w:rsidRPr="00CB1E61" w:rsidRDefault="001D7723" w:rsidP="002041EB">
      <w:pPr>
        <w:pStyle w:val="MainParanoChapter"/>
      </w:pPr>
      <w:r w:rsidRPr="00CB1E61">
        <w:t xml:space="preserve">The following factors will contribute to a substantial reduction in emission intensities and overall emissions: (1) number of heads per farm will remain rather constant (in order to </w:t>
      </w:r>
      <w:r w:rsidR="001B1EC1">
        <w:t xml:space="preserve">ensure </w:t>
      </w:r>
      <w:r w:rsidRPr="00CB1E61">
        <w:t>adequate forage supply, number of head cannot increase), (2) the proposal reduces the breeding overhead and increases the overall efficiency indicators of the herd (pregnancy, age at first mating, age at slaughter, etc.); (3) no nitrogen fertilizers are used to foster above ground net primary productivity (ANPP) (legumes may be introduced in the sward); (4) digestibility of diet increases significantly (due to the demonstrated impact of the increase in ANPP and the use of strategic supplementation with concentrates), which reduces acetic acid formation in the rumen as a precursor of methane; (5) even if there is a rebound effect, the increase in productivity is much larger, which means more food is produced with less emissions; (6) carbon sequestration will compensate a portion of gross emissions, contributing to a reduction in net emissions. This carbon is stored in soils that will remain as rangelands, there is no risk of reversibility of the removals; (7) afforestation (average 2 ha, each) for shadow and shelter in every farm, will sequester carbon in woody biomass.</w:t>
      </w:r>
    </w:p>
    <w:p w14:paraId="328B5114" w14:textId="77777777" w:rsidR="001D7723" w:rsidRPr="00CB1E61" w:rsidRDefault="00246778" w:rsidP="00903DB5">
      <w:pPr>
        <w:pStyle w:val="MainParanoChapter"/>
      </w:pPr>
      <w:r w:rsidRPr="00CB1E61">
        <w:t>The project will intervene in a context of strong on-going land degradation. There is wide international scientific literature showing that when organic inputs to soils increase in such circumstances, organic matter increases and so does carbon. Monitoring, Reporting and Verification (MRV) of soil carbon is not easy in the short term. The on-farm monitoring system implemented under the project will increase the understanding through: sampling and modelling of the particulate soil organic matter fraction and the change in below ground biomass. Monitoring this variable will provide an important proxy to determine how management practices address the soil organic matter pool.</w:t>
      </w:r>
    </w:p>
    <w:p w14:paraId="25B24728" w14:textId="77777777" w:rsidR="00B46D07" w:rsidRPr="002F0A8B" w:rsidRDefault="00B46D07" w:rsidP="008D6205">
      <w:pPr>
        <w:pStyle w:val="MainParanoChapter"/>
      </w:pPr>
      <w:r w:rsidRPr="00CB1E61">
        <w:t xml:space="preserve">To </w:t>
      </w:r>
      <w:r w:rsidR="002F0A8B">
        <w:t xml:space="preserve">address </w:t>
      </w:r>
      <w:r w:rsidRPr="00CB1E61">
        <w:t xml:space="preserve">the barriers </w:t>
      </w:r>
      <w:r w:rsidR="002F0A8B">
        <w:t xml:space="preserve">described in the </w:t>
      </w:r>
      <w:r w:rsidR="002F0A8B" w:rsidRPr="00FB4A0B">
        <w:rPr>
          <w:i/>
        </w:rPr>
        <w:t>Baseline</w:t>
      </w:r>
      <w:r w:rsidR="002F0A8B">
        <w:t xml:space="preserve"> sub</w:t>
      </w:r>
      <w:r w:rsidR="005E010A">
        <w:t>-</w:t>
      </w:r>
      <w:r w:rsidR="002F0A8B">
        <w:t xml:space="preserve">section (see above), </w:t>
      </w:r>
      <w:r w:rsidRPr="00CB1E61">
        <w:t xml:space="preserve">the </w:t>
      </w:r>
      <w:r w:rsidR="002F0A8B">
        <w:t>Project will be implemented through four</w:t>
      </w:r>
      <w:r w:rsidR="00B36801" w:rsidRPr="002F0A8B">
        <w:t xml:space="preserve"> components aiming at</w:t>
      </w:r>
      <w:r w:rsidR="002F0A8B">
        <w:t xml:space="preserve">: </w:t>
      </w:r>
      <w:r w:rsidRPr="002F0A8B">
        <w:t>(i) Improving inter-institutional and financial efficiency and capacity to promote efficient and low emissions of livestock;</w:t>
      </w:r>
      <w:r w:rsidR="00B36801" w:rsidRPr="002F0A8B">
        <w:t xml:space="preserve"> consolidate and interpret information, methodologie</w:t>
      </w:r>
      <w:r w:rsidR="00126C80">
        <w:t>s and lessons learned to producing</w:t>
      </w:r>
      <w:r w:rsidR="00B36801" w:rsidRPr="002F0A8B">
        <w:t xml:space="preserve"> practical recommendations </w:t>
      </w:r>
      <w:r w:rsidR="00126C80">
        <w:t>and facilitating</w:t>
      </w:r>
      <w:r w:rsidR="00B36801" w:rsidRPr="002F0A8B">
        <w:t xml:space="preserve"> replication</w:t>
      </w:r>
      <w:r w:rsidR="002F0A8B" w:rsidRPr="002F0A8B">
        <w:t>;</w:t>
      </w:r>
      <w:r w:rsidRPr="002F0A8B">
        <w:t xml:space="preserve"> (ii) Validate technologies to stimulate </w:t>
      </w:r>
      <w:r w:rsidR="002F0A8B" w:rsidRPr="002F0A8B">
        <w:t>climate-smart</w:t>
      </w:r>
      <w:r w:rsidRPr="002F0A8B">
        <w:t xml:space="preserve"> and low-emission livestock production </w:t>
      </w:r>
      <w:r w:rsidR="00D13E93">
        <w:t xml:space="preserve">by </w:t>
      </w:r>
      <w:r w:rsidRPr="002F0A8B">
        <w:t>using</w:t>
      </w:r>
      <w:r w:rsidR="00D13E93">
        <w:t>: a)</w:t>
      </w:r>
      <w:r w:rsidRPr="002F0A8B">
        <w:t>scientific frame</w:t>
      </w:r>
      <w:r w:rsidR="00D13E93">
        <w:t>works tested by applied science; b)</w:t>
      </w:r>
      <w:r w:rsidRPr="002F0A8B">
        <w:t xml:space="preserve"> GHG analysis </w:t>
      </w:r>
      <w:r w:rsidR="00D13E93">
        <w:t>in</w:t>
      </w:r>
      <w:r w:rsidRPr="002F0A8B">
        <w:t xml:space="preserve"> different</w:t>
      </w:r>
      <w:r w:rsidR="00D13E93">
        <w:t xml:space="preserve"> livestock systems</w:t>
      </w:r>
      <w:r w:rsidRPr="002F0A8B">
        <w:t xml:space="preserve"> and contexts; (iii) Strengthen the Monitoring, Reporting and Verification system in the </w:t>
      </w:r>
      <w:r w:rsidR="00D13E93">
        <w:t>MARENA</w:t>
      </w:r>
      <w:r w:rsidRPr="002F0A8B">
        <w:t xml:space="preserve"> to interact with the livestock and agriculture sectors</w:t>
      </w:r>
      <w:r w:rsidR="002F0A8B" w:rsidRPr="002F0A8B">
        <w:t>;</w:t>
      </w:r>
      <w:r w:rsidR="00B36801" w:rsidRPr="002F0A8B">
        <w:t xml:space="preserve"> and (iv) ensure project results</w:t>
      </w:r>
      <w:r w:rsidR="002F0A8B" w:rsidRPr="002F0A8B">
        <w:t>-</w:t>
      </w:r>
      <w:r w:rsidR="00B36801" w:rsidRPr="002F0A8B">
        <w:t>based management, including a monitoring and e</w:t>
      </w:r>
      <w:r w:rsidR="00D13E93">
        <w:t>valuation system, and a results-</w:t>
      </w:r>
      <w:r w:rsidR="00B36801" w:rsidRPr="002F0A8B">
        <w:t>based communication strategy.</w:t>
      </w:r>
    </w:p>
    <w:p w14:paraId="436089AC" w14:textId="77777777" w:rsidR="005F78E3" w:rsidRPr="00CB1E61" w:rsidRDefault="00126C80" w:rsidP="00A66625">
      <w:pPr>
        <w:pStyle w:val="GEFFieldtoFillout"/>
      </w:pPr>
      <w:r>
        <w:rPr>
          <w:b/>
        </w:rPr>
        <w:t xml:space="preserve">Component 1: </w:t>
      </w:r>
      <w:r w:rsidR="00903DB5" w:rsidRPr="00633BD2">
        <w:rPr>
          <w:b/>
        </w:rPr>
        <w:t xml:space="preserve">Institutional and financial strengthening </w:t>
      </w:r>
      <w:r w:rsidR="00903DB5">
        <w:rPr>
          <w:b/>
        </w:rPr>
        <w:t>to support</w:t>
      </w:r>
      <w:r w:rsidR="00903DB5" w:rsidRPr="00633BD2">
        <w:rPr>
          <w:b/>
        </w:rPr>
        <w:t xml:space="preserve"> </w:t>
      </w:r>
      <w:r w:rsidR="00903DB5">
        <w:rPr>
          <w:b/>
        </w:rPr>
        <w:t xml:space="preserve">a </w:t>
      </w:r>
      <w:r w:rsidR="00903DB5" w:rsidRPr="00633BD2">
        <w:rPr>
          <w:b/>
        </w:rPr>
        <w:t>low-emission</w:t>
      </w:r>
      <w:r w:rsidR="00903DB5">
        <w:rPr>
          <w:b/>
        </w:rPr>
        <w:t>s</w:t>
      </w:r>
      <w:r w:rsidR="00903DB5" w:rsidRPr="00633BD2">
        <w:rPr>
          <w:b/>
        </w:rPr>
        <w:t xml:space="preserve"> livestock</w:t>
      </w:r>
      <w:r w:rsidR="00903DB5">
        <w:rPr>
          <w:b/>
        </w:rPr>
        <w:t xml:space="preserve"> development</w:t>
      </w:r>
      <w:r w:rsidR="00903DB5" w:rsidRPr="00633BD2">
        <w:rPr>
          <w:b/>
        </w:rPr>
        <w:t xml:space="preserve"> </w:t>
      </w:r>
      <w:r w:rsidR="00903DB5">
        <w:rPr>
          <w:b/>
        </w:rPr>
        <w:t>pathway</w:t>
      </w:r>
      <w:r w:rsidR="00962407">
        <w:t xml:space="preserve"> </w:t>
      </w:r>
    </w:p>
    <w:p w14:paraId="698E518A" w14:textId="77777777" w:rsidR="005F78E3" w:rsidRPr="00CB1E61" w:rsidRDefault="00126C80" w:rsidP="008D6205">
      <w:pPr>
        <w:pStyle w:val="MainParanoChapter"/>
      </w:pPr>
      <w:r>
        <w:t>Component 1 aims to strengthen</w:t>
      </w:r>
      <w:r w:rsidR="005F78E3" w:rsidRPr="00CB1E61">
        <w:t xml:space="preserve"> the capacity for rolling out and replicating the CSLM technologies and practices </w:t>
      </w:r>
      <w:r w:rsidR="00C120E0">
        <w:t>to be</w:t>
      </w:r>
      <w:r w:rsidR="005F78E3" w:rsidRPr="00CB1E61">
        <w:t xml:space="preserve"> developed under Component 2. This includes the development of a National CSLM strategy with involvement of a wide range of actors to unify criteria on CSLM and mainstream CSLM into national and local development plans, sectoral policy and institutional Programmes. </w:t>
      </w:r>
      <w:r>
        <w:t>T</w:t>
      </w:r>
      <w:r w:rsidRPr="00CB1E61">
        <w:t>he barrier of limited finance</w:t>
      </w:r>
      <w:r>
        <w:t xml:space="preserve"> will be addressed t</w:t>
      </w:r>
      <w:r w:rsidR="005F78E3" w:rsidRPr="00CB1E61">
        <w:t>hrough the development of public-private partnerships</w:t>
      </w:r>
      <w:r>
        <w:t xml:space="preserve"> (PPPs)</w:t>
      </w:r>
      <w:r w:rsidR="005F78E3" w:rsidRPr="00CB1E61">
        <w:t xml:space="preserve">, opportunities to mobilize finance and create economic incentives for </w:t>
      </w:r>
      <w:r>
        <w:t>adoption of good practices</w:t>
      </w:r>
      <w:r w:rsidR="005F78E3" w:rsidRPr="00CB1E61">
        <w:t xml:space="preserve">. In addition, institutional capacities to support CSLM implementation will be strengthened through a </w:t>
      </w:r>
      <w:r>
        <w:t>capacity development</w:t>
      </w:r>
      <w:r w:rsidR="005F78E3" w:rsidRPr="00CB1E61">
        <w:t xml:space="preserve"> program</w:t>
      </w:r>
      <w:r>
        <w:t xml:space="preserve">. </w:t>
      </w:r>
      <w:r w:rsidR="00962407">
        <w:rPr>
          <w:lang w:val="en-US"/>
        </w:rPr>
        <w:t>A</w:t>
      </w:r>
      <w:r w:rsidR="005F78E3" w:rsidRPr="00CB1E61">
        <w:t xml:space="preserve"> dedicated information system </w:t>
      </w:r>
      <w:r>
        <w:t xml:space="preserve">will be created in </w:t>
      </w:r>
      <w:r w:rsidR="005F78E3" w:rsidRPr="00CB1E61">
        <w:t xml:space="preserve">to document and disseminate lessons from CSLM </w:t>
      </w:r>
      <w:r>
        <w:t xml:space="preserve">national and international </w:t>
      </w:r>
      <w:r w:rsidR="005F78E3" w:rsidRPr="00CB1E61">
        <w:t>experiences.</w:t>
      </w:r>
      <w:r>
        <w:t xml:space="preserve"> FAO Livestock networks (such as LEAP</w:t>
      </w:r>
      <w:r w:rsidR="00962407">
        <w:rPr>
          <w:lang w:val="en-US"/>
        </w:rPr>
        <w:t xml:space="preserve"> Partnership and the Global </w:t>
      </w:r>
      <w:r w:rsidR="00962407">
        <w:rPr>
          <w:lang w:val="en-US"/>
        </w:rPr>
        <w:lastRenderedPageBreak/>
        <w:t>Agenda for Sustainable Livestock</w:t>
      </w:r>
      <w:r>
        <w:t xml:space="preserve">) will support South-South and Triangular cooperation. </w:t>
      </w:r>
      <w:r w:rsidR="005F78E3" w:rsidRPr="00CB1E61">
        <w:t xml:space="preserve">In this way, </w:t>
      </w:r>
      <w:r>
        <w:t>Component 1 will contribute to overcome B</w:t>
      </w:r>
      <w:r w:rsidR="005F78E3" w:rsidRPr="00CB1E61">
        <w:t xml:space="preserve">arrier </w:t>
      </w:r>
      <w:r>
        <w:t>#1 (L</w:t>
      </w:r>
      <w:r w:rsidR="005F78E3" w:rsidRPr="00CB1E61">
        <w:t xml:space="preserve">ack of </w:t>
      </w:r>
      <w:r w:rsidR="00583041">
        <w:rPr>
          <w:lang w:val="en-US"/>
        </w:rPr>
        <w:t>consultation</w:t>
      </w:r>
      <w:r w:rsidR="00583041" w:rsidRPr="00CB1E61">
        <w:t xml:space="preserve"> </w:t>
      </w:r>
      <w:r w:rsidR="005F78E3" w:rsidRPr="00CB1E61">
        <w:t xml:space="preserve">and integrated policy) and </w:t>
      </w:r>
      <w:r>
        <w:t>B</w:t>
      </w:r>
      <w:r w:rsidR="005F78E3" w:rsidRPr="00CB1E61">
        <w:t xml:space="preserve">arrier </w:t>
      </w:r>
      <w:r>
        <w:t>#</w:t>
      </w:r>
      <w:r w:rsidR="005F78E3" w:rsidRPr="00CB1E61">
        <w:t>3 (</w:t>
      </w:r>
      <w:r>
        <w:t>L</w:t>
      </w:r>
      <w:r w:rsidR="005F78E3" w:rsidRPr="00CB1E61">
        <w:t>imited knowledge m</w:t>
      </w:r>
      <w:r w:rsidR="00C120E0">
        <w:t>anagement capacities in i</w:t>
      </w:r>
      <w:r w:rsidR="005F78E3" w:rsidRPr="00CB1E61">
        <w:t>nstitutions).</w:t>
      </w:r>
    </w:p>
    <w:p w14:paraId="13DB14F8" w14:textId="77777777" w:rsidR="00880CE9" w:rsidRPr="00CB1E61" w:rsidRDefault="005F78E3" w:rsidP="007D668B">
      <w:pPr>
        <w:pStyle w:val="GEFFieldtoFillout"/>
        <w:ind w:firstLine="720"/>
      </w:pPr>
      <w:r w:rsidRPr="00CB1E61">
        <w:t xml:space="preserve">Component 1 </w:t>
      </w:r>
      <w:r w:rsidR="003851AF">
        <w:t xml:space="preserve">comprises of </w:t>
      </w:r>
      <w:r w:rsidRPr="00CB1E61">
        <w:t>two Outcomes and three Outputs:</w:t>
      </w:r>
    </w:p>
    <w:p w14:paraId="56C02EE8" w14:textId="77777777" w:rsidR="006F3649" w:rsidRDefault="006F3649" w:rsidP="00800C84">
      <w:pPr>
        <w:pStyle w:val="GEFFieldtoFillout"/>
        <w:ind w:left="0"/>
        <w:rPr>
          <w:b/>
        </w:rPr>
      </w:pPr>
    </w:p>
    <w:p w14:paraId="25D458B1" w14:textId="77777777" w:rsidR="00B46D07" w:rsidRPr="00CB1E61" w:rsidRDefault="00B46D07" w:rsidP="00800C84">
      <w:pPr>
        <w:pStyle w:val="GEFFieldtoFillout"/>
        <w:ind w:left="0"/>
        <w:rPr>
          <w:b/>
        </w:rPr>
      </w:pPr>
      <w:r w:rsidRPr="00CB1E61">
        <w:rPr>
          <w:b/>
        </w:rPr>
        <w:t>Outcome 1.1</w:t>
      </w:r>
      <w:r w:rsidR="00BE2798">
        <w:rPr>
          <w:b/>
        </w:rPr>
        <w:t>.</w:t>
      </w:r>
      <w:r w:rsidRPr="00CB1E61">
        <w:rPr>
          <w:b/>
        </w:rPr>
        <w:t xml:space="preserve"> </w:t>
      </w:r>
      <w:r w:rsidR="002041EB" w:rsidRPr="002041EB">
        <w:rPr>
          <w:b/>
        </w:rPr>
        <w:t>: The national institutional capacity strengthened to support the implementation of a climate-smart livestock management</w:t>
      </w:r>
    </w:p>
    <w:p w14:paraId="5E5B530B" w14:textId="77777777" w:rsidR="00800C84" w:rsidRPr="00CB1E61" w:rsidRDefault="00800C84" w:rsidP="00800C84">
      <w:pPr>
        <w:pStyle w:val="GEFFieldtoFillout"/>
        <w:ind w:left="0"/>
      </w:pPr>
    </w:p>
    <w:p w14:paraId="708DB78B" w14:textId="77777777" w:rsidR="009E196F" w:rsidRPr="00CB1E61" w:rsidRDefault="007E2A2A" w:rsidP="00E96FF3">
      <w:pPr>
        <w:pStyle w:val="MainParanoChapter"/>
      </w:pPr>
      <w:r w:rsidRPr="00CB1E61">
        <w:t>This outcome will establish a framework for the deployment of CSLM practices in the livestock sector. Outcome 1.1 will</w:t>
      </w:r>
      <w:r w:rsidR="00941E64">
        <w:t>, first,</w:t>
      </w:r>
      <w:r w:rsidRPr="00CB1E61">
        <w:t xml:space="preserve"> </w:t>
      </w:r>
      <w:r w:rsidR="00941E64">
        <w:t>analyze</w:t>
      </w:r>
      <w:r w:rsidRPr="00CB1E61">
        <w:t xml:space="preserve"> barriers, costs and </w:t>
      </w:r>
      <w:r w:rsidR="00941E64">
        <w:t xml:space="preserve">identify </w:t>
      </w:r>
      <w:r w:rsidRPr="00CB1E61">
        <w:t>funding sources. The project will facilitate the iterative process to prepare the national</w:t>
      </w:r>
      <w:r w:rsidR="00941E64">
        <w:t xml:space="preserve"> CSLM</w:t>
      </w:r>
      <w:r w:rsidRPr="00CB1E61">
        <w:t xml:space="preserve"> strategy.</w:t>
      </w:r>
      <w:r w:rsidR="00B33981">
        <w:t xml:space="preserve"> </w:t>
      </w:r>
      <w:r w:rsidRPr="00CB1E61">
        <w:t xml:space="preserve">The process will be fully participatory and consultative, </w:t>
      </w:r>
      <w:r w:rsidR="00941E64">
        <w:t>with a gender approach</w:t>
      </w:r>
      <w:r w:rsidRPr="00CB1E61">
        <w:t>. The broad consultation process will facilitate the agreement of the main actors in the public, private and academic sectors on a s</w:t>
      </w:r>
      <w:r w:rsidR="009E196F" w:rsidRPr="00CB1E61">
        <w:t>et of unified and agreed upon C</w:t>
      </w:r>
      <w:r w:rsidRPr="00CB1E61">
        <w:t>S</w:t>
      </w:r>
      <w:r w:rsidR="009E196F" w:rsidRPr="00CB1E61">
        <w:t>L</w:t>
      </w:r>
      <w:r w:rsidRPr="00CB1E61">
        <w:t>M criteria on which the strategy will be built. This process will facilitate the integration of the strategy in the</w:t>
      </w:r>
      <w:r w:rsidR="00941E64">
        <w:t xml:space="preserve"> sector</w:t>
      </w:r>
      <w:r w:rsidRPr="00CB1E61">
        <w:t xml:space="preserve"> policy, as well as in the institutional programs.</w:t>
      </w:r>
    </w:p>
    <w:p w14:paraId="07C73494" w14:textId="77777777" w:rsidR="009E196F" w:rsidRPr="00CB1E61" w:rsidRDefault="009E196F" w:rsidP="006F3649">
      <w:pPr>
        <w:jc w:val="both"/>
        <w:rPr>
          <w:lang w:eastAsia="x-none"/>
        </w:rPr>
      </w:pPr>
    </w:p>
    <w:p w14:paraId="0038C698" w14:textId="77777777" w:rsidR="0040572E" w:rsidRDefault="00B46D07" w:rsidP="00D97E69">
      <w:pPr>
        <w:numPr>
          <w:ilvl w:val="0"/>
          <w:numId w:val="35"/>
        </w:numPr>
        <w:jc w:val="both"/>
        <w:rPr>
          <w:sz w:val="22"/>
          <w:lang w:eastAsia="x-none"/>
        </w:rPr>
      </w:pPr>
      <w:r w:rsidRPr="0040572E">
        <w:rPr>
          <w:b/>
          <w:sz w:val="22"/>
          <w:u w:val="single"/>
        </w:rPr>
        <w:t>Output 1.1.1</w:t>
      </w:r>
      <w:r w:rsidR="001D266D" w:rsidRPr="0040572E">
        <w:rPr>
          <w:sz w:val="22"/>
        </w:rPr>
        <w:t>.</w:t>
      </w:r>
      <w:r w:rsidRPr="0040572E">
        <w:rPr>
          <w:sz w:val="22"/>
        </w:rPr>
        <w:t xml:space="preserve"> </w:t>
      </w:r>
      <w:r w:rsidR="0040572E">
        <w:rPr>
          <w:sz w:val="22"/>
        </w:rPr>
        <w:t>A CSLM</w:t>
      </w:r>
      <w:r w:rsidR="0040572E" w:rsidRPr="0040572E">
        <w:rPr>
          <w:sz w:val="22"/>
        </w:rPr>
        <w:t xml:space="preserve"> </w:t>
      </w:r>
      <w:r w:rsidR="0040572E">
        <w:rPr>
          <w:sz w:val="22"/>
        </w:rPr>
        <w:t>S</w:t>
      </w:r>
      <w:r w:rsidR="0040572E" w:rsidRPr="0040572E">
        <w:rPr>
          <w:sz w:val="22"/>
        </w:rPr>
        <w:t>trategy, designed, agreed and disseminated with public and private actors in the livestock sector of the Yuna Watershed.</w:t>
      </w:r>
    </w:p>
    <w:p w14:paraId="1D276ADF" w14:textId="77777777" w:rsidR="009E196F" w:rsidRPr="0040572E" w:rsidRDefault="009E196F" w:rsidP="00B571C0">
      <w:pPr>
        <w:ind w:left="720"/>
        <w:jc w:val="both"/>
        <w:rPr>
          <w:sz w:val="22"/>
          <w:lang w:eastAsia="x-none"/>
        </w:rPr>
      </w:pPr>
    </w:p>
    <w:p w14:paraId="0C3BA297" w14:textId="77777777" w:rsidR="00E14781" w:rsidRPr="00CB1E61" w:rsidRDefault="0040572E" w:rsidP="006F3649">
      <w:pPr>
        <w:ind w:left="720"/>
        <w:jc w:val="both"/>
        <w:rPr>
          <w:sz w:val="22"/>
        </w:rPr>
      </w:pPr>
      <w:r>
        <w:rPr>
          <w:sz w:val="22"/>
        </w:rPr>
        <w:t>M</w:t>
      </w:r>
      <w:r w:rsidR="00B46D07" w:rsidRPr="00CB1E61">
        <w:rPr>
          <w:sz w:val="22"/>
        </w:rPr>
        <w:t xml:space="preserve">ain activities </w:t>
      </w:r>
      <w:r w:rsidR="00A45FE3">
        <w:rPr>
          <w:sz w:val="22"/>
        </w:rPr>
        <w:t xml:space="preserve">will </w:t>
      </w:r>
      <w:r w:rsidR="003851AF">
        <w:rPr>
          <w:sz w:val="22"/>
        </w:rPr>
        <w:t xml:space="preserve"> </w:t>
      </w:r>
      <w:r w:rsidR="00B571C0">
        <w:rPr>
          <w:sz w:val="22"/>
        </w:rPr>
        <w:t>includ</w:t>
      </w:r>
      <w:r w:rsidR="00A45FE3">
        <w:rPr>
          <w:sz w:val="22"/>
        </w:rPr>
        <w:t>e</w:t>
      </w:r>
      <w:r w:rsidR="00B46D07" w:rsidRPr="00CB1E61">
        <w:rPr>
          <w:sz w:val="22"/>
        </w:rPr>
        <w:t xml:space="preserve">: </w:t>
      </w:r>
      <w:r w:rsidR="00E14781" w:rsidRPr="00CB1E61">
        <w:rPr>
          <w:sz w:val="22"/>
        </w:rPr>
        <w:t>Technical support</w:t>
      </w:r>
      <w:r w:rsidR="008901D8" w:rsidRPr="00CB1E61">
        <w:rPr>
          <w:sz w:val="22"/>
        </w:rPr>
        <w:t xml:space="preserve"> in the design of the strategy </w:t>
      </w:r>
      <w:r w:rsidR="003851AF">
        <w:rPr>
          <w:sz w:val="22"/>
        </w:rPr>
        <w:t>focusing on</w:t>
      </w:r>
      <w:r>
        <w:rPr>
          <w:sz w:val="22"/>
        </w:rPr>
        <w:t>:</w:t>
      </w:r>
      <w:r w:rsidR="00E14781" w:rsidRPr="00CB1E61">
        <w:rPr>
          <w:sz w:val="22"/>
        </w:rPr>
        <w:t xml:space="preserve"> (1) </w:t>
      </w:r>
      <w:r w:rsidR="00431185" w:rsidRPr="00CB1E61">
        <w:rPr>
          <w:sz w:val="22"/>
        </w:rPr>
        <w:t>CSLM</w:t>
      </w:r>
      <w:r w:rsidR="00E14781" w:rsidRPr="00CB1E61">
        <w:rPr>
          <w:sz w:val="22"/>
        </w:rPr>
        <w:t xml:space="preserve"> practices for GHG mitigation and restoration of degraded pastures</w:t>
      </w:r>
      <w:r>
        <w:rPr>
          <w:sz w:val="22"/>
        </w:rPr>
        <w:t>;</w:t>
      </w:r>
      <w:r w:rsidR="00E14781" w:rsidRPr="00CB1E61">
        <w:rPr>
          <w:sz w:val="22"/>
        </w:rPr>
        <w:t xml:space="preserve"> (2) Ecosystem services, resilience, and other co-benefits; (3) </w:t>
      </w:r>
      <w:r>
        <w:rPr>
          <w:sz w:val="22"/>
        </w:rPr>
        <w:t>M</w:t>
      </w:r>
      <w:r w:rsidR="00E14781" w:rsidRPr="00CB1E61">
        <w:rPr>
          <w:sz w:val="22"/>
        </w:rPr>
        <w:t>arket certification and value chains</w:t>
      </w:r>
      <w:r>
        <w:rPr>
          <w:sz w:val="22"/>
        </w:rPr>
        <w:t>;</w:t>
      </w:r>
      <w:r w:rsidR="00E14781" w:rsidRPr="00CB1E61">
        <w:rPr>
          <w:sz w:val="22"/>
        </w:rPr>
        <w:t xml:space="preserve"> (4) </w:t>
      </w:r>
      <w:r>
        <w:rPr>
          <w:sz w:val="22"/>
        </w:rPr>
        <w:t>C</w:t>
      </w:r>
      <w:r w:rsidR="00E14781" w:rsidRPr="00CB1E61">
        <w:rPr>
          <w:sz w:val="22"/>
        </w:rPr>
        <w:t xml:space="preserve">ommunication and </w:t>
      </w:r>
      <w:r>
        <w:rPr>
          <w:sz w:val="22"/>
        </w:rPr>
        <w:t>D</w:t>
      </w:r>
      <w:r w:rsidR="00E14781" w:rsidRPr="00CB1E61">
        <w:rPr>
          <w:sz w:val="22"/>
        </w:rPr>
        <w:t xml:space="preserve">issemination; </w:t>
      </w:r>
      <w:r>
        <w:rPr>
          <w:sz w:val="22"/>
        </w:rPr>
        <w:t xml:space="preserve">(5) </w:t>
      </w:r>
      <w:r w:rsidR="003851AF">
        <w:rPr>
          <w:sz w:val="22"/>
        </w:rPr>
        <w:t>Communication and outreach</w:t>
      </w:r>
      <w:r w:rsidR="003851AF" w:rsidRPr="00CB1E61">
        <w:rPr>
          <w:sz w:val="22"/>
        </w:rPr>
        <w:t xml:space="preserve"> </w:t>
      </w:r>
      <w:r w:rsidR="00E14781" w:rsidRPr="00CB1E61">
        <w:rPr>
          <w:sz w:val="22"/>
        </w:rPr>
        <w:t xml:space="preserve">of the proposals through events and printed materials and facilitation of agreements. </w:t>
      </w:r>
    </w:p>
    <w:p w14:paraId="66D937D8" w14:textId="77777777" w:rsidR="00E14781" w:rsidRPr="00CB1E61" w:rsidRDefault="00E14781" w:rsidP="006F3649">
      <w:pPr>
        <w:ind w:left="720"/>
        <w:jc w:val="both"/>
        <w:rPr>
          <w:sz w:val="22"/>
        </w:rPr>
      </w:pPr>
    </w:p>
    <w:p w14:paraId="36405421" w14:textId="77777777" w:rsidR="00A45FE3" w:rsidRDefault="00E14781" w:rsidP="00DB6E8A">
      <w:pPr>
        <w:numPr>
          <w:ilvl w:val="0"/>
          <w:numId w:val="35"/>
        </w:numPr>
        <w:jc w:val="both"/>
        <w:rPr>
          <w:sz w:val="22"/>
        </w:rPr>
      </w:pPr>
      <w:r w:rsidRPr="00A45FE3">
        <w:rPr>
          <w:b/>
          <w:sz w:val="22"/>
          <w:u w:val="single"/>
        </w:rPr>
        <w:t>Output</w:t>
      </w:r>
      <w:r w:rsidR="00B46D07" w:rsidRPr="00A45FE3">
        <w:rPr>
          <w:b/>
          <w:sz w:val="22"/>
          <w:u w:val="single"/>
        </w:rPr>
        <w:t xml:space="preserve"> 1.1.2</w:t>
      </w:r>
      <w:r w:rsidR="00B46D07" w:rsidRPr="00A45FE3">
        <w:rPr>
          <w:sz w:val="22"/>
        </w:rPr>
        <w:t xml:space="preserve"> </w:t>
      </w:r>
      <w:r w:rsidR="00DB6E8A" w:rsidRPr="00DB6E8A">
        <w:rPr>
          <w:sz w:val="22"/>
        </w:rPr>
        <w:t>Public-Private partnerships designed to: i) pilot incentives, financial and market instruments, ii) enhance watershed management; and iii) implement the CSLM strategy.</w:t>
      </w:r>
    </w:p>
    <w:p w14:paraId="5CE836BA" w14:textId="77777777" w:rsidR="007D668B" w:rsidRPr="00A45FE3" w:rsidRDefault="007D668B" w:rsidP="00B571C0">
      <w:pPr>
        <w:ind w:left="720"/>
        <w:jc w:val="both"/>
        <w:rPr>
          <w:sz w:val="22"/>
        </w:rPr>
      </w:pPr>
    </w:p>
    <w:p w14:paraId="53885503" w14:textId="77777777" w:rsidR="00B46D07" w:rsidRDefault="00A45FE3" w:rsidP="008C79FB">
      <w:pPr>
        <w:pStyle w:val="GEFFieldtoFillout"/>
        <w:ind w:left="720"/>
      </w:pPr>
      <w:r>
        <w:t>M</w:t>
      </w:r>
      <w:r w:rsidR="00B46D07" w:rsidRPr="00CB1E61">
        <w:t xml:space="preserve">ain activities </w:t>
      </w:r>
      <w:r>
        <w:t xml:space="preserve">will be: </w:t>
      </w:r>
      <w:r w:rsidR="008901D8" w:rsidRPr="00CB1E61">
        <w:t>(</w:t>
      </w:r>
      <w:r>
        <w:t>1</w:t>
      </w:r>
      <w:r w:rsidR="008901D8" w:rsidRPr="00CB1E61">
        <w:t>)</w:t>
      </w:r>
      <w:r w:rsidR="00B46D07" w:rsidRPr="00CB1E61">
        <w:t xml:space="preserve"> </w:t>
      </w:r>
      <w:r w:rsidR="008C79FB" w:rsidRPr="00CB1E61">
        <w:t xml:space="preserve">the </w:t>
      </w:r>
      <w:r w:rsidR="00B46D07" w:rsidRPr="00CB1E61">
        <w:t xml:space="preserve">analysis of existing financial </w:t>
      </w:r>
      <w:r>
        <w:t>instruments - including a gender gap assessment;</w:t>
      </w:r>
      <w:r w:rsidR="00C906DE" w:rsidRPr="00CB1E61">
        <w:t xml:space="preserve"> (</w:t>
      </w:r>
      <w:r>
        <w:t>2</w:t>
      </w:r>
      <w:r w:rsidR="00C906DE" w:rsidRPr="00CB1E61">
        <w:t>)</w:t>
      </w:r>
      <w:r w:rsidR="00B46D07" w:rsidRPr="00CB1E61">
        <w:t xml:space="preserve"> </w:t>
      </w:r>
      <w:r w:rsidR="008C79FB" w:rsidRPr="00CB1E61">
        <w:t>the development of a financial</w:t>
      </w:r>
      <w:r>
        <w:t xml:space="preserve"> tool</w:t>
      </w:r>
      <w:r w:rsidR="008C79FB" w:rsidRPr="00CB1E61">
        <w:t xml:space="preserve"> to support the implementation of </w:t>
      </w:r>
      <w:r>
        <w:t xml:space="preserve">CSLM </w:t>
      </w:r>
      <w:r w:rsidR="008C79FB" w:rsidRPr="00CB1E61">
        <w:t xml:space="preserve"> practices (</w:t>
      </w:r>
      <w:r>
        <w:t>C</w:t>
      </w:r>
      <w:r w:rsidR="008C79FB" w:rsidRPr="00CB1E61">
        <w:t>omponent 2)</w:t>
      </w:r>
      <w:r>
        <w:t>;</w:t>
      </w:r>
      <w:r w:rsidR="008C79FB" w:rsidRPr="00CB1E61">
        <w:t xml:space="preserve"> (</w:t>
      </w:r>
      <w:r>
        <w:t>3</w:t>
      </w:r>
      <w:r w:rsidR="008C79FB" w:rsidRPr="00CB1E61">
        <w:t xml:space="preserve">) the </w:t>
      </w:r>
      <w:r w:rsidR="00B571C0">
        <w:t>consultatio</w:t>
      </w:r>
      <w:r w:rsidR="00583041" w:rsidRPr="00CB1E61">
        <w:t xml:space="preserve">n </w:t>
      </w:r>
      <w:r w:rsidR="008C79FB" w:rsidRPr="00CB1E61">
        <w:t xml:space="preserve">of actors to promote </w:t>
      </w:r>
      <w:r w:rsidR="00617992">
        <w:t>p</w:t>
      </w:r>
      <w:r w:rsidR="008C79FB" w:rsidRPr="00CB1E61">
        <w:t>ublic-private partnerships</w:t>
      </w:r>
      <w:r w:rsidR="00617992">
        <w:t xml:space="preserve"> (PPPs)</w:t>
      </w:r>
      <w:r w:rsidR="008C79FB" w:rsidRPr="00CB1E61">
        <w:t xml:space="preserve"> </w:t>
      </w:r>
      <w:r w:rsidR="00617992">
        <w:t xml:space="preserve">and better </w:t>
      </w:r>
      <w:r w:rsidR="008C79FB" w:rsidRPr="00CB1E61">
        <w:t>access to financing</w:t>
      </w:r>
      <w:r>
        <w:t>;</w:t>
      </w:r>
      <w:r w:rsidR="008C79FB" w:rsidRPr="00CB1E61">
        <w:t xml:space="preserve"> and (</w:t>
      </w:r>
      <w:r>
        <w:t>4</w:t>
      </w:r>
      <w:r w:rsidR="008C79FB" w:rsidRPr="00CB1E61">
        <w:t xml:space="preserve">) the formulation of </w:t>
      </w:r>
      <w:r w:rsidR="00617992">
        <w:t>PPP</w:t>
      </w:r>
      <w:r w:rsidR="008C79FB" w:rsidRPr="00CB1E61">
        <w:t xml:space="preserve"> agreements to </w:t>
      </w:r>
      <w:r w:rsidR="00617992">
        <w:t>use</w:t>
      </w:r>
      <w:r w:rsidR="00617992" w:rsidRPr="00CB1E61">
        <w:t xml:space="preserve"> </w:t>
      </w:r>
      <w:r w:rsidR="008C79FB" w:rsidRPr="00CB1E61">
        <w:t xml:space="preserve">financial instruments and </w:t>
      </w:r>
      <w:r w:rsidR="00617992">
        <w:t>apply the CSLM</w:t>
      </w:r>
      <w:r w:rsidR="008C79FB" w:rsidRPr="00CB1E61">
        <w:t xml:space="preserve"> strategy</w:t>
      </w:r>
      <w:r w:rsidR="00B46D07" w:rsidRPr="00CB1E61">
        <w:t>.</w:t>
      </w:r>
    </w:p>
    <w:p w14:paraId="327C2657" w14:textId="77777777" w:rsidR="002F6A1C" w:rsidRDefault="002F6A1C" w:rsidP="008C79FB">
      <w:pPr>
        <w:pStyle w:val="GEFFieldtoFillout"/>
        <w:ind w:left="720"/>
      </w:pPr>
    </w:p>
    <w:p w14:paraId="5FD79CC3" w14:textId="44F96034" w:rsidR="002F6A1C" w:rsidRPr="00CB1E61" w:rsidRDefault="002F6A1C" w:rsidP="002F6A1C">
      <w:pPr>
        <w:pStyle w:val="GEFFieldtoFillout"/>
        <w:ind w:left="720"/>
      </w:pPr>
      <w:r>
        <w:t>The project will promote the enhancement of watershed management through the following activities: i) Technology transfer of good agricultural practices (GAP) for GHG emission reduction, such as: tree planting of livestock areas at risk of erosion, reforestation of riverbanks, soil conservation and management of solid waste in livestock farms; ii) Training of technicians and producers on the conservation of natural resources in livestock farms; iii) Promotion of participatory processes to raise awareness among stakeholders of the livestock sector and other stakeholders on the importance of the management of natural resources in the basin and its impact to mitigate GHG emissions. Lessons learned from these interventions will feed the design of a national CLSM strategy (see output 1.1.4).</w:t>
      </w:r>
    </w:p>
    <w:p w14:paraId="30322CF5" w14:textId="77777777" w:rsidR="0045355C" w:rsidRPr="00CB1E61" w:rsidRDefault="0045355C" w:rsidP="008C79FB">
      <w:pPr>
        <w:pStyle w:val="GEFFieldtoFillout"/>
        <w:ind w:left="720"/>
        <w:rPr>
          <w:sz w:val="24"/>
        </w:rPr>
      </w:pPr>
    </w:p>
    <w:p w14:paraId="0FF376D1" w14:textId="77777777" w:rsidR="0045355C" w:rsidRPr="00B571C0" w:rsidRDefault="0045355C" w:rsidP="00541D56">
      <w:pPr>
        <w:pStyle w:val="GEFFieldtoFillout"/>
        <w:numPr>
          <w:ilvl w:val="0"/>
          <w:numId w:val="35"/>
        </w:numPr>
      </w:pPr>
      <w:r w:rsidRPr="00541D56">
        <w:rPr>
          <w:b/>
          <w:u w:val="single"/>
        </w:rPr>
        <w:t>Output 1.1.3</w:t>
      </w:r>
      <w:r w:rsidR="00541D56">
        <w:t>: National and Local Public O</w:t>
      </w:r>
      <w:r w:rsidR="00541D56" w:rsidRPr="00541D56">
        <w:t xml:space="preserve">fficials </w:t>
      </w:r>
      <w:r w:rsidR="00E77D11">
        <w:t>T</w:t>
      </w:r>
      <w:r w:rsidR="00541D56" w:rsidRPr="00541D56">
        <w:t xml:space="preserve">rained to effectively support the implementation of the CLSM </w:t>
      </w:r>
      <w:r w:rsidR="00E77D11">
        <w:t>S</w:t>
      </w:r>
      <w:r w:rsidR="00541D56" w:rsidRPr="00541D56">
        <w:t>trategy with a gender perspective</w:t>
      </w:r>
    </w:p>
    <w:p w14:paraId="0A21F22A" w14:textId="77777777" w:rsidR="0045355C" w:rsidRPr="00CB1E61" w:rsidRDefault="0045355C" w:rsidP="0045355C">
      <w:pPr>
        <w:pStyle w:val="GEFFieldtoFillout"/>
        <w:ind w:left="720"/>
      </w:pPr>
    </w:p>
    <w:p w14:paraId="5353FE9D" w14:textId="77777777" w:rsidR="0045355C" w:rsidRDefault="00801A1A" w:rsidP="0045355C">
      <w:pPr>
        <w:pStyle w:val="GEFFieldtoFillout"/>
        <w:ind w:left="720"/>
      </w:pPr>
      <w:r w:rsidRPr="00CB1E61">
        <w:t xml:space="preserve">Main activities include: (1) </w:t>
      </w:r>
      <w:r w:rsidR="00541D56">
        <w:t>W</w:t>
      </w:r>
      <w:r w:rsidR="0051097A">
        <w:t xml:space="preserve">orkshops to </w:t>
      </w:r>
      <w:r w:rsidR="003851AF">
        <w:t xml:space="preserve">enhance the understanding </w:t>
      </w:r>
      <w:r w:rsidRPr="00CB1E61">
        <w:t xml:space="preserve">among institutions </w:t>
      </w:r>
      <w:r w:rsidR="00541D56">
        <w:t>on climate-smart livestock concepts and the CSLM</w:t>
      </w:r>
      <w:r w:rsidRPr="00CB1E61">
        <w:t xml:space="preserve"> strategy; (2) </w:t>
      </w:r>
      <w:r w:rsidR="00541D56">
        <w:t>Capacity</w:t>
      </w:r>
      <w:r w:rsidRPr="00CB1E61">
        <w:t xml:space="preserve"> needs assessment to integrate CSLM strategy into institutional policies and programs; (3) </w:t>
      </w:r>
      <w:r w:rsidR="00541D56">
        <w:t>workshop to identify opportunities on how</w:t>
      </w:r>
      <w:r w:rsidRPr="00CB1E61">
        <w:t xml:space="preserve"> to integrate the CSLM strategy into policies and program</w:t>
      </w:r>
      <w:r w:rsidR="00D1311D" w:rsidRPr="00CB1E61">
        <w:t>s</w:t>
      </w:r>
      <w:r w:rsidR="00541D56">
        <w:t xml:space="preserve">. Developing </w:t>
      </w:r>
      <w:r w:rsidR="00541D56" w:rsidRPr="00CB1E61">
        <w:t>institutional action plan</w:t>
      </w:r>
      <w:r w:rsidR="00541D56">
        <w:t>s, accordingly;</w:t>
      </w:r>
      <w:r w:rsidR="00D1311D" w:rsidRPr="00CB1E61">
        <w:t xml:space="preserve"> and (4) </w:t>
      </w:r>
      <w:r w:rsidR="003851AF">
        <w:t xml:space="preserve">South-south </w:t>
      </w:r>
      <w:r w:rsidR="00541D56">
        <w:t>e</w:t>
      </w:r>
      <w:r w:rsidR="00D1311D" w:rsidRPr="00CB1E61">
        <w:t xml:space="preserve">xchange program </w:t>
      </w:r>
      <w:r w:rsidRPr="00CB1E61">
        <w:t>visits to other countries with climate-smart</w:t>
      </w:r>
      <w:r w:rsidR="00D1311D" w:rsidRPr="00CB1E61">
        <w:t xml:space="preserve"> livestock</w:t>
      </w:r>
      <w:r w:rsidR="0087476A" w:rsidRPr="00CB1E61">
        <w:t xml:space="preserve"> and MRV system</w:t>
      </w:r>
      <w:r w:rsidR="00541D56">
        <w:t>s</w:t>
      </w:r>
      <w:r w:rsidR="0087476A" w:rsidRPr="00CB1E61">
        <w:t xml:space="preserve"> design</w:t>
      </w:r>
      <w:r w:rsidR="00541D56">
        <w:t>ed and co-financed by GEF</w:t>
      </w:r>
      <w:r w:rsidR="00D1311D" w:rsidRPr="00CB1E61">
        <w:t>: Ecuador and</w:t>
      </w:r>
      <w:r w:rsidRPr="00CB1E61">
        <w:t xml:space="preserve"> Uruguay</w:t>
      </w:r>
    </w:p>
    <w:p w14:paraId="13228B83" w14:textId="77777777" w:rsidR="00C53566" w:rsidRDefault="00C53566" w:rsidP="0045355C">
      <w:pPr>
        <w:pStyle w:val="GEFFieldtoFillout"/>
        <w:ind w:left="720"/>
      </w:pPr>
    </w:p>
    <w:p w14:paraId="2F4EEA3F" w14:textId="524C92A9" w:rsidR="00C53566" w:rsidRDefault="00C53566" w:rsidP="00E124CA">
      <w:pPr>
        <w:pStyle w:val="GEFFieldtoFillout"/>
        <w:numPr>
          <w:ilvl w:val="0"/>
          <w:numId w:val="46"/>
        </w:numPr>
        <w:ind w:left="426" w:hanging="76"/>
      </w:pPr>
      <w:r w:rsidRPr="00E124CA">
        <w:rPr>
          <w:b/>
          <w:u w:val="single"/>
        </w:rPr>
        <w:t>Output 1.1.4:</w:t>
      </w:r>
      <w:r w:rsidRPr="00C53566">
        <w:t xml:space="preserve"> A national CSLM strategy based on the lessons learned from the pilot intervention </w:t>
      </w:r>
      <w:r>
        <w:t xml:space="preserve">   </w:t>
      </w:r>
      <w:r w:rsidRPr="00C53566">
        <w:t>in the Yuna river, defined and agreed among key stakeholders.</w:t>
      </w:r>
      <w:r>
        <w:t xml:space="preserve"> </w:t>
      </w:r>
    </w:p>
    <w:p w14:paraId="1E418308" w14:textId="77777777" w:rsidR="00C53566" w:rsidRDefault="00C53566" w:rsidP="00E124CA">
      <w:pPr>
        <w:pStyle w:val="GEFFieldtoFillout"/>
        <w:ind w:left="720"/>
        <w:rPr>
          <w:b/>
          <w:u w:val="single"/>
        </w:rPr>
      </w:pPr>
    </w:p>
    <w:p w14:paraId="5EA3458B" w14:textId="1ADFBC33" w:rsidR="00C53566" w:rsidRPr="00C53566" w:rsidRDefault="00C53566" w:rsidP="00E124CA">
      <w:pPr>
        <w:pStyle w:val="GEFFieldtoFillout"/>
        <w:ind w:left="720"/>
      </w:pPr>
      <w:r>
        <w:t xml:space="preserve">This output will include the design and discussion of a </w:t>
      </w:r>
      <w:r w:rsidRPr="00E124CA">
        <w:rPr>
          <w:i/>
        </w:rPr>
        <w:t>roadmap</w:t>
      </w:r>
      <w:r>
        <w:t xml:space="preserve"> to include the lessons learned from the pilot intervention, as well as a national strategy</w:t>
      </w:r>
      <w:r w:rsidRPr="00E124CA">
        <w:rPr>
          <w:i/>
        </w:rPr>
        <w:t xml:space="preserve"> document</w:t>
      </w:r>
      <w:r>
        <w:t xml:space="preserve"> that will be agreed among the ministries, private sector and key</w:t>
      </w:r>
      <w:r w:rsidR="00833FF7">
        <w:t xml:space="preserve"> civil society</w:t>
      </w:r>
      <w:r>
        <w:t xml:space="preserve"> stakeholders. </w:t>
      </w:r>
      <w:r w:rsidR="00E7264D">
        <w:t xml:space="preserve">The CSLM national strategy will be part of the project legacy for future scaling-up actions to be financed by the Government and/or the international cooperation. </w:t>
      </w:r>
    </w:p>
    <w:p w14:paraId="585BA034" w14:textId="77777777" w:rsidR="0034017A" w:rsidRPr="00CB1E61" w:rsidRDefault="0034017A" w:rsidP="003F14AB">
      <w:pPr>
        <w:pStyle w:val="GEFFieldtoFillout"/>
        <w:ind w:left="0"/>
      </w:pPr>
    </w:p>
    <w:p w14:paraId="4E1DDC8E" w14:textId="77777777" w:rsidR="007D668B" w:rsidRPr="00CB1E61" w:rsidRDefault="00B46D07" w:rsidP="00E77D11">
      <w:pPr>
        <w:pStyle w:val="GEFFieldtoFillout"/>
        <w:ind w:left="0"/>
      </w:pPr>
      <w:r w:rsidRPr="00CB1E61">
        <w:rPr>
          <w:b/>
        </w:rPr>
        <w:t xml:space="preserve">Outcome 1.2 </w:t>
      </w:r>
      <w:r w:rsidR="00DB6E8A" w:rsidRPr="00DB6E8A">
        <w:rPr>
          <w:b/>
        </w:rPr>
        <w:t>Knowledge shared and dissemination of lessons learned to support the CSLM strategy dissemination.</w:t>
      </w:r>
    </w:p>
    <w:p w14:paraId="6AA3227A" w14:textId="77777777" w:rsidR="00B46D07" w:rsidRPr="00CB1E61" w:rsidRDefault="00B46D07" w:rsidP="008D6205">
      <w:pPr>
        <w:pStyle w:val="MainParanoChapter"/>
      </w:pPr>
      <w:r w:rsidRPr="00CB1E61">
        <w:t>In response to the capacity gaps in the sector, a knowledge management platform for the livestock sector will make available the lessons learned, methodologies and results of projects relevant to livestock management, in exchange for knowledge related to climate change, in addition to technological innovations  and policy changes. This component requires the development of technical capacities within the General Directorate of Livestock and CONALECHE, while linking exchanges with the information system of the Ministry of the Environment (see component 3)</w:t>
      </w:r>
      <w:r w:rsidR="001E30C7" w:rsidRPr="00CB1E61">
        <w:t xml:space="preserve"> and with other databases </w:t>
      </w:r>
      <w:r w:rsidR="00BC2EAC" w:rsidRPr="00CB1E61">
        <w:t>from</w:t>
      </w:r>
      <w:r w:rsidR="001E30C7" w:rsidRPr="00CB1E61">
        <w:t xml:space="preserve"> universities and research centers</w:t>
      </w:r>
      <w:r w:rsidRPr="00CB1E61">
        <w:t>.</w:t>
      </w:r>
    </w:p>
    <w:p w14:paraId="0F6E9BEF" w14:textId="77777777" w:rsidR="00B46D07" w:rsidRPr="00CB1E61" w:rsidRDefault="00B46D07" w:rsidP="00E77D11">
      <w:pPr>
        <w:pStyle w:val="GEFFieldtoFillout"/>
        <w:numPr>
          <w:ilvl w:val="0"/>
          <w:numId w:val="35"/>
        </w:numPr>
        <w:rPr>
          <w:u w:val="single"/>
        </w:rPr>
      </w:pPr>
      <w:r w:rsidRPr="006F3649">
        <w:rPr>
          <w:b/>
          <w:u w:val="single"/>
        </w:rPr>
        <w:t xml:space="preserve">Output </w:t>
      </w:r>
      <w:r w:rsidR="0034017A" w:rsidRPr="006F3649">
        <w:rPr>
          <w:b/>
          <w:u w:val="single"/>
        </w:rPr>
        <w:t>1.2.1</w:t>
      </w:r>
      <w:r w:rsidR="0034017A" w:rsidRPr="006F3649">
        <w:t xml:space="preserve"> </w:t>
      </w:r>
      <w:r w:rsidR="00E77D11" w:rsidRPr="00E77D11">
        <w:t>An</w:t>
      </w:r>
      <w:r w:rsidR="00E77D11">
        <w:t xml:space="preserve"> Operational Technical P</w:t>
      </w:r>
      <w:r w:rsidR="00E77D11" w:rsidRPr="00E77D11">
        <w:t>latf</w:t>
      </w:r>
      <w:r w:rsidR="00E77D11">
        <w:t>orm for the Livestock S</w:t>
      </w:r>
      <w:r w:rsidR="00E77D11" w:rsidRPr="00E77D11">
        <w:t>ector,</w:t>
      </w:r>
      <w:r w:rsidR="00E77D11">
        <w:t xml:space="preserve"> which includes information on M</w:t>
      </w:r>
      <w:r w:rsidR="00E77D11" w:rsidRPr="00E77D11">
        <w:t xml:space="preserve">onitoring, </w:t>
      </w:r>
      <w:r w:rsidR="00E77D11">
        <w:t>E</w:t>
      </w:r>
      <w:r w:rsidR="00E77D11" w:rsidRPr="00E77D11">
        <w:t xml:space="preserve">valuation, </w:t>
      </w:r>
      <w:r w:rsidR="00E77D11">
        <w:t>Dissemination of Experiences and Lessons L</w:t>
      </w:r>
      <w:r w:rsidR="00E77D11" w:rsidRPr="00E77D11">
        <w:t>earned.</w:t>
      </w:r>
    </w:p>
    <w:p w14:paraId="2160CBBC" w14:textId="77777777" w:rsidR="00D7174B" w:rsidRPr="00CB1E61" w:rsidRDefault="00D7174B" w:rsidP="00D7174B">
      <w:pPr>
        <w:pStyle w:val="GEFFieldtoFillout"/>
        <w:ind w:left="720"/>
        <w:rPr>
          <w:u w:val="single"/>
        </w:rPr>
      </w:pPr>
    </w:p>
    <w:p w14:paraId="1974AFB6" w14:textId="77777777" w:rsidR="00D7174B" w:rsidRPr="00CB1E61" w:rsidRDefault="00D7174B" w:rsidP="00D7174B">
      <w:pPr>
        <w:pStyle w:val="GEFFieldtoFillout"/>
        <w:ind w:left="720"/>
      </w:pPr>
      <w:r w:rsidRPr="00CB1E61">
        <w:t>Key activities include: (1) Analysis and documentation of good CSLM practices, (2) Design and implementation of the technical platform, (3) Preparation of an inter-institutional protocol to ensure the operational capacity, operation, and maintenance of the system</w:t>
      </w:r>
      <w:r w:rsidR="00C97D6E">
        <w:t>,</w:t>
      </w:r>
      <w:r w:rsidRPr="00CB1E61">
        <w:t xml:space="preserve"> </w:t>
      </w:r>
      <w:r w:rsidR="00AB1C3C" w:rsidRPr="00CB1E61">
        <w:t>(4</w:t>
      </w:r>
      <w:r w:rsidRPr="00CB1E61">
        <w:t>) Workshops for the regional dissemination and validation of the platform, (5) Training of technicians in</w:t>
      </w:r>
      <w:r w:rsidR="00C97D6E">
        <w:t xml:space="preserve"> the system</w:t>
      </w:r>
      <w:r w:rsidRPr="00CB1E61">
        <w:t xml:space="preserve"> maintenance and operation</w:t>
      </w:r>
      <w:r w:rsidR="00C97D6E">
        <w:t>s</w:t>
      </w:r>
      <w:r w:rsidR="00D97E69">
        <w:t>.</w:t>
      </w:r>
    </w:p>
    <w:p w14:paraId="2C858660" w14:textId="77777777" w:rsidR="00D7174B" w:rsidRDefault="00D7174B" w:rsidP="003F14AB">
      <w:pPr>
        <w:pStyle w:val="GEFFieldtoFillout"/>
        <w:ind w:left="0"/>
      </w:pPr>
    </w:p>
    <w:p w14:paraId="39ECD081" w14:textId="6267F82F" w:rsidR="00823858" w:rsidRDefault="00823858">
      <w:pPr>
        <w:pStyle w:val="GEFFieldtoFillout"/>
      </w:pPr>
      <w:r>
        <w:t xml:space="preserve">The Department of GHG Inventories (Directorate of Climate Change, MARENA), the Risk Management and Climate Change Department (Ministry of Agriculture), and the Focal Point of Climate Change of the General Directorate of Livestock will be responsible for THE inter-ministerial coordination during project lifetime and after project closure. </w:t>
      </w:r>
    </w:p>
    <w:p w14:paraId="1A7C1501" w14:textId="77777777" w:rsidR="00823858" w:rsidRDefault="00823858" w:rsidP="00823858">
      <w:pPr>
        <w:pStyle w:val="GEFFieldtoFillout"/>
      </w:pPr>
    </w:p>
    <w:p w14:paraId="3036C8DF" w14:textId="253E984A" w:rsidR="00823858" w:rsidRDefault="00823858" w:rsidP="00823858">
      <w:pPr>
        <w:pStyle w:val="GEFFieldtoFillout"/>
        <w:ind w:left="-709"/>
      </w:pPr>
      <w:r>
        <w:t>With the purpose of contributing to consolidate the coordinated actions between both Ministries, within the strategy that will be designed to promote climate-smart livestock management- institutional roles will be clearly defined. Ministries will work with producers' organizations, academia and the private sector, in a coordinated manner, with the aim to promote a transformation of the traditional livestock production model towards a more sustainable model, low in emissions, and to contribute to the conservation of natural resources.</w:t>
      </w:r>
    </w:p>
    <w:p w14:paraId="6B041D7F" w14:textId="77777777" w:rsidR="00823858" w:rsidRDefault="00823858" w:rsidP="00823858">
      <w:pPr>
        <w:pStyle w:val="GEFFieldtoFillout"/>
        <w:ind w:left="-709"/>
      </w:pPr>
    </w:p>
    <w:p w14:paraId="56B8B0AA" w14:textId="49A90767" w:rsidR="00823858" w:rsidRDefault="00823858" w:rsidP="00823858">
      <w:pPr>
        <w:pStyle w:val="GEFFieldtoFillout"/>
      </w:pPr>
      <w:r>
        <w:t>In addition, the project will be supported by the National Soil Conservation Service (SNCS) in matters of watershed management and natural resources. SNCS is part of a Collaboration Agreement between the Ministries of Agriculture, Environment, and the National Institute of Hydraulic Resources (INDRHI). SNCS’ main purpose is to reestablish a soil and water conservation structure at the national level with capacity to reach the users of arable land in the watersheds</w:t>
      </w:r>
      <w:r>
        <w:rPr>
          <w:rStyle w:val="FootnoteReference"/>
        </w:rPr>
        <w:footnoteReference w:id="14"/>
      </w:r>
      <w:r>
        <w:t xml:space="preserve">. </w:t>
      </w:r>
    </w:p>
    <w:p w14:paraId="17EC934A" w14:textId="04F32787" w:rsidR="00823858" w:rsidRDefault="00823858" w:rsidP="00823858">
      <w:pPr>
        <w:pStyle w:val="GEFFieldtoFillout"/>
        <w:ind w:left="-709"/>
      </w:pPr>
    </w:p>
    <w:p w14:paraId="40C4EAAE" w14:textId="77777777" w:rsidR="00823858" w:rsidRPr="00CB1E61" w:rsidRDefault="00823858" w:rsidP="003F14AB">
      <w:pPr>
        <w:pStyle w:val="GEFFieldtoFillout"/>
        <w:ind w:left="0"/>
      </w:pPr>
    </w:p>
    <w:p w14:paraId="1980DFA1" w14:textId="77777777" w:rsidR="00B46D07" w:rsidRPr="00CB1E61" w:rsidRDefault="00B46D07" w:rsidP="00A66625">
      <w:pPr>
        <w:pStyle w:val="GEFFieldtoFillout"/>
      </w:pPr>
      <w:r w:rsidRPr="00CB1E61">
        <w:rPr>
          <w:b/>
        </w:rPr>
        <w:t>Component 2.</w:t>
      </w:r>
      <w:r w:rsidRPr="00CB1E61">
        <w:t xml:space="preserve"> </w:t>
      </w:r>
      <w:r w:rsidR="00E77D11">
        <w:rPr>
          <w:b/>
        </w:rPr>
        <w:t>Climate-smart livestock m</w:t>
      </w:r>
      <w:r w:rsidR="00E77D11" w:rsidRPr="00633BD2">
        <w:rPr>
          <w:b/>
        </w:rPr>
        <w:t xml:space="preserve">anagement </w:t>
      </w:r>
      <w:r w:rsidR="00E77D11">
        <w:rPr>
          <w:b/>
        </w:rPr>
        <w:t xml:space="preserve">in the field: Technology Transfer, Deployment and Validation </w:t>
      </w:r>
      <w:r w:rsidR="008C4D2B">
        <w:rPr>
          <w:b/>
        </w:rPr>
        <w:t>of Practices</w:t>
      </w:r>
      <w:r w:rsidR="00E77D11" w:rsidRPr="00633BD2">
        <w:rPr>
          <w:b/>
        </w:rPr>
        <w:t xml:space="preserve"> </w:t>
      </w:r>
    </w:p>
    <w:p w14:paraId="000FD34C" w14:textId="77777777" w:rsidR="00AB1C3C" w:rsidRPr="00CB1E61" w:rsidRDefault="00AB1C3C" w:rsidP="00A66625">
      <w:pPr>
        <w:pStyle w:val="GEFFieldtoFillout"/>
      </w:pPr>
    </w:p>
    <w:p w14:paraId="7A29B9BC" w14:textId="61CD268D" w:rsidR="00AB1C3C" w:rsidRPr="00CB1E61" w:rsidRDefault="00CE1DF6" w:rsidP="005257F4">
      <w:pPr>
        <w:pStyle w:val="MainParanoChapter"/>
      </w:pPr>
      <w:r w:rsidRPr="00CB1E61">
        <w:t xml:space="preserve">Through Component 2, the </w:t>
      </w:r>
      <w:r w:rsidR="00D97E69">
        <w:t>P</w:t>
      </w:r>
      <w:r w:rsidRPr="00CB1E61">
        <w:t xml:space="preserve">roject seeks to overcome </w:t>
      </w:r>
      <w:r w:rsidR="006D5685" w:rsidRPr="00CB1E61">
        <w:t xml:space="preserve">Barrier </w:t>
      </w:r>
      <w:r w:rsidR="00D97E69">
        <w:t>#</w:t>
      </w:r>
      <w:r w:rsidRPr="00CB1E61">
        <w:t>3 (Limited knowledge management capacities at the institutional level)</w:t>
      </w:r>
      <w:r w:rsidR="006D5685" w:rsidRPr="00CB1E61">
        <w:t xml:space="preserve">, Barrier </w:t>
      </w:r>
      <w:r w:rsidR="00D97E69">
        <w:t>#</w:t>
      </w:r>
      <w:r w:rsidR="006D5685" w:rsidRPr="00CB1E61">
        <w:t>4 (Limited technical and managerial capacities of farmers)</w:t>
      </w:r>
      <w:r w:rsidRPr="00CB1E61">
        <w:t xml:space="preserve"> and </w:t>
      </w:r>
      <w:r w:rsidR="006D5685" w:rsidRPr="00CB1E61">
        <w:t xml:space="preserve">Barrier </w:t>
      </w:r>
      <w:r w:rsidR="00D97E69">
        <w:t>#</w:t>
      </w:r>
      <w:r w:rsidRPr="00CB1E61">
        <w:t>5 (Limited access to markets and financing for climate</w:t>
      </w:r>
      <w:r w:rsidR="00D97E69">
        <w:t>-</w:t>
      </w:r>
      <w:r w:rsidR="006D5685" w:rsidRPr="00CB1E61">
        <w:t xml:space="preserve">smart investments). </w:t>
      </w:r>
      <w:r w:rsidRPr="00CB1E61">
        <w:t xml:space="preserve">The </w:t>
      </w:r>
      <w:r w:rsidR="00D97E69">
        <w:t>P</w:t>
      </w:r>
      <w:r w:rsidRPr="00CB1E61">
        <w:t>roject</w:t>
      </w:r>
      <w:r w:rsidR="00D97E69">
        <w:t xml:space="preserve"> will implement </w:t>
      </w:r>
      <w:r w:rsidRPr="00CB1E61">
        <w:t>sustainable production models i</w:t>
      </w:r>
      <w:r w:rsidR="006D5685" w:rsidRPr="00CB1E61">
        <w:t>n approximately 5,000 hectares among</w:t>
      </w:r>
      <w:r w:rsidRPr="00CB1E61">
        <w:t xml:space="preserve"> the upper, middle and lower basins of the Yuna River. During</w:t>
      </w:r>
      <w:r w:rsidR="00D97E69">
        <w:t xml:space="preserve"> project</w:t>
      </w:r>
      <w:r w:rsidRPr="00CB1E61">
        <w:t xml:space="preserve"> implementation </w:t>
      </w:r>
      <w:r w:rsidR="00D97E69">
        <w:t>(</w:t>
      </w:r>
      <w:r w:rsidRPr="00CB1E61">
        <w:t>3 years</w:t>
      </w:r>
      <w:r w:rsidR="00D97E69">
        <w:t>)</w:t>
      </w:r>
      <w:r w:rsidRPr="00CB1E61">
        <w:t>, technical and financial support will be provided to small</w:t>
      </w:r>
      <w:r w:rsidR="00D97E69">
        <w:t>-</w:t>
      </w:r>
      <w:r w:rsidRPr="00CB1E61">
        <w:t xml:space="preserve"> and medium</w:t>
      </w:r>
      <w:r w:rsidR="00D97E69">
        <w:t>-scale</w:t>
      </w:r>
      <w:r w:rsidRPr="00CB1E61">
        <w:t xml:space="preserve"> farmers in the Yuna river basin with </w:t>
      </w:r>
      <w:r w:rsidR="00D97E69">
        <w:t>dairy</w:t>
      </w:r>
      <w:r w:rsidRPr="00CB1E61">
        <w:t xml:space="preserve">, meat and dual purpose production systems. </w:t>
      </w:r>
      <w:r w:rsidR="00D97E69">
        <w:t xml:space="preserve">Component 2 seeks to </w:t>
      </w:r>
      <w:r w:rsidR="0051097A">
        <w:t>generate GHG</w:t>
      </w:r>
      <w:r w:rsidR="00D97E69">
        <w:t xml:space="preserve"> emission reduction</w:t>
      </w:r>
      <w:r w:rsidR="00583041">
        <w:t>s</w:t>
      </w:r>
      <w:r w:rsidR="00D97E69">
        <w:t xml:space="preserve"> and increase soil and biomass carbon sequestration in project pilot farms. Silvopastoril systems and CSLM practices will be promoted among family farmers, generating socio-economic benefits through pro</w:t>
      </w:r>
      <w:r w:rsidRPr="00CB1E61">
        <w:t xml:space="preserve">ductivity and profitability </w:t>
      </w:r>
      <w:r w:rsidR="00D97E69">
        <w:t xml:space="preserve">increases. Co-benefits will include: </w:t>
      </w:r>
      <w:r w:rsidRPr="00CB1E61">
        <w:t xml:space="preserve">support </w:t>
      </w:r>
      <w:r w:rsidR="00D97E69">
        <w:t>to</w:t>
      </w:r>
      <w:r w:rsidRPr="00CB1E61">
        <w:t xml:space="preserve"> biological corridors, and </w:t>
      </w:r>
      <w:r w:rsidR="00D97E69">
        <w:t>enhanced natural resource</w:t>
      </w:r>
      <w:r w:rsidRPr="00CB1E61">
        <w:t xml:space="preserve"> management in the basin. Field experiences will feed the knowledge manag</w:t>
      </w:r>
      <w:r w:rsidR="006D5685" w:rsidRPr="00CB1E61">
        <w:t>ement system developed under C</w:t>
      </w:r>
      <w:r w:rsidRPr="00CB1E61">
        <w:t>omponent</w:t>
      </w:r>
      <w:r w:rsidR="00D97E69">
        <w:t xml:space="preserve"> 1</w:t>
      </w:r>
      <w:r w:rsidRPr="00CB1E61">
        <w:t xml:space="preserve">. </w:t>
      </w:r>
      <w:r w:rsidR="00D97E69">
        <w:t>CSLM p</w:t>
      </w:r>
      <w:r w:rsidRPr="00CB1E61">
        <w:t>ractices</w:t>
      </w:r>
      <w:r w:rsidR="00D97E69">
        <w:t xml:space="preserve"> will </w:t>
      </w:r>
      <w:r w:rsidRPr="00CB1E61">
        <w:t>include</w:t>
      </w:r>
      <w:r w:rsidR="00D97E69">
        <w:t>:</w:t>
      </w:r>
      <w:r w:rsidRPr="00CB1E61">
        <w:t xml:space="preserve"> breeding (artificial insemination), </w:t>
      </w:r>
      <w:r w:rsidR="00261E0B" w:rsidRPr="00CB1E61">
        <w:t xml:space="preserve">paddock rotation, grazing </w:t>
      </w:r>
      <w:r w:rsidR="00BE2798" w:rsidRPr="00CB1E61">
        <w:t xml:space="preserve">management, </w:t>
      </w:r>
      <w:r w:rsidR="006F3649" w:rsidRPr="00CB1E61">
        <w:t>and increase</w:t>
      </w:r>
      <w:r w:rsidRPr="00CB1E61">
        <w:t xml:space="preserve"> in </w:t>
      </w:r>
      <w:r w:rsidR="00176B48">
        <w:t>vegetative and tree</w:t>
      </w:r>
      <w:r w:rsidR="00176B48" w:rsidRPr="00CB1E61">
        <w:t xml:space="preserve"> </w:t>
      </w:r>
      <w:r w:rsidRPr="00CB1E61">
        <w:t>cover, increase and use of for</w:t>
      </w:r>
      <w:r w:rsidR="006D5685" w:rsidRPr="00CB1E61">
        <w:t>age from live fences, c</w:t>
      </w:r>
      <w:r w:rsidRPr="00CB1E61">
        <w:t>overage to lower temperature and di</w:t>
      </w:r>
      <w:r w:rsidR="006D5685" w:rsidRPr="00CB1E61">
        <w:t xml:space="preserve">versify income, protein banks, </w:t>
      </w:r>
      <w:r w:rsidR="006F3649" w:rsidRPr="00CB1E61">
        <w:t>and integration</w:t>
      </w:r>
      <w:r w:rsidRPr="00CB1E61">
        <w:t xml:space="preserve"> of cutting grass, and protection of riverbanks with bamboo and species suitable for livestock.</w:t>
      </w:r>
      <w:r w:rsidR="00176B48">
        <w:t xml:space="preserve"> See Annex D of this CEO Endorsement Request for more details. </w:t>
      </w:r>
    </w:p>
    <w:p w14:paraId="2DC76B2B" w14:textId="77777777" w:rsidR="003F14AB" w:rsidRPr="00CB1E61" w:rsidRDefault="003F14AB" w:rsidP="00A66625">
      <w:pPr>
        <w:pStyle w:val="GEFFieldtoFillout"/>
      </w:pPr>
    </w:p>
    <w:p w14:paraId="57FA9273" w14:textId="77777777" w:rsidR="00680BF8" w:rsidRDefault="003F14AB" w:rsidP="00680BF8">
      <w:pPr>
        <w:pStyle w:val="MainParanoChapter"/>
        <w:rPr>
          <w:lang w:val="en-US"/>
        </w:rPr>
      </w:pPr>
      <w:r w:rsidRPr="00CB1E61">
        <w:t xml:space="preserve">In addition to field activities, </w:t>
      </w:r>
      <w:r w:rsidR="007D688F">
        <w:t>the project will strengthen institutional capacities</w:t>
      </w:r>
      <w:r w:rsidRPr="00CB1E61">
        <w:t xml:space="preserve"> to disseminate climate-smart livestock practices</w:t>
      </w:r>
      <w:r w:rsidR="007D688F">
        <w:t>. E</w:t>
      </w:r>
      <w:r w:rsidRPr="00CB1E61">
        <w:t>xtension technicians</w:t>
      </w:r>
      <w:r w:rsidR="007D688F">
        <w:t xml:space="preserve"> will participate in a capacity development program. Selected </w:t>
      </w:r>
      <w:r w:rsidRPr="00CB1E61">
        <w:t xml:space="preserve">farmers </w:t>
      </w:r>
      <w:r w:rsidR="007D688F">
        <w:t xml:space="preserve">will have </w:t>
      </w:r>
      <w:r w:rsidRPr="00CB1E61">
        <w:t xml:space="preserve">strengthened </w:t>
      </w:r>
      <w:r w:rsidR="007D688F">
        <w:t xml:space="preserve">capacities </w:t>
      </w:r>
      <w:r w:rsidRPr="00CB1E61">
        <w:t xml:space="preserve">to </w:t>
      </w:r>
      <w:r w:rsidR="00583041">
        <w:t>transform</w:t>
      </w:r>
      <w:r w:rsidR="007D688F" w:rsidRPr="00CB1E61">
        <w:t xml:space="preserve"> </w:t>
      </w:r>
      <w:r w:rsidRPr="00CB1E61">
        <w:t>their former business model</w:t>
      </w:r>
      <w:r w:rsidR="00583041">
        <w:t>s</w:t>
      </w:r>
      <w:r w:rsidRPr="00CB1E61">
        <w:t xml:space="preserve"> in</w:t>
      </w:r>
      <w:r w:rsidR="007D688F">
        <w:t>to</w:t>
      </w:r>
      <w:r w:rsidRPr="00CB1E61">
        <w:t xml:space="preserve"> climate-smart practices</w:t>
      </w:r>
      <w:r w:rsidR="007D688F">
        <w:t>,</w:t>
      </w:r>
      <w:r w:rsidRPr="00CB1E61">
        <w:t xml:space="preserve"> </w:t>
      </w:r>
      <w:r w:rsidR="00A01B1F">
        <w:t xml:space="preserve">and will receive </w:t>
      </w:r>
      <w:r w:rsidRPr="00CB1E61">
        <w:t>support for develop</w:t>
      </w:r>
      <w:r w:rsidR="00A01B1F">
        <w:t xml:space="preserve">ing and testing new </w:t>
      </w:r>
      <w:r w:rsidRPr="00CB1E61">
        <w:t>business plans.</w:t>
      </w:r>
      <w:r w:rsidR="00680BF8">
        <w:rPr>
          <w:lang w:val="en-US"/>
        </w:rPr>
        <w:t xml:space="preserve"> </w:t>
      </w:r>
    </w:p>
    <w:p w14:paraId="4C67DE79" w14:textId="41A811CC" w:rsidR="006D5685" w:rsidRPr="00CB1E61" w:rsidRDefault="00680BF8" w:rsidP="00E124CA">
      <w:pPr>
        <w:pStyle w:val="MainParanoChapter"/>
      </w:pPr>
      <w:r w:rsidRPr="00E709F7">
        <w:rPr>
          <w:lang w:val="en-US"/>
        </w:rPr>
        <w:t xml:space="preserve">The project will train existing extension agents </w:t>
      </w:r>
      <w:r w:rsidRPr="00E709F7">
        <w:t>for the livestock sector (DIGEGA-MEGALECHE), and technicians from producers’ organizations (i.e. FEGACIBAO) and NGOs (from the livestock and environment sectors). The latter will contribute to strengthening field technical capacities in coordination with government extension agents (DIGEGA-MEGALECHE), with the aim to implement climate-smart livestock management, both in the Yuna basin and at national level.</w:t>
      </w:r>
      <w:r w:rsidR="00E709F7">
        <w:rPr>
          <w:lang w:val="en-US"/>
        </w:rPr>
        <w:t xml:space="preserve"> </w:t>
      </w:r>
      <w:r w:rsidR="00E709F7" w:rsidRPr="00E709F7">
        <w:rPr>
          <w:lang w:val="en-US"/>
        </w:rPr>
        <w:t>The project will also incorporate</w:t>
      </w:r>
      <w:r w:rsidRPr="00E709F7">
        <w:rPr>
          <w:lang w:val="en-US"/>
        </w:rPr>
        <w:t xml:space="preserve"> extension agents of the National Soil Conservation Service </w:t>
      </w:r>
      <w:r w:rsidR="00E709F7" w:rsidRPr="00E709F7">
        <w:t>(</w:t>
      </w:r>
      <w:r w:rsidRPr="00E709F7">
        <w:t>Ministry of Agriculture</w:t>
      </w:r>
      <w:r w:rsidR="00E709F7" w:rsidRPr="00E709F7">
        <w:t>)</w:t>
      </w:r>
      <w:r w:rsidR="00E709F7">
        <w:rPr>
          <w:rStyle w:val="FootnoteReference"/>
          <w:lang w:val="en-US"/>
        </w:rPr>
        <w:footnoteReference w:id="15"/>
      </w:r>
      <w:r w:rsidRPr="00E709F7">
        <w:rPr>
          <w:lang w:val="en-US"/>
        </w:rPr>
        <w:t xml:space="preserve">. </w:t>
      </w:r>
    </w:p>
    <w:p w14:paraId="47CEA924" w14:textId="77777777" w:rsidR="003F14AB" w:rsidRPr="00CB1E61" w:rsidRDefault="003F14AB" w:rsidP="003F14AB">
      <w:pPr>
        <w:pStyle w:val="GEFFieldtoFillout"/>
        <w:ind w:left="0"/>
      </w:pPr>
    </w:p>
    <w:p w14:paraId="5E3B941B" w14:textId="77777777" w:rsidR="00CE1DF6" w:rsidRPr="00CB1E61" w:rsidRDefault="00B46D07" w:rsidP="00581D7A">
      <w:pPr>
        <w:pStyle w:val="GEFFieldtoFillout"/>
        <w:ind w:left="0"/>
      </w:pPr>
      <w:r w:rsidRPr="00CB1E61">
        <w:rPr>
          <w:b/>
        </w:rPr>
        <w:t>Outcome 2.1</w:t>
      </w:r>
      <w:r w:rsidRPr="00CB1E61">
        <w:t xml:space="preserve"> </w:t>
      </w:r>
      <w:r w:rsidR="00581D7A" w:rsidRPr="00581D7A">
        <w:rPr>
          <w:b/>
        </w:rPr>
        <w:t xml:space="preserve">Farm-level </w:t>
      </w:r>
      <w:r w:rsidR="00581D7A">
        <w:rPr>
          <w:b/>
        </w:rPr>
        <w:t>T</w:t>
      </w:r>
      <w:r w:rsidR="00581D7A" w:rsidRPr="00581D7A">
        <w:rPr>
          <w:b/>
        </w:rPr>
        <w:t xml:space="preserve">echnologies have been implemented, promoting </w:t>
      </w:r>
      <w:r w:rsidR="00581D7A">
        <w:rPr>
          <w:b/>
        </w:rPr>
        <w:t>S</w:t>
      </w:r>
      <w:r w:rsidR="00581D7A" w:rsidRPr="00581D7A">
        <w:rPr>
          <w:b/>
        </w:rPr>
        <w:t>ustainab</w:t>
      </w:r>
      <w:r w:rsidR="00581D7A">
        <w:rPr>
          <w:b/>
        </w:rPr>
        <w:t>le and Low-Emission Livestock P</w:t>
      </w:r>
      <w:r w:rsidR="00581D7A" w:rsidRPr="00581D7A">
        <w:rPr>
          <w:b/>
        </w:rPr>
        <w:t xml:space="preserve">roduction </w:t>
      </w:r>
    </w:p>
    <w:p w14:paraId="2EADBB55" w14:textId="77777777" w:rsidR="00B46D07" w:rsidRPr="00CB1E61" w:rsidRDefault="00B46D07" w:rsidP="008D6205">
      <w:pPr>
        <w:pStyle w:val="MainParanoChapter"/>
      </w:pPr>
      <w:r w:rsidRPr="00CB1E61">
        <w:t xml:space="preserve"> To achieve this </w:t>
      </w:r>
      <w:r w:rsidR="006E0BC8" w:rsidRPr="00CB1E61">
        <w:t>outcome,</w:t>
      </w:r>
      <w:r w:rsidRPr="00CB1E61">
        <w:t xml:space="preserve"> the following </w:t>
      </w:r>
      <w:r w:rsidR="006E0BC8" w:rsidRPr="00CB1E61">
        <w:t>outputs</w:t>
      </w:r>
      <w:r w:rsidRPr="00CB1E61">
        <w:t xml:space="preserve"> are proposed:</w:t>
      </w:r>
    </w:p>
    <w:p w14:paraId="59F87874" w14:textId="77777777" w:rsidR="00B46D07" w:rsidRPr="00CB1E61" w:rsidRDefault="00B46D07" w:rsidP="00581D7A">
      <w:pPr>
        <w:pStyle w:val="GEFFieldtoFillout"/>
        <w:numPr>
          <w:ilvl w:val="0"/>
          <w:numId w:val="35"/>
        </w:numPr>
      </w:pPr>
      <w:r w:rsidRPr="00E22AE4">
        <w:rPr>
          <w:b/>
          <w:u w:val="single"/>
        </w:rPr>
        <w:t>Output 2.1.1</w:t>
      </w:r>
      <w:r w:rsidRPr="00CB1E61">
        <w:t xml:space="preserve"> </w:t>
      </w:r>
      <w:r w:rsidR="003600D2">
        <w:t>A CSLM S</w:t>
      </w:r>
      <w:r w:rsidR="00581D7A" w:rsidRPr="00581D7A">
        <w:t>trategy with a gender</w:t>
      </w:r>
      <w:r w:rsidR="00DB6E8A">
        <w:t xml:space="preserve"> sensitive</w:t>
      </w:r>
      <w:r w:rsidR="00581D7A" w:rsidRPr="00581D7A">
        <w:t xml:space="preserve"> approach tested and implemented at farm level, incorporating </w:t>
      </w:r>
      <w:r w:rsidR="003600D2">
        <w:t>Mechanisms of Financial Incentives and Market A</w:t>
      </w:r>
      <w:r w:rsidR="00581D7A" w:rsidRPr="00581D7A">
        <w:t>ccess</w:t>
      </w:r>
    </w:p>
    <w:p w14:paraId="2C31EC68" w14:textId="77777777" w:rsidR="003F14AB" w:rsidRPr="00CB1E61" w:rsidRDefault="003F14AB" w:rsidP="003F14AB">
      <w:pPr>
        <w:pStyle w:val="GEFFieldtoFillout"/>
        <w:ind w:left="720"/>
      </w:pPr>
    </w:p>
    <w:p w14:paraId="12472BB3" w14:textId="77777777" w:rsidR="00620C3E" w:rsidRPr="00CB1E61" w:rsidRDefault="00620C3E" w:rsidP="003F14AB">
      <w:pPr>
        <w:pStyle w:val="GEFFieldtoFillout"/>
        <w:ind w:left="720"/>
      </w:pPr>
      <w:r w:rsidRPr="00CB1E61">
        <w:t>500 producers will implement livestock practices through Output 2.1.1. To achieve this target, the following key activities are foreseen: (1) Validate criteria and selection process of the farms by the Ministry of Agriculture, CONALECHE and prod</w:t>
      </w:r>
      <w:r w:rsidR="00012C9F" w:rsidRPr="00CB1E61">
        <w:t>ucer organizations;</w:t>
      </w:r>
      <w:r w:rsidR="00762390">
        <w:t xml:space="preserve"> </w:t>
      </w:r>
      <w:r w:rsidRPr="00CB1E61">
        <w:t xml:space="preserve">(2) Selection of the farms from the </w:t>
      </w:r>
      <w:r w:rsidR="00583041">
        <w:t>consultation</w:t>
      </w:r>
      <w:r w:rsidR="00583041" w:rsidRPr="00CB1E61">
        <w:t xml:space="preserve"> </w:t>
      </w:r>
      <w:r w:rsidRPr="00CB1E61">
        <w:t>process between the Ministry of Agriculture, CONAL</w:t>
      </w:r>
      <w:r w:rsidR="00012C9F" w:rsidRPr="00CB1E61">
        <w:t xml:space="preserve">ECHE and producer organizations; </w:t>
      </w:r>
      <w:r w:rsidRPr="00CB1E61">
        <w:t>(3) Selection and training of extensio</w:t>
      </w:r>
      <w:r w:rsidR="00012C9F" w:rsidRPr="00CB1E61">
        <w:t>n technicians;</w:t>
      </w:r>
      <w:r w:rsidRPr="00CB1E61">
        <w:t xml:space="preserve"> (4) Implementing</w:t>
      </w:r>
      <w:r w:rsidR="009958A6" w:rsidRPr="00CB1E61">
        <w:t xml:space="preserve"> the participatory process </w:t>
      </w:r>
      <w:r w:rsidR="00762390">
        <w:t xml:space="preserve">and good </w:t>
      </w:r>
      <w:r w:rsidRPr="00CB1E61">
        <w:t>practice</w:t>
      </w:r>
      <w:r w:rsidR="00762390">
        <w:t>s</w:t>
      </w:r>
      <w:r w:rsidRPr="00CB1E61">
        <w:t xml:space="preserve"> at farm level:</w:t>
      </w:r>
      <w:r w:rsidR="00012C9F" w:rsidRPr="00CB1E61">
        <w:t xml:space="preserve"> </w:t>
      </w:r>
      <w:r w:rsidRPr="00CB1E61">
        <w:t xml:space="preserve">(5) Annual planning and evaluation workshops. The project will finance the </w:t>
      </w:r>
      <w:r w:rsidR="00762390">
        <w:t xml:space="preserve">implementation of good </w:t>
      </w:r>
      <w:r w:rsidRPr="00CB1E61">
        <w:t xml:space="preserve">practices in selected pilot farms including planting material, acquisition of </w:t>
      </w:r>
      <w:r w:rsidR="00FD501C" w:rsidRPr="00CB1E61">
        <w:t>studs</w:t>
      </w:r>
      <w:r w:rsidRPr="00CB1E61">
        <w:t xml:space="preserve"> and genetic material, training, and extension</w:t>
      </w:r>
      <w:r w:rsidR="00FD501C" w:rsidRPr="00CB1E61">
        <w:t xml:space="preserve"> </w:t>
      </w:r>
      <w:r w:rsidRPr="00CB1E61">
        <w:t>and management</w:t>
      </w:r>
      <w:r w:rsidR="00762390">
        <w:t xml:space="preserve">. </w:t>
      </w:r>
    </w:p>
    <w:p w14:paraId="4F64244E" w14:textId="77777777" w:rsidR="00620C3E" w:rsidRPr="00CB1E61" w:rsidRDefault="00620C3E" w:rsidP="003F14AB">
      <w:pPr>
        <w:pStyle w:val="GEFFieldtoFillout"/>
        <w:ind w:left="720"/>
      </w:pPr>
    </w:p>
    <w:p w14:paraId="4FD1999B" w14:textId="77777777" w:rsidR="00B46D07" w:rsidRPr="00CB1E61" w:rsidRDefault="00B46D07" w:rsidP="00581D7A">
      <w:pPr>
        <w:pStyle w:val="GEFFieldtoFillout"/>
        <w:numPr>
          <w:ilvl w:val="0"/>
          <w:numId w:val="35"/>
        </w:numPr>
      </w:pPr>
      <w:r w:rsidRPr="00E22AE4">
        <w:rPr>
          <w:b/>
          <w:u w:val="single"/>
        </w:rPr>
        <w:t>Output 2.1.2</w:t>
      </w:r>
      <w:r w:rsidRPr="00CB1E61">
        <w:t xml:space="preserve"> </w:t>
      </w:r>
      <w:r w:rsidR="00C9055F">
        <w:t>A Capacity Development Program for Dairy and Beef P</w:t>
      </w:r>
      <w:r w:rsidR="00581D7A" w:rsidRPr="00581D7A">
        <w:t>roducers</w:t>
      </w:r>
      <w:r w:rsidR="00C9055F">
        <w:t>,</w:t>
      </w:r>
      <w:r w:rsidR="00581D7A" w:rsidRPr="00581D7A">
        <w:t xml:space="preserve"> to support the adoption of CSLM </w:t>
      </w:r>
      <w:r w:rsidR="00C9055F">
        <w:t>Technologies and Good P</w:t>
      </w:r>
      <w:r w:rsidR="00581D7A" w:rsidRPr="00581D7A">
        <w:t>ractices at the farm level</w:t>
      </w:r>
    </w:p>
    <w:p w14:paraId="36FE9DE9" w14:textId="77777777" w:rsidR="003405C8" w:rsidRPr="00CB1E61" w:rsidRDefault="003405C8" w:rsidP="003405C8">
      <w:pPr>
        <w:pStyle w:val="GEFFieldtoFillout"/>
        <w:ind w:left="720"/>
      </w:pPr>
    </w:p>
    <w:p w14:paraId="60FCBBE0" w14:textId="77777777" w:rsidR="003405C8" w:rsidRPr="00CB1E61" w:rsidRDefault="003405C8" w:rsidP="003405C8">
      <w:pPr>
        <w:pStyle w:val="GEFFieldtoFillout"/>
        <w:ind w:left="720"/>
      </w:pPr>
      <w:r w:rsidRPr="00CB1E61">
        <w:t xml:space="preserve">Through this output, 700 producers, including at least 70 women, will receive continuous training on CSLM practices and approaches through a combined training program. This includes annual evaluation and planning workshops, as well as field days organized in pilot farms on a rotating basis, </w:t>
      </w:r>
      <w:r w:rsidR="007A291D">
        <w:t>to share</w:t>
      </w:r>
      <w:r w:rsidRPr="00CB1E61">
        <w:t xml:space="preserve"> experiences and encourage </w:t>
      </w:r>
      <w:r w:rsidR="00F030E3" w:rsidRPr="00CB1E61">
        <w:t>farmer</w:t>
      </w:r>
      <w:r w:rsidR="007A291D">
        <w:t>-</w:t>
      </w:r>
      <w:r w:rsidR="00F030E3" w:rsidRPr="00CB1E61">
        <w:t>to</w:t>
      </w:r>
      <w:r w:rsidR="007A291D">
        <w:t>-</w:t>
      </w:r>
      <w:r w:rsidR="00F030E3" w:rsidRPr="00CB1E61">
        <w:t>farmer</w:t>
      </w:r>
      <w:r w:rsidR="007A291D">
        <w:t xml:space="preserve"> </w:t>
      </w:r>
      <w:r w:rsidR="007A291D" w:rsidRPr="00CB1E61">
        <w:t>extension</w:t>
      </w:r>
      <w:r w:rsidR="00F030E3" w:rsidRPr="00CB1E61">
        <w:t>. F</w:t>
      </w:r>
      <w:r w:rsidRPr="00CB1E61">
        <w:t xml:space="preserve">ield </w:t>
      </w:r>
      <w:r w:rsidR="00F030E3" w:rsidRPr="00CB1E61">
        <w:t>visits</w:t>
      </w:r>
      <w:r w:rsidRPr="00CB1E61">
        <w:t xml:space="preserve"> will be directed to farmers who are not part of the pilot farms, and will be organized in conjuncti</w:t>
      </w:r>
      <w:r w:rsidR="006D6239" w:rsidRPr="00CB1E61">
        <w:t xml:space="preserve">on with producer organizations. This </w:t>
      </w:r>
      <w:r w:rsidRPr="00CB1E61">
        <w:t>will increase the indirect coverage of the project.</w:t>
      </w:r>
    </w:p>
    <w:p w14:paraId="5AC05E1C" w14:textId="77777777" w:rsidR="003F14AB" w:rsidRPr="00CB1E61" w:rsidRDefault="003F14AB" w:rsidP="00BA76A6">
      <w:pPr>
        <w:pStyle w:val="GEFFieldtoFillout"/>
        <w:ind w:left="0"/>
      </w:pPr>
    </w:p>
    <w:p w14:paraId="20E73AEE" w14:textId="77777777" w:rsidR="00B46D07" w:rsidRPr="00CB1E61" w:rsidRDefault="00B46D07" w:rsidP="00A66625">
      <w:pPr>
        <w:pStyle w:val="GEFFieldtoFillout"/>
        <w:rPr>
          <w:b/>
        </w:rPr>
      </w:pPr>
      <w:r w:rsidRPr="0051097A">
        <w:rPr>
          <w:b/>
        </w:rPr>
        <w:t xml:space="preserve">Outcome 2.2 </w:t>
      </w:r>
      <w:r w:rsidR="006F1189">
        <w:rPr>
          <w:b/>
        </w:rPr>
        <w:t>Field Technical C</w:t>
      </w:r>
      <w:r w:rsidR="008C4D2B" w:rsidRPr="008C4D2B">
        <w:rPr>
          <w:b/>
        </w:rPr>
        <w:t>a</w:t>
      </w:r>
      <w:r w:rsidR="006F1189">
        <w:rPr>
          <w:b/>
        </w:rPr>
        <w:t>pacities have been improved to disseminate CSLM and L</w:t>
      </w:r>
      <w:r w:rsidR="008C4D2B" w:rsidRPr="008C4D2B">
        <w:rPr>
          <w:b/>
        </w:rPr>
        <w:t>ow-</w:t>
      </w:r>
      <w:r w:rsidR="006F1189">
        <w:rPr>
          <w:b/>
        </w:rPr>
        <w:t>Emission Production M</w:t>
      </w:r>
      <w:r w:rsidR="008C4D2B" w:rsidRPr="008C4D2B">
        <w:rPr>
          <w:b/>
        </w:rPr>
        <w:t>odels in targeted areas</w:t>
      </w:r>
    </w:p>
    <w:p w14:paraId="61CC7F5F" w14:textId="77777777" w:rsidR="00BA76A6" w:rsidRPr="00CB1E61" w:rsidRDefault="00BA76A6" w:rsidP="008D6205">
      <w:pPr>
        <w:pStyle w:val="MainParanoChapter"/>
      </w:pPr>
      <w:r w:rsidRPr="00CB1E61">
        <w:t>The actions considered to strengthen technical capacities will be oriented towards strengthening a multidisciplinary vision of public and private organizations</w:t>
      </w:r>
      <w:r w:rsidR="00A54B4F">
        <w:rPr>
          <w:lang w:val="en-US"/>
        </w:rPr>
        <w:t>’</w:t>
      </w:r>
      <w:r w:rsidRPr="00CB1E61">
        <w:t xml:space="preserve"> human resources (Ministry of Agriculture, DIGEGA, CONALECHE, Universities, industries, producer associations). </w:t>
      </w:r>
      <w:r w:rsidR="00A54B4F">
        <w:rPr>
          <w:lang w:val="en-US"/>
        </w:rPr>
        <w:t xml:space="preserve">These enhanced technical capacities will support </w:t>
      </w:r>
      <w:r w:rsidRPr="00CB1E61">
        <w:t xml:space="preserve">producers in developing business plans </w:t>
      </w:r>
      <w:r w:rsidR="00A54B4F">
        <w:rPr>
          <w:lang w:val="en-US"/>
        </w:rPr>
        <w:t xml:space="preserve">to be submitted to: i) </w:t>
      </w:r>
      <w:r w:rsidRPr="00CB1E61">
        <w:t>public programs and</w:t>
      </w:r>
      <w:r w:rsidR="00A54B4F">
        <w:rPr>
          <w:lang w:val="en-US"/>
        </w:rPr>
        <w:t>/or</w:t>
      </w:r>
      <w:r w:rsidRPr="00CB1E61">
        <w:t xml:space="preserve"> commercial banks</w:t>
      </w:r>
      <w:r w:rsidR="00A54B4F">
        <w:rPr>
          <w:lang w:val="en-US"/>
        </w:rPr>
        <w:t xml:space="preserve"> for funding; ii</w:t>
      </w:r>
      <w:r w:rsidR="0051097A">
        <w:rPr>
          <w:lang w:val="en-US"/>
        </w:rPr>
        <w:t xml:space="preserve">) </w:t>
      </w:r>
      <w:r w:rsidR="0051097A" w:rsidRPr="00CB1E61">
        <w:t>certification</w:t>
      </w:r>
      <w:r w:rsidR="00A54B4F">
        <w:rPr>
          <w:lang w:val="en-US"/>
        </w:rPr>
        <w:t xml:space="preserve"> schemes; iii) other financial tools identified by the CSLM </w:t>
      </w:r>
      <w:r w:rsidRPr="00CB1E61">
        <w:t>strategy.</w:t>
      </w:r>
    </w:p>
    <w:p w14:paraId="7D3F4137" w14:textId="77777777" w:rsidR="008C4D2B" w:rsidRDefault="00B46D07" w:rsidP="008C4D2B">
      <w:pPr>
        <w:pStyle w:val="GEFFieldtoFillout"/>
        <w:numPr>
          <w:ilvl w:val="0"/>
          <w:numId w:val="35"/>
        </w:numPr>
      </w:pPr>
      <w:r w:rsidRPr="008C4D2B">
        <w:rPr>
          <w:b/>
          <w:u w:val="single"/>
        </w:rPr>
        <w:t>Output 2.2.1</w:t>
      </w:r>
      <w:r w:rsidR="008C4D2B">
        <w:rPr>
          <w:b/>
          <w:u w:val="single"/>
        </w:rPr>
        <w:t xml:space="preserve">: </w:t>
      </w:r>
      <w:r w:rsidR="006F1189">
        <w:t>An E</w:t>
      </w:r>
      <w:r w:rsidR="008C4D2B">
        <w:t xml:space="preserve">xtension </w:t>
      </w:r>
      <w:r w:rsidR="006F1189">
        <w:t>P</w:t>
      </w:r>
      <w:r w:rsidR="008C4D2B">
        <w:t>rogram with a gender</w:t>
      </w:r>
      <w:r w:rsidR="00F82F19">
        <w:t xml:space="preserve"> sensitive</w:t>
      </w:r>
      <w:r w:rsidR="008C4D2B">
        <w:t xml:space="preserve"> approach strengthened to support the </w:t>
      </w:r>
      <w:r w:rsidR="006F1189">
        <w:t>P</w:t>
      </w:r>
      <w:r w:rsidR="008C4D2B">
        <w:t xml:space="preserve">romotion and </w:t>
      </w:r>
      <w:r w:rsidR="006F1189">
        <w:t>Implementation of the CSLM Strategy and Low-Emission Livestock M</w:t>
      </w:r>
      <w:r w:rsidR="008C4D2B">
        <w:t>odels.</w:t>
      </w:r>
    </w:p>
    <w:p w14:paraId="7EB5D5C9" w14:textId="77777777" w:rsidR="008C4D2B" w:rsidRDefault="008C4D2B" w:rsidP="00F61826">
      <w:pPr>
        <w:pStyle w:val="GEFFieldtoFillout"/>
        <w:ind w:left="720"/>
      </w:pPr>
    </w:p>
    <w:p w14:paraId="20D77522" w14:textId="77777777" w:rsidR="00796E28" w:rsidRDefault="00796E28" w:rsidP="00F61826">
      <w:pPr>
        <w:pStyle w:val="GEFFieldtoFillout"/>
        <w:ind w:left="720"/>
      </w:pPr>
      <w:r w:rsidRPr="00CB1E61">
        <w:t>Under this output, the capacities of 50 extension agents from different institutions will be strengthened. Activities include: design of the extension plan, recruitment of technical personnel among institutions in the basin; development and implementation of technically appropriate training plans on livestock and change parameters</w:t>
      </w:r>
      <w:r w:rsidR="008B413B" w:rsidRPr="00CB1E61">
        <w:t xml:space="preserve"> measuring</w:t>
      </w:r>
      <w:r w:rsidRPr="00CB1E61">
        <w:t xml:space="preserve"> in the farms and technical aspects</w:t>
      </w:r>
      <w:r w:rsidR="008B413B" w:rsidRPr="00CB1E61">
        <w:t xml:space="preserve"> management</w:t>
      </w:r>
      <w:r w:rsidRPr="00CB1E61">
        <w:t>.</w:t>
      </w:r>
    </w:p>
    <w:p w14:paraId="5ACCA752" w14:textId="77777777" w:rsidR="00110C71" w:rsidRDefault="00110C71" w:rsidP="00F61826">
      <w:pPr>
        <w:pStyle w:val="GEFFieldtoFillout"/>
        <w:ind w:left="720"/>
      </w:pPr>
    </w:p>
    <w:p w14:paraId="783BDB37" w14:textId="77CA3387" w:rsidR="00110C71" w:rsidRPr="00CB1E61" w:rsidRDefault="00110C71" w:rsidP="00F61826">
      <w:pPr>
        <w:pStyle w:val="GEFFieldtoFillout"/>
        <w:ind w:left="720"/>
      </w:pPr>
      <w:r w:rsidRPr="00110C71">
        <w:t>Project training programs will be developed by experts in different technical areas such as climate-smart livestock management, extension, gender, business plans development, and MRV, among others. These experts, together with academia and research centers, will conduct the trainings for extension agents; these, in turn, will be training the producers for the implementation of GAPs in climate-smart livestock management. The training programs, which should ensure the inclusion of the gender equality approach in their contents, will be officially handed to DIGEGA to incorporate into its training programs for technicians and producers.  In the same manner, the training programs will be shared with universities that teach agricultural and environmental sciences, in order to update and strengthen their curricula.</w:t>
      </w:r>
    </w:p>
    <w:p w14:paraId="04B56F99" w14:textId="77777777" w:rsidR="00F61826" w:rsidRPr="00CB1E61" w:rsidRDefault="00F61826" w:rsidP="00F61826">
      <w:pPr>
        <w:pStyle w:val="GEFFieldtoFillout"/>
        <w:ind w:left="720"/>
      </w:pPr>
    </w:p>
    <w:p w14:paraId="3F86F6AE" w14:textId="77777777" w:rsidR="008C4D2B" w:rsidRDefault="00F61826" w:rsidP="008C4D2B">
      <w:pPr>
        <w:pStyle w:val="GEFFieldtoFillout"/>
        <w:numPr>
          <w:ilvl w:val="0"/>
          <w:numId w:val="35"/>
        </w:numPr>
      </w:pPr>
      <w:r w:rsidRPr="008C4D2B">
        <w:rPr>
          <w:b/>
          <w:u w:val="single"/>
        </w:rPr>
        <w:t>Output 2.2.2</w:t>
      </w:r>
      <w:r w:rsidR="008C4D2B">
        <w:rPr>
          <w:b/>
          <w:u w:val="single"/>
        </w:rPr>
        <w:t>:</w:t>
      </w:r>
      <w:r w:rsidRPr="007874C9">
        <w:t xml:space="preserve"> </w:t>
      </w:r>
      <w:r w:rsidR="008C4D2B">
        <w:t xml:space="preserve">Business </w:t>
      </w:r>
      <w:r w:rsidR="006F1189">
        <w:t>P</w:t>
      </w:r>
      <w:r w:rsidR="008C4D2B">
        <w:t xml:space="preserve">lans with </w:t>
      </w:r>
      <w:r w:rsidR="006F1189">
        <w:t xml:space="preserve">a </w:t>
      </w:r>
      <w:r w:rsidR="008C4D2B">
        <w:t xml:space="preserve">gender perspective, aimed at public programs or development/commercial banks, </w:t>
      </w:r>
      <w:r w:rsidR="008269DC">
        <w:t xml:space="preserve">and </w:t>
      </w:r>
      <w:r w:rsidR="008C4D2B">
        <w:t xml:space="preserve">certification </w:t>
      </w:r>
      <w:r w:rsidR="008269DC">
        <w:t>schemes</w:t>
      </w:r>
      <w:r w:rsidR="006F5C24">
        <w:t>,</w:t>
      </w:r>
      <w:r w:rsidR="008C4D2B">
        <w:t xml:space="preserve"> to implement the CSLM  </w:t>
      </w:r>
      <w:r w:rsidR="006F1189">
        <w:t>S</w:t>
      </w:r>
      <w:r w:rsidR="008C4D2B">
        <w:t>trategy</w:t>
      </w:r>
    </w:p>
    <w:p w14:paraId="37B25098" w14:textId="77777777" w:rsidR="00796E28" w:rsidRPr="00CB1E61" w:rsidRDefault="00796E28" w:rsidP="0051097A">
      <w:pPr>
        <w:pStyle w:val="GEFFieldtoFillout"/>
        <w:ind w:left="720"/>
      </w:pPr>
    </w:p>
    <w:p w14:paraId="4ECAB9D3" w14:textId="77777777" w:rsidR="001A5000" w:rsidRDefault="00BD4A21" w:rsidP="001A5000">
      <w:pPr>
        <w:pStyle w:val="GEFFieldtoFillout"/>
        <w:ind w:left="720"/>
      </w:pPr>
      <w:r w:rsidRPr="00CB1E61">
        <w:t>The project will support the drafting and implementation of 10 individual business plans or partnerships, including at least in two farms led by women. Farms/Example Associations will be selected and stratified by size. Activities</w:t>
      </w:r>
      <w:r w:rsidR="006F5C24">
        <w:t xml:space="preserve"> will</w:t>
      </w:r>
      <w:r w:rsidRPr="00CB1E61">
        <w:t xml:space="preserve"> include</w:t>
      </w:r>
      <w:r w:rsidR="006F5C24">
        <w:t>:</w:t>
      </w:r>
      <w:r w:rsidRPr="00CB1E61">
        <w:t xml:space="preserve"> (1) </w:t>
      </w:r>
      <w:r w:rsidR="006F5C24" w:rsidRPr="00CB1E61">
        <w:t>analysis</w:t>
      </w:r>
      <w:r w:rsidR="006F5C24">
        <w:t xml:space="preserve"> of</w:t>
      </w:r>
      <w:r w:rsidR="006F5C24" w:rsidRPr="00CB1E61">
        <w:t xml:space="preserve"> </w:t>
      </w:r>
      <w:r w:rsidRPr="00CB1E61">
        <w:t>business models</w:t>
      </w:r>
      <w:r w:rsidR="006F5C24">
        <w:t xml:space="preserve"> applied by project beneficiary </w:t>
      </w:r>
      <w:r w:rsidRPr="00CB1E61">
        <w:t>farms</w:t>
      </w:r>
      <w:r w:rsidR="006F5C24">
        <w:t>;</w:t>
      </w:r>
      <w:r w:rsidRPr="00CB1E61">
        <w:t xml:space="preserve"> (2) carry out market studies and certification </w:t>
      </w:r>
      <w:r w:rsidR="006F5C24">
        <w:t>analysis, as</w:t>
      </w:r>
      <w:r w:rsidR="006F5C24" w:rsidRPr="00CB1E61">
        <w:t xml:space="preserve"> </w:t>
      </w:r>
      <w:r w:rsidRPr="00CB1E61">
        <w:t>applicable</w:t>
      </w:r>
      <w:r w:rsidR="006F5C24">
        <w:t>;</w:t>
      </w:r>
      <w:r w:rsidRPr="00CB1E61">
        <w:t xml:space="preserve"> (3) Training farms</w:t>
      </w:r>
      <w:r w:rsidR="006F5C24">
        <w:t xml:space="preserve"> and </w:t>
      </w:r>
      <w:r w:rsidRPr="00CB1E61">
        <w:t xml:space="preserve">associations </w:t>
      </w:r>
      <w:r w:rsidR="006F5C24">
        <w:t xml:space="preserve">in how </w:t>
      </w:r>
      <w:r w:rsidRPr="00CB1E61">
        <w:t>to develop a business plan and</w:t>
      </w:r>
      <w:r w:rsidR="006F5C24">
        <w:t xml:space="preserve"> to</w:t>
      </w:r>
      <w:r w:rsidRPr="00CB1E61">
        <w:t xml:space="preserve"> apply for financing and/or certification</w:t>
      </w:r>
      <w:r w:rsidR="006F5C24">
        <w:t xml:space="preserve"> schemes;</w:t>
      </w:r>
      <w:r w:rsidRPr="00CB1E61">
        <w:t xml:space="preserve"> (4) continuous advice </w:t>
      </w:r>
      <w:r w:rsidR="006F5C24">
        <w:t>on</w:t>
      </w:r>
      <w:r w:rsidR="006F5C24" w:rsidRPr="00CB1E61">
        <w:t xml:space="preserve"> </w:t>
      </w:r>
      <w:r w:rsidRPr="00CB1E61">
        <w:t>the implementation of business plans</w:t>
      </w:r>
      <w:r w:rsidR="006F5C24">
        <w:t>.</w:t>
      </w:r>
    </w:p>
    <w:p w14:paraId="50517C61" w14:textId="77777777" w:rsidR="00110C71" w:rsidRDefault="00110C71" w:rsidP="001A5000">
      <w:pPr>
        <w:pStyle w:val="GEFFieldtoFillout"/>
        <w:ind w:left="720"/>
      </w:pPr>
    </w:p>
    <w:p w14:paraId="611D6449" w14:textId="59C0E499" w:rsidR="00110C71" w:rsidRDefault="00110C71" w:rsidP="001A5000">
      <w:pPr>
        <w:pStyle w:val="GEFFieldtoFillout"/>
        <w:ind w:left="720"/>
      </w:pPr>
      <w:r w:rsidRPr="00110C71">
        <w:t>The business plans will target individual producers or associations of producers within the Yuna river basin, which are part of the 500 direct beneficiaries of the project. The selection of the beneficiaries will be conducted by an inter-institutional commission composed of the organizations that make up the project and with a representation of the producers. The commission, with the support of the Gender expert will define the selection criteria, ensuring compliance with the principles of social inclusion and gender equality and avoiding any type of discrimination or bias, including -but not limited to- sex, age, colour, ethnicity, language, religion, political affiliation, national or social origin, disability, economic position and sexual orientation.</w:t>
      </w:r>
    </w:p>
    <w:p w14:paraId="752B5173" w14:textId="77777777" w:rsidR="00110C71" w:rsidRDefault="00110C71" w:rsidP="001A5000">
      <w:pPr>
        <w:pStyle w:val="GEFFieldtoFillout"/>
        <w:ind w:left="720"/>
      </w:pPr>
    </w:p>
    <w:p w14:paraId="19E09859" w14:textId="6D8E7110" w:rsidR="00110C71" w:rsidRPr="00CB1E61" w:rsidRDefault="00110C71" w:rsidP="001A5000">
      <w:pPr>
        <w:pStyle w:val="GEFFieldtoFillout"/>
        <w:ind w:left="720"/>
      </w:pPr>
      <w:r w:rsidRPr="00110C71">
        <w:t>Public-private partnerships will help to guarantee the viability and sustainability of the business plans. The business plans will be one of the ways in which the results of the PPPs -established to promote the transformation of traditional livestock towards a more sustainable activity- will be reflected at a practical level. Both the public-private partnerships and the business plans will form an integral part of climate-smart livestock management strategy, at the pilot level in the Yuna basin and eventually, when it is scaled up at the national level.</w:t>
      </w:r>
    </w:p>
    <w:p w14:paraId="5247AEFD" w14:textId="77777777" w:rsidR="00BD4A21" w:rsidRPr="00CB1E61" w:rsidRDefault="00BD4A21" w:rsidP="001A5000">
      <w:pPr>
        <w:pStyle w:val="GEFFieldtoFillout"/>
        <w:ind w:left="720"/>
      </w:pPr>
    </w:p>
    <w:p w14:paraId="231109DC" w14:textId="77777777" w:rsidR="00B979A2" w:rsidRPr="00CB1E61" w:rsidRDefault="00B979A2" w:rsidP="00B979A2">
      <w:pPr>
        <w:pStyle w:val="GEFFieldtoFillout"/>
      </w:pPr>
      <w:r w:rsidRPr="00CB1E61">
        <w:rPr>
          <w:b/>
        </w:rPr>
        <w:t>Component 3</w:t>
      </w:r>
      <w:r w:rsidRPr="00CB1E61">
        <w:t xml:space="preserve">. </w:t>
      </w:r>
      <w:r w:rsidRPr="007874C9">
        <w:rPr>
          <w:b/>
        </w:rPr>
        <w:t>Monitoring, Reporting and</w:t>
      </w:r>
      <w:r w:rsidR="007874C9">
        <w:rPr>
          <w:b/>
        </w:rPr>
        <w:t xml:space="preserve"> Verification</w:t>
      </w:r>
      <w:r w:rsidR="00594DA2">
        <w:rPr>
          <w:b/>
        </w:rPr>
        <w:t xml:space="preserve"> (MRV)</w:t>
      </w:r>
      <w:r w:rsidR="007874C9">
        <w:rPr>
          <w:b/>
        </w:rPr>
        <w:t xml:space="preserve"> of the Livestock S</w:t>
      </w:r>
      <w:r w:rsidRPr="007874C9">
        <w:rPr>
          <w:b/>
        </w:rPr>
        <w:t>ector</w:t>
      </w:r>
    </w:p>
    <w:p w14:paraId="5FB4109D" w14:textId="77777777" w:rsidR="006E0BC8" w:rsidRPr="00CB1E61" w:rsidRDefault="006E0BC8" w:rsidP="00B979A2">
      <w:pPr>
        <w:pStyle w:val="GEFFieldtoFillout"/>
      </w:pPr>
    </w:p>
    <w:p w14:paraId="19EE531E" w14:textId="77777777" w:rsidR="006E0BC8" w:rsidRPr="00CB1E61" w:rsidRDefault="00594DA2" w:rsidP="008D6205">
      <w:pPr>
        <w:pStyle w:val="MainParanoChapter"/>
      </w:pPr>
      <w:r>
        <w:rPr>
          <w:lang w:val="en-US"/>
        </w:rPr>
        <w:t>Component 3</w:t>
      </w:r>
      <w:r w:rsidR="006E0BC8" w:rsidRPr="00CB1E61">
        <w:t xml:space="preserve"> will </w:t>
      </w:r>
      <w:r>
        <w:rPr>
          <w:lang w:val="en-US"/>
        </w:rPr>
        <w:t>address</w:t>
      </w:r>
      <w:r w:rsidR="006E0BC8" w:rsidRPr="00CB1E61">
        <w:t xml:space="preserve"> </w:t>
      </w:r>
      <w:r>
        <w:rPr>
          <w:lang w:val="en-US"/>
        </w:rPr>
        <w:t>B</w:t>
      </w:r>
      <w:r w:rsidR="006E0BC8" w:rsidRPr="00CB1E61">
        <w:t xml:space="preserve">arrier </w:t>
      </w:r>
      <w:r>
        <w:rPr>
          <w:lang w:val="en-US"/>
        </w:rPr>
        <w:t>#</w:t>
      </w:r>
      <w:r w:rsidR="006E0BC8" w:rsidRPr="00CB1E61">
        <w:t xml:space="preserve">2 (Lack of information for livestock sector planning) and </w:t>
      </w:r>
      <w:r>
        <w:rPr>
          <w:lang w:val="en-US"/>
        </w:rPr>
        <w:t>B</w:t>
      </w:r>
      <w:r w:rsidR="006E0BC8" w:rsidRPr="00CB1E61">
        <w:t xml:space="preserve">arrier </w:t>
      </w:r>
      <w:r>
        <w:rPr>
          <w:lang w:val="en-US"/>
        </w:rPr>
        <w:t>#</w:t>
      </w:r>
      <w:r w:rsidR="006E0BC8" w:rsidRPr="00CB1E61">
        <w:t xml:space="preserve">3 (Limited knowledge management capacities at the institutional level). The integrated MRV System of the </w:t>
      </w:r>
      <w:r>
        <w:rPr>
          <w:lang w:val="en-US"/>
        </w:rPr>
        <w:t>MARENA</w:t>
      </w:r>
      <w:r w:rsidR="006E0BC8" w:rsidRPr="00CB1E61">
        <w:t xml:space="preserve"> will be strengthened </w:t>
      </w:r>
      <w:r>
        <w:rPr>
          <w:lang w:val="en-US"/>
        </w:rPr>
        <w:t>by</w:t>
      </w:r>
      <w:r w:rsidR="006E0BC8" w:rsidRPr="00CB1E61">
        <w:t xml:space="preserve"> includ</w:t>
      </w:r>
      <w:r>
        <w:rPr>
          <w:lang w:val="en-US"/>
        </w:rPr>
        <w:t>ing</w:t>
      </w:r>
      <w:r w:rsidR="006E0BC8" w:rsidRPr="00CB1E61">
        <w:t xml:space="preserve"> links and data, analysis and reports at the national level on GHG emissions </w:t>
      </w:r>
      <w:r>
        <w:rPr>
          <w:lang w:val="en-US"/>
        </w:rPr>
        <w:t>from</w:t>
      </w:r>
      <w:r w:rsidR="006E0BC8" w:rsidRPr="00CB1E61">
        <w:t xml:space="preserve"> the livestock sector. In particular, a monitoring system will be developed and implemented in 30 pilot farms to </w:t>
      </w:r>
      <w:r>
        <w:rPr>
          <w:lang w:val="en-US"/>
        </w:rPr>
        <w:t xml:space="preserve">assess </w:t>
      </w:r>
      <w:r w:rsidR="006E0BC8" w:rsidRPr="00CB1E61">
        <w:t xml:space="preserve">the results of the CSLM strategies in terms of global environmental benefits (GHG emissions, carbon sequestration and land degradation), farm </w:t>
      </w:r>
      <w:r w:rsidR="00BE2798" w:rsidRPr="00CB1E61">
        <w:t>income and</w:t>
      </w:r>
      <w:r w:rsidR="006E0BC8" w:rsidRPr="00CB1E61">
        <w:t xml:space="preserve"> gender issues. The </w:t>
      </w:r>
      <w:r>
        <w:rPr>
          <w:lang w:val="en-US"/>
        </w:rPr>
        <w:t>farm monitoring s</w:t>
      </w:r>
      <w:r w:rsidR="0051097A" w:rsidRPr="00CB1E61">
        <w:t>ystem</w:t>
      </w:r>
      <w:r w:rsidR="006E0BC8" w:rsidRPr="00CB1E61">
        <w:t xml:space="preserve"> will combine remote</w:t>
      </w:r>
      <w:r>
        <w:rPr>
          <w:lang w:val="en-US"/>
        </w:rPr>
        <w:t>-</w:t>
      </w:r>
      <w:r w:rsidR="006E0BC8" w:rsidRPr="00CB1E61">
        <w:t xml:space="preserve">sensing information with data derived from the sampling of soil, vegetation and </w:t>
      </w:r>
      <w:r>
        <w:rPr>
          <w:lang w:val="en-US"/>
        </w:rPr>
        <w:t>manure</w:t>
      </w:r>
      <w:r w:rsidR="006E0BC8" w:rsidRPr="00CB1E61">
        <w:t xml:space="preserve">. The results and lessons will be incorporated into the development of the </w:t>
      </w:r>
      <w:r>
        <w:rPr>
          <w:lang w:val="en-US"/>
        </w:rPr>
        <w:t xml:space="preserve">national livestock </w:t>
      </w:r>
      <w:r w:rsidR="006E0BC8" w:rsidRPr="00CB1E61">
        <w:t xml:space="preserve">MRV system. </w:t>
      </w:r>
      <w:r>
        <w:rPr>
          <w:lang w:val="en-US"/>
        </w:rPr>
        <w:t>C</w:t>
      </w:r>
      <w:r w:rsidR="006E0BC8" w:rsidRPr="00CB1E61">
        <w:t>omponent</w:t>
      </w:r>
      <w:r>
        <w:rPr>
          <w:lang w:val="en-US"/>
        </w:rPr>
        <w:t xml:space="preserve"> 3</w:t>
      </w:r>
      <w:r w:rsidR="006E0BC8" w:rsidRPr="00CB1E61">
        <w:t xml:space="preserve"> is structured into one outcome and two outputs</w:t>
      </w:r>
      <w:r>
        <w:rPr>
          <w:lang w:val="en-US"/>
        </w:rPr>
        <w:t>:</w:t>
      </w:r>
    </w:p>
    <w:p w14:paraId="66F777F1" w14:textId="77777777" w:rsidR="006E0BC8" w:rsidRPr="00E22AE4" w:rsidRDefault="006E0BC8" w:rsidP="006E0BC8">
      <w:pPr>
        <w:pStyle w:val="GEFFieldtoFillout"/>
        <w:rPr>
          <w:b/>
        </w:rPr>
      </w:pPr>
      <w:r w:rsidRPr="00E22AE4">
        <w:rPr>
          <w:b/>
        </w:rPr>
        <w:t xml:space="preserve">Outcome 3.1. GHG emissions from the </w:t>
      </w:r>
      <w:r w:rsidR="008269DC">
        <w:rPr>
          <w:b/>
        </w:rPr>
        <w:t>L</w:t>
      </w:r>
      <w:r w:rsidRPr="00E22AE4">
        <w:rPr>
          <w:b/>
        </w:rPr>
        <w:t xml:space="preserve">ivestock </w:t>
      </w:r>
      <w:r w:rsidR="008269DC">
        <w:rPr>
          <w:b/>
        </w:rPr>
        <w:t>S</w:t>
      </w:r>
      <w:r w:rsidRPr="00E22AE4">
        <w:rPr>
          <w:b/>
        </w:rPr>
        <w:t>ector integrated into the Monitoring, Reporting and Verification</w:t>
      </w:r>
      <w:r w:rsidR="008269DC">
        <w:rPr>
          <w:b/>
        </w:rPr>
        <w:t xml:space="preserve"> (MRV)</w:t>
      </w:r>
      <w:r w:rsidRPr="00E22AE4">
        <w:rPr>
          <w:b/>
        </w:rPr>
        <w:t xml:space="preserve"> National System</w:t>
      </w:r>
      <w:r w:rsidRPr="00E22AE4">
        <w:rPr>
          <w:b/>
        </w:rPr>
        <w:tab/>
      </w:r>
    </w:p>
    <w:p w14:paraId="3EC154C8" w14:textId="77777777" w:rsidR="006E0BC8" w:rsidRPr="00E22AE4" w:rsidRDefault="006E0BC8" w:rsidP="006E0BC8">
      <w:pPr>
        <w:pStyle w:val="GEFFieldtoFillout"/>
        <w:rPr>
          <w:b/>
        </w:rPr>
      </w:pPr>
    </w:p>
    <w:p w14:paraId="19DE5CA4" w14:textId="77777777" w:rsidR="008269DC" w:rsidRDefault="006E0BC8" w:rsidP="008269DC">
      <w:pPr>
        <w:pStyle w:val="GEFFieldtoFillout"/>
        <w:numPr>
          <w:ilvl w:val="0"/>
          <w:numId w:val="35"/>
        </w:numPr>
      </w:pPr>
      <w:r w:rsidRPr="008269DC">
        <w:rPr>
          <w:b/>
          <w:u w:val="single"/>
        </w:rPr>
        <w:t>Output 3.1.1</w:t>
      </w:r>
      <w:r w:rsidR="00141EC8">
        <w:rPr>
          <w:b/>
          <w:u w:val="single"/>
        </w:rPr>
        <w:t>:</w:t>
      </w:r>
      <w:r w:rsidRPr="008269DC">
        <w:rPr>
          <w:b/>
        </w:rPr>
        <w:t xml:space="preserve"> </w:t>
      </w:r>
      <w:r w:rsidRPr="0051097A">
        <w:t xml:space="preserve">An MRV system for </w:t>
      </w:r>
      <w:r w:rsidR="00141EC8">
        <w:t>M</w:t>
      </w:r>
      <w:r w:rsidRPr="0051097A">
        <w:t xml:space="preserve">easuring </w:t>
      </w:r>
      <w:r w:rsidR="00141EC8">
        <w:t>E</w:t>
      </w:r>
      <w:r w:rsidRPr="0051097A">
        <w:t xml:space="preserve">missions and </w:t>
      </w:r>
      <w:r w:rsidR="00141EC8">
        <w:t>R</w:t>
      </w:r>
      <w:r w:rsidRPr="0051097A">
        <w:t xml:space="preserve">eporting </w:t>
      </w:r>
      <w:r w:rsidR="00141EC8">
        <w:t>D</w:t>
      </w:r>
      <w:r w:rsidRPr="0051097A">
        <w:t xml:space="preserve">ata for the </w:t>
      </w:r>
      <w:r w:rsidR="00141EC8">
        <w:t>L</w:t>
      </w:r>
      <w:r w:rsidRPr="0051097A">
        <w:t xml:space="preserve">ivestock </w:t>
      </w:r>
      <w:r w:rsidR="00141EC8" w:rsidRPr="00027BA5">
        <w:t>S</w:t>
      </w:r>
      <w:r w:rsidR="008269DC" w:rsidRPr="0051097A">
        <w:t>ector</w:t>
      </w:r>
    </w:p>
    <w:p w14:paraId="0294CD35" w14:textId="77777777" w:rsidR="008269DC" w:rsidRDefault="008269DC" w:rsidP="00361E9B">
      <w:pPr>
        <w:pStyle w:val="GEFFieldtoFillout"/>
        <w:ind w:left="720"/>
      </w:pPr>
    </w:p>
    <w:p w14:paraId="219124A0" w14:textId="77777777" w:rsidR="00520CC4" w:rsidRDefault="006E0BC8" w:rsidP="00361E9B">
      <w:pPr>
        <w:pStyle w:val="GEFFieldtoFillout"/>
        <w:ind w:left="720"/>
      </w:pPr>
      <w:r w:rsidRPr="00CB1E61">
        <w:t>Activities</w:t>
      </w:r>
      <w:r w:rsidR="00520CC4">
        <w:t xml:space="preserve"> will</w:t>
      </w:r>
      <w:r w:rsidRPr="00CB1E61">
        <w:t xml:space="preserve"> include</w:t>
      </w:r>
      <w:r w:rsidR="00520CC4">
        <w:t>:</w:t>
      </w:r>
      <w:r w:rsidRPr="00CB1E61">
        <w:t xml:space="preserve"> (1) the design of a proposal for the MRV system linked to</w:t>
      </w:r>
      <w:r w:rsidR="00520CC4">
        <w:t xml:space="preserve"> </w:t>
      </w:r>
      <w:r w:rsidRPr="00CB1E61">
        <w:t>t</w:t>
      </w:r>
      <w:r w:rsidR="003C6343" w:rsidRPr="00CB1E61">
        <w:t>he</w:t>
      </w:r>
      <w:r w:rsidR="00520CC4">
        <w:t xml:space="preserve"> MARENA system</w:t>
      </w:r>
      <w:r w:rsidRPr="00CB1E61">
        <w:t>, including</w:t>
      </w:r>
      <w:r w:rsidR="00520CC4">
        <w:t xml:space="preserve"> operational </w:t>
      </w:r>
      <w:r w:rsidRPr="00CB1E61">
        <w:t>protocols for data management and verification of information</w:t>
      </w:r>
      <w:r w:rsidR="00520CC4">
        <w:t>;</w:t>
      </w:r>
      <w:r w:rsidRPr="00CB1E61">
        <w:t xml:space="preserve"> (2) </w:t>
      </w:r>
      <w:r w:rsidR="00520CC4" w:rsidRPr="00CB1E61">
        <w:t>MRV system</w:t>
      </w:r>
      <w:r w:rsidR="00520CC4">
        <w:t xml:space="preserve"> </w:t>
      </w:r>
      <w:r w:rsidRPr="00CB1E61">
        <w:t>impl</w:t>
      </w:r>
      <w:r w:rsidR="00A517BD" w:rsidRPr="00CB1E61">
        <w:t>ementation</w:t>
      </w:r>
      <w:r w:rsidR="00520CC4">
        <w:t>;</w:t>
      </w:r>
      <w:r w:rsidR="00A517BD" w:rsidRPr="00CB1E61">
        <w:t xml:space="preserve"> (</w:t>
      </w:r>
      <w:r w:rsidRPr="00CB1E61">
        <w:t xml:space="preserve">3) </w:t>
      </w:r>
      <w:r w:rsidR="003C6343" w:rsidRPr="00CB1E61">
        <w:t xml:space="preserve">a </w:t>
      </w:r>
      <w:r w:rsidR="00520CC4">
        <w:t xml:space="preserve">study on the GHG livestock-based emissions, </w:t>
      </w:r>
      <w:r w:rsidRPr="00CB1E61">
        <w:t>based on the MRV methodology</w:t>
      </w:r>
      <w:r w:rsidR="00520CC4">
        <w:t>; and</w:t>
      </w:r>
      <w:r w:rsidRPr="00CB1E61">
        <w:t xml:space="preserve"> (4) training</w:t>
      </w:r>
      <w:r w:rsidR="003C6343" w:rsidRPr="00CB1E61">
        <w:t xml:space="preserve"> </w:t>
      </w:r>
      <w:r w:rsidR="00520CC4">
        <w:t xml:space="preserve">on sampling and reporting, which </w:t>
      </w:r>
      <w:r w:rsidRPr="00CB1E61">
        <w:t xml:space="preserve">will be </w:t>
      </w:r>
      <w:r w:rsidR="00520CC4">
        <w:t>delivered</w:t>
      </w:r>
      <w:r w:rsidR="00520CC4" w:rsidRPr="00CB1E61">
        <w:t xml:space="preserve"> </w:t>
      </w:r>
      <w:r w:rsidRPr="00CB1E61">
        <w:t xml:space="preserve">to </w:t>
      </w:r>
      <w:r w:rsidR="00520CC4" w:rsidRPr="00CB1E61">
        <w:t>public and private institutions technical</w:t>
      </w:r>
      <w:r w:rsidR="00520CC4">
        <w:t xml:space="preserve"> staff.</w:t>
      </w:r>
    </w:p>
    <w:p w14:paraId="5836D4B5" w14:textId="77777777" w:rsidR="00361E9B" w:rsidRPr="00CB1E61" w:rsidRDefault="006E0BC8" w:rsidP="00361E9B">
      <w:pPr>
        <w:pStyle w:val="GEFFieldtoFillout"/>
        <w:ind w:left="720"/>
      </w:pPr>
      <w:r w:rsidRPr="00CB1E61">
        <w:t xml:space="preserve"> </w:t>
      </w:r>
    </w:p>
    <w:p w14:paraId="4A8B18A4" w14:textId="77777777" w:rsidR="00BD4A21" w:rsidRPr="0051097A" w:rsidRDefault="00361E9B" w:rsidP="00361E9B">
      <w:pPr>
        <w:pStyle w:val="GEFFieldtoFillout"/>
        <w:numPr>
          <w:ilvl w:val="0"/>
          <w:numId w:val="35"/>
        </w:numPr>
        <w:rPr>
          <w:sz w:val="24"/>
        </w:rPr>
      </w:pPr>
      <w:r w:rsidRPr="0051097A">
        <w:rPr>
          <w:b/>
          <w:bCs/>
          <w:szCs w:val="20"/>
          <w:u w:val="single"/>
        </w:rPr>
        <w:t>Output 3.1.2</w:t>
      </w:r>
      <w:r w:rsidRPr="0051097A">
        <w:rPr>
          <w:szCs w:val="20"/>
        </w:rPr>
        <w:t xml:space="preserve"> Farm-level </w:t>
      </w:r>
      <w:r w:rsidR="00027BA5">
        <w:rPr>
          <w:szCs w:val="20"/>
        </w:rPr>
        <w:t>M</w:t>
      </w:r>
      <w:r w:rsidRPr="0051097A">
        <w:rPr>
          <w:szCs w:val="20"/>
        </w:rPr>
        <w:t xml:space="preserve">onitoring </w:t>
      </w:r>
      <w:r w:rsidR="00027BA5">
        <w:rPr>
          <w:szCs w:val="20"/>
        </w:rPr>
        <w:t>S</w:t>
      </w:r>
      <w:r w:rsidRPr="0051097A">
        <w:rPr>
          <w:szCs w:val="20"/>
        </w:rPr>
        <w:t xml:space="preserve">ystem to monitor GHG emissions, </w:t>
      </w:r>
      <w:r w:rsidR="00027BA5">
        <w:rPr>
          <w:szCs w:val="20"/>
        </w:rPr>
        <w:t>S</w:t>
      </w:r>
      <w:r w:rsidRPr="0051097A">
        <w:rPr>
          <w:szCs w:val="20"/>
        </w:rPr>
        <w:t xml:space="preserve">trategies, </w:t>
      </w:r>
      <w:r w:rsidR="00027BA5">
        <w:rPr>
          <w:szCs w:val="20"/>
        </w:rPr>
        <w:t>F</w:t>
      </w:r>
      <w:r w:rsidRPr="0051097A">
        <w:rPr>
          <w:szCs w:val="20"/>
        </w:rPr>
        <w:t xml:space="preserve">inancing and </w:t>
      </w:r>
      <w:r w:rsidR="00027BA5">
        <w:rPr>
          <w:szCs w:val="20"/>
        </w:rPr>
        <w:t>L</w:t>
      </w:r>
      <w:r w:rsidRPr="0051097A">
        <w:rPr>
          <w:szCs w:val="20"/>
        </w:rPr>
        <w:t xml:space="preserve">and </w:t>
      </w:r>
      <w:r w:rsidR="00027BA5">
        <w:rPr>
          <w:szCs w:val="20"/>
        </w:rPr>
        <w:t>D</w:t>
      </w:r>
      <w:r w:rsidRPr="0051097A">
        <w:rPr>
          <w:szCs w:val="20"/>
        </w:rPr>
        <w:t>egradation.</w:t>
      </w:r>
    </w:p>
    <w:p w14:paraId="553D3334" w14:textId="77777777" w:rsidR="00904F93" w:rsidRPr="00CB1E61" w:rsidRDefault="00904F93" w:rsidP="00904F93">
      <w:pPr>
        <w:pStyle w:val="GEFFieldtoFillout"/>
        <w:ind w:left="0"/>
      </w:pPr>
    </w:p>
    <w:p w14:paraId="27E233C0" w14:textId="77777777" w:rsidR="00904F93" w:rsidRPr="00CB1E61" w:rsidRDefault="00904F93" w:rsidP="00904F93">
      <w:pPr>
        <w:pStyle w:val="GEFFieldtoFillout"/>
        <w:ind w:left="720"/>
      </w:pPr>
      <w:r w:rsidRPr="00CB1E61">
        <w:t xml:space="preserve">Activities </w:t>
      </w:r>
      <w:r w:rsidR="00027BA5">
        <w:t xml:space="preserve">will </w:t>
      </w:r>
      <w:r w:rsidRPr="00CB1E61">
        <w:t>include</w:t>
      </w:r>
      <w:r w:rsidR="00027BA5">
        <w:t>:</w:t>
      </w:r>
      <w:r w:rsidRPr="00CB1E61">
        <w:t xml:space="preserve"> (1) Establish</w:t>
      </w:r>
      <w:r w:rsidR="00027BA5">
        <w:t>ing</w:t>
      </w:r>
      <w:r w:rsidRPr="00CB1E61">
        <w:t xml:space="preserve"> a GIS system</w:t>
      </w:r>
      <w:r w:rsidR="00027BA5">
        <w:t xml:space="preserve"> that</w:t>
      </w:r>
      <w:r w:rsidRPr="00CB1E61">
        <w:t xml:space="preserve"> cover</w:t>
      </w:r>
      <w:r w:rsidR="00027BA5">
        <w:t xml:space="preserve">s targeted and control </w:t>
      </w:r>
      <w:r w:rsidRPr="00CB1E61">
        <w:t xml:space="preserve">farms, (2) Definition of protocols for sampling and data analysis, (3) Monitoring of variables by remote sensing, (4) Sampling and </w:t>
      </w:r>
      <w:r w:rsidR="00FF021E" w:rsidRPr="00CB1E61">
        <w:t>analysis of soil,</w:t>
      </w:r>
      <w:r w:rsidRPr="00CB1E61">
        <w:t xml:space="preserve"> </w:t>
      </w:r>
      <w:r w:rsidR="00027BA5">
        <w:t xml:space="preserve">manure </w:t>
      </w:r>
      <w:r w:rsidRPr="00CB1E61">
        <w:t xml:space="preserve">and vegetation, (5) Analysis of </w:t>
      </w:r>
      <w:r w:rsidR="00027BA5">
        <w:t xml:space="preserve">CC mitigation </w:t>
      </w:r>
      <w:r w:rsidRPr="00CB1E61">
        <w:t xml:space="preserve"> </w:t>
      </w:r>
      <w:r w:rsidR="00027BA5" w:rsidRPr="00CB1E61">
        <w:t xml:space="preserve">and land restoration </w:t>
      </w:r>
      <w:r w:rsidRPr="00CB1E61">
        <w:t>indicators, (6) Monitoring of socio-economic and gender variables</w:t>
      </w:r>
      <w:r w:rsidR="00027BA5">
        <w:t>,</w:t>
      </w:r>
      <w:r w:rsidRPr="00CB1E61">
        <w:t xml:space="preserve"> and (6) Development and validation of online tools for </w:t>
      </w:r>
      <w:r w:rsidR="00027BA5">
        <w:t>land assessment and</w:t>
      </w:r>
      <w:r w:rsidRPr="00CB1E61">
        <w:t xml:space="preserve"> monitoring, process information and</w:t>
      </w:r>
      <w:r w:rsidR="00FF021E" w:rsidRPr="00CB1E61">
        <w:t xml:space="preserve"> calculate GHG emissions at </w:t>
      </w:r>
      <w:r w:rsidRPr="00CB1E61">
        <w:t>farm level.</w:t>
      </w:r>
    </w:p>
    <w:p w14:paraId="2BE808C5" w14:textId="77777777" w:rsidR="00BD4A21" w:rsidRPr="00CB1E61" w:rsidRDefault="00BD4A21" w:rsidP="001A5000">
      <w:pPr>
        <w:pStyle w:val="GEFFieldtoFillout"/>
        <w:ind w:left="720"/>
      </w:pPr>
    </w:p>
    <w:p w14:paraId="7FA533FF" w14:textId="77777777" w:rsidR="0079560C" w:rsidRPr="00E22AE4" w:rsidRDefault="0079560C" w:rsidP="0079560C">
      <w:pPr>
        <w:pStyle w:val="GEFFieldtoFillout"/>
        <w:rPr>
          <w:b/>
          <w:bCs/>
        </w:rPr>
      </w:pPr>
      <w:r w:rsidRPr="00E22AE4">
        <w:rPr>
          <w:b/>
          <w:bCs/>
        </w:rPr>
        <w:t xml:space="preserve">Component 4. </w:t>
      </w:r>
      <w:r w:rsidR="005E010A">
        <w:rPr>
          <w:b/>
          <w:bCs/>
        </w:rPr>
        <w:t xml:space="preserve">Project </w:t>
      </w:r>
      <w:r w:rsidRPr="00E22AE4">
        <w:rPr>
          <w:b/>
          <w:bCs/>
        </w:rPr>
        <w:t>Monitoring, Evaluation and Knowledge Management</w:t>
      </w:r>
    </w:p>
    <w:p w14:paraId="7FC8B3F2" w14:textId="77777777" w:rsidR="0079560C" w:rsidRPr="00CB1E61" w:rsidRDefault="0079560C" w:rsidP="0079560C">
      <w:pPr>
        <w:pStyle w:val="GEFFieldtoFillout"/>
      </w:pPr>
    </w:p>
    <w:p w14:paraId="51AC43EC" w14:textId="77777777" w:rsidR="0079560C" w:rsidRPr="00CB1E61" w:rsidRDefault="00E03592" w:rsidP="005257F4">
      <w:pPr>
        <w:pStyle w:val="MainParanoChapter"/>
      </w:pPr>
      <w:r w:rsidRPr="00CB1E61">
        <w:t xml:space="preserve">Under this Component, a </w:t>
      </w:r>
      <w:r w:rsidR="004963C7">
        <w:t>M</w:t>
      </w:r>
      <w:r w:rsidRPr="00CB1E61">
        <w:t xml:space="preserve">onitoring and </w:t>
      </w:r>
      <w:r w:rsidR="004963C7">
        <w:t>E</w:t>
      </w:r>
      <w:r w:rsidRPr="00CB1E61">
        <w:t xml:space="preserve">valuation </w:t>
      </w:r>
      <w:r w:rsidR="004963C7">
        <w:t xml:space="preserve">(M&amp;E) </w:t>
      </w:r>
      <w:r w:rsidRPr="00CB1E61">
        <w:t xml:space="preserve">system will be implemented </w:t>
      </w:r>
      <w:r w:rsidR="004963C7">
        <w:t>with</w:t>
      </w:r>
      <w:r w:rsidRPr="00CB1E61">
        <w:t xml:space="preserve"> </w:t>
      </w:r>
      <w:r w:rsidR="00AB25FC" w:rsidRPr="00CB1E61">
        <w:t>Results</w:t>
      </w:r>
      <w:r w:rsidR="004963C7">
        <w:t>-</w:t>
      </w:r>
      <w:r w:rsidR="00AB25FC" w:rsidRPr="00CB1E61">
        <w:t xml:space="preserve"> Based Management</w:t>
      </w:r>
      <w:r w:rsidRPr="00CB1E61">
        <w:t xml:space="preserve">, supporting the overcoming of all identified barriers. In addition, extension materials on climate-smart livestock practices will be developed and validated by farmers and extension workers in the pilot farms, </w:t>
      </w:r>
      <w:r w:rsidR="00AB25FC" w:rsidRPr="00CB1E61">
        <w:t>as well as</w:t>
      </w:r>
      <w:r w:rsidRPr="00CB1E61">
        <w:t xml:space="preserve"> for replication activities. A communication strategy will be developed and implemented to ensure a fluid </w:t>
      </w:r>
      <w:r w:rsidR="004963C7" w:rsidRPr="00CB1E61">
        <w:t xml:space="preserve">information </w:t>
      </w:r>
      <w:r w:rsidRPr="00CB1E61">
        <w:t xml:space="preserve">flow and the dissemination </w:t>
      </w:r>
      <w:r w:rsidR="004963C7">
        <w:t xml:space="preserve">of project outcomes and outputs </w:t>
      </w:r>
      <w:r w:rsidRPr="00CB1E61">
        <w:t xml:space="preserve">among producers, extension agents and institutions nationwide. </w:t>
      </w:r>
      <w:r w:rsidR="004963C7">
        <w:t>Lastly</w:t>
      </w:r>
      <w:r w:rsidRPr="00CB1E61">
        <w:t xml:space="preserve">, the project will establish and maintain links with international networks on CSLM to share lessons and results, </w:t>
      </w:r>
      <w:r w:rsidR="004963C7">
        <w:t xml:space="preserve">including FAO partnerships, </w:t>
      </w:r>
      <w:r w:rsidRPr="00CB1E61">
        <w:t xml:space="preserve">and to benefit from international experiences in the field. </w:t>
      </w:r>
      <w:r w:rsidR="004963C7">
        <w:t>C</w:t>
      </w:r>
      <w:r w:rsidRPr="00CB1E61">
        <w:t xml:space="preserve">omponent </w:t>
      </w:r>
      <w:r w:rsidR="004963C7">
        <w:t xml:space="preserve">4 </w:t>
      </w:r>
      <w:r w:rsidRPr="00CB1E61">
        <w:t xml:space="preserve">is structured into one outcome and four </w:t>
      </w:r>
      <w:r w:rsidR="008A0A54" w:rsidRPr="00CB1E61">
        <w:t>outputs</w:t>
      </w:r>
      <w:r w:rsidRPr="00CB1E61">
        <w:t>:</w:t>
      </w:r>
    </w:p>
    <w:p w14:paraId="58B69C0F" w14:textId="77777777" w:rsidR="0079560C" w:rsidRPr="00CB1E61" w:rsidRDefault="0079560C" w:rsidP="0079560C">
      <w:pPr>
        <w:pStyle w:val="GEFFieldtoFillout"/>
        <w:rPr>
          <w:b/>
        </w:rPr>
      </w:pPr>
    </w:p>
    <w:p w14:paraId="708DD7CB" w14:textId="77777777" w:rsidR="00CD1663" w:rsidRPr="00CB1E61" w:rsidRDefault="00CD1663" w:rsidP="0079560C">
      <w:pPr>
        <w:pStyle w:val="GEFFieldtoFillout"/>
        <w:rPr>
          <w:b/>
        </w:rPr>
      </w:pPr>
      <w:r w:rsidRPr="00CB1E61">
        <w:rPr>
          <w:b/>
        </w:rPr>
        <w:t>Outcome 4.1: Project implementation based on RBM and lessons learned/good practices documented and disseminated</w:t>
      </w:r>
    </w:p>
    <w:p w14:paraId="0C9C799D" w14:textId="77777777" w:rsidR="00CD1663" w:rsidRPr="00CB1E61" w:rsidRDefault="00CD1663" w:rsidP="0079560C">
      <w:pPr>
        <w:pStyle w:val="GEFFieldtoFillout"/>
        <w:rPr>
          <w:b/>
        </w:rPr>
      </w:pPr>
    </w:p>
    <w:p w14:paraId="69F2410B" w14:textId="77777777" w:rsidR="00CD1663" w:rsidRPr="00CB1E61" w:rsidRDefault="00CD1663" w:rsidP="00CD1663">
      <w:pPr>
        <w:pStyle w:val="GEFFieldtoFillout"/>
        <w:numPr>
          <w:ilvl w:val="0"/>
          <w:numId w:val="35"/>
        </w:numPr>
      </w:pPr>
      <w:r w:rsidRPr="00E22AE4">
        <w:rPr>
          <w:b/>
          <w:u w:val="single"/>
        </w:rPr>
        <w:t>Output 4.1.1</w:t>
      </w:r>
      <w:r w:rsidRPr="00CB1E61">
        <w:t xml:space="preserve"> Project Monitoring &amp; Evaluation Plan and system, in place</w:t>
      </w:r>
    </w:p>
    <w:p w14:paraId="0DB62801" w14:textId="77777777" w:rsidR="00A24868" w:rsidRPr="00CB1E61" w:rsidRDefault="00A24868" w:rsidP="00A24868">
      <w:pPr>
        <w:pStyle w:val="GEFFieldtoFillout"/>
        <w:ind w:left="720"/>
      </w:pPr>
    </w:p>
    <w:p w14:paraId="20295C26" w14:textId="77777777" w:rsidR="00A24868" w:rsidRPr="00CB1E61" w:rsidRDefault="00A24868" w:rsidP="00A24868">
      <w:pPr>
        <w:pStyle w:val="GEFFieldtoFillout"/>
        <w:ind w:left="720"/>
      </w:pPr>
      <w:r w:rsidRPr="00CB1E61">
        <w:t xml:space="preserve">Under this output, a database tool will be developed to allow the monitoring and evaluation of the </w:t>
      </w:r>
      <w:r w:rsidR="00F93316" w:rsidRPr="00CB1E61">
        <w:t>outcome, outputs</w:t>
      </w:r>
      <w:r w:rsidRPr="00CB1E61">
        <w:t xml:space="preserve"> and activities of the projects in accordance with GEF and FAO standards, including GEF </w:t>
      </w:r>
      <w:r w:rsidR="00A72760" w:rsidRPr="00CB1E61">
        <w:t xml:space="preserve">tracking </w:t>
      </w:r>
      <w:r w:rsidRPr="00CB1E61">
        <w:t xml:space="preserve">tools. The system is supported by periodic reports to the </w:t>
      </w:r>
      <w:r w:rsidR="004963C7">
        <w:t>Project Steering</w:t>
      </w:r>
      <w:r w:rsidR="004963C7" w:rsidRPr="00CB1E61">
        <w:t xml:space="preserve"> </w:t>
      </w:r>
      <w:r w:rsidRPr="00CB1E61">
        <w:t xml:space="preserve">Committee </w:t>
      </w:r>
      <w:r w:rsidR="00B262E6">
        <w:t xml:space="preserve">(PSC) </w:t>
      </w:r>
      <w:r w:rsidRPr="00CB1E61">
        <w:t xml:space="preserve">to ensure transparency and the flow of information. Progress will be assessed at the monthly meetings of the </w:t>
      </w:r>
      <w:r w:rsidR="00B262E6">
        <w:t>P</w:t>
      </w:r>
      <w:r w:rsidRPr="00CB1E61">
        <w:t xml:space="preserve">roject </w:t>
      </w:r>
      <w:r w:rsidR="00B262E6">
        <w:t>T</w:t>
      </w:r>
      <w:r w:rsidRPr="00CB1E61">
        <w:t xml:space="preserve">eam and the semiannual meetings of the </w:t>
      </w:r>
      <w:r w:rsidR="00B262E6">
        <w:t>PSC</w:t>
      </w:r>
      <w:r w:rsidRPr="00CB1E61">
        <w:t xml:space="preserve"> to assess the problems and adapt the course of action to achieve </w:t>
      </w:r>
      <w:r w:rsidR="00B262E6">
        <w:t>expected outcomes</w:t>
      </w:r>
      <w:r w:rsidRPr="00CB1E61">
        <w:t xml:space="preserve">, if necessary. </w:t>
      </w:r>
      <w:r w:rsidR="0039312A" w:rsidRPr="00CB1E61">
        <w:t>Once the project starts</w:t>
      </w:r>
      <w:r w:rsidRPr="00CB1E61">
        <w:t>, a grievance mechanism will be defined, a focal point will be designated and stakeholders will be contacted to ensure that people affected by the project can submit a complaint, in accordance with FAO's operational procedures.</w:t>
      </w:r>
      <w:r w:rsidR="003D56A6">
        <w:t xml:space="preserve"> The Environmental and Social Risk Management Plan will be finalized at project inception and be monitored by the M&amp;E Specialist/Assistant Coordinator, during project implementation</w:t>
      </w:r>
    </w:p>
    <w:p w14:paraId="6DC0D09B" w14:textId="77777777" w:rsidR="00A24868" w:rsidRPr="00CB1E61" w:rsidRDefault="00A24868" w:rsidP="00A24868">
      <w:pPr>
        <w:pStyle w:val="GEFFieldtoFillout"/>
        <w:ind w:left="720"/>
      </w:pPr>
    </w:p>
    <w:p w14:paraId="190FA9FF" w14:textId="77777777" w:rsidR="00CD1663" w:rsidRPr="00CB1E61" w:rsidRDefault="00CD1663" w:rsidP="00CD1663">
      <w:pPr>
        <w:pStyle w:val="GEFFieldtoFillout"/>
        <w:numPr>
          <w:ilvl w:val="0"/>
          <w:numId w:val="35"/>
        </w:numPr>
      </w:pPr>
      <w:r w:rsidRPr="00E22AE4">
        <w:rPr>
          <w:b/>
          <w:u w:val="single"/>
        </w:rPr>
        <w:t>Output 4.1.2</w:t>
      </w:r>
      <w:r w:rsidRPr="00CB1E61">
        <w:t xml:space="preserve"> Project Mid-term review and Final Evaluation.</w:t>
      </w:r>
    </w:p>
    <w:p w14:paraId="08F94D78" w14:textId="77777777" w:rsidR="007364B2" w:rsidRPr="00CB1E61" w:rsidRDefault="007364B2" w:rsidP="007364B2">
      <w:pPr>
        <w:pStyle w:val="GEFFieldtoFillout"/>
        <w:ind w:left="720"/>
        <w:rPr>
          <w:u w:val="single"/>
        </w:rPr>
      </w:pPr>
    </w:p>
    <w:p w14:paraId="5F1DA00D" w14:textId="77777777" w:rsidR="00A24868" w:rsidRDefault="007364B2" w:rsidP="00272EEB">
      <w:pPr>
        <w:pStyle w:val="GEFFieldtoFillout"/>
        <w:ind w:left="720"/>
      </w:pPr>
      <w:r w:rsidRPr="00591F43">
        <w:t xml:space="preserve">After 18 months of project execution, a mid-term </w:t>
      </w:r>
      <w:r w:rsidR="00272EEB" w:rsidRPr="00591F43">
        <w:t>review (MTR)</w:t>
      </w:r>
      <w:r w:rsidRPr="00591F43">
        <w:t xml:space="preserve"> will be carried out. </w:t>
      </w:r>
      <w:r w:rsidR="009C7E6C" w:rsidRPr="00591F43">
        <w:t>Six</w:t>
      </w:r>
      <w:r w:rsidR="009C7E6C" w:rsidRPr="00CB1E61">
        <w:t xml:space="preserve"> months before the end of</w:t>
      </w:r>
      <w:r w:rsidRPr="00CB1E61">
        <w:t xml:space="preserve"> project implementation, the final evaluation of the project will</w:t>
      </w:r>
      <w:r w:rsidR="00272EEB">
        <w:t xml:space="preserve"> be carried out. See more details under </w:t>
      </w:r>
      <w:r w:rsidR="00B262E6">
        <w:t>sub-</w:t>
      </w:r>
      <w:r w:rsidR="00272EEB">
        <w:t>section 12</w:t>
      </w:r>
      <w:r w:rsidR="00B262E6">
        <w:t>)</w:t>
      </w:r>
      <w:r w:rsidR="00272EEB">
        <w:t xml:space="preserve"> below and in Section </w:t>
      </w:r>
      <w:r w:rsidR="00B262E6">
        <w:t>3</w:t>
      </w:r>
      <w:r w:rsidR="00272EEB">
        <w:t xml:space="preserve"> of the FAO-GEF Project Document. </w:t>
      </w:r>
    </w:p>
    <w:p w14:paraId="0E91FA0D" w14:textId="77777777" w:rsidR="003E3188" w:rsidRPr="00CB1E61" w:rsidRDefault="003E3188" w:rsidP="00A24868">
      <w:pPr>
        <w:pStyle w:val="ListParagraph"/>
        <w:rPr>
          <w:lang w:val="en-US"/>
        </w:rPr>
      </w:pPr>
    </w:p>
    <w:p w14:paraId="11328AB5" w14:textId="77777777" w:rsidR="00CD1663" w:rsidRPr="00CB1E61" w:rsidRDefault="00CD1663" w:rsidP="00CD1663">
      <w:pPr>
        <w:pStyle w:val="GEFFieldtoFillout"/>
        <w:numPr>
          <w:ilvl w:val="0"/>
          <w:numId w:val="35"/>
        </w:numPr>
      </w:pPr>
      <w:r w:rsidRPr="00E22AE4">
        <w:rPr>
          <w:b/>
          <w:u w:val="single"/>
        </w:rPr>
        <w:t>Output 4.1.3</w:t>
      </w:r>
      <w:r w:rsidRPr="00CB1E61">
        <w:t xml:space="preserve"> Dissemination and communication products</w:t>
      </w:r>
    </w:p>
    <w:p w14:paraId="5B000E41" w14:textId="77777777" w:rsidR="00A24868" w:rsidRPr="00CB1E61" w:rsidRDefault="00A24868" w:rsidP="00A24868">
      <w:pPr>
        <w:pStyle w:val="GEFFieldtoFillout"/>
        <w:ind w:left="720"/>
      </w:pPr>
    </w:p>
    <w:p w14:paraId="2C2FBEEA" w14:textId="77777777" w:rsidR="00DF7093" w:rsidRPr="00CB1E61" w:rsidRDefault="00DF7093" w:rsidP="00A24868">
      <w:pPr>
        <w:pStyle w:val="GEFFieldtoFillout"/>
        <w:ind w:left="720"/>
      </w:pPr>
      <w:r w:rsidRPr="00CB1E61">
        <w:t xml:space="preserve">Under Component 2, the project, through its consultative and action research approach, </w:t>
      </w:r>
      <w:r w:rsidR="0051097A" w:rsidRPr="00CB1E61">
        <w:t>will develop</w:t>
      </w:r>
      <w:r w:rsidRPr="00CB1E61">
        <w:t xml:space="preserve"> an affordable package of measures, practices and technologies that </w:t>
      </w:r>
      <w:r w:rsidR="001758E8">
        <w:t>will be</w:t>
      </w:r>
      <w:r w:rsidRPr="00CB1E61">
        <w:t xml:space="preserve"> tested</w:t>
      </w:r>
      <w:r w:rsidR="001758E8">
        <w:t xml:space="preserve"> and</w:t>
      </w:r>
      <w:r w:rsidRPr="00CB1E61">
        <w:t xml:space="preserve"> refined in diverse socioeconomic and ecological conditions. This experience will be transformed into a set of products for use by extension agencies, which include information brochures, a technical manual and four videos where farmers </w:t>
      </w:r>
      <w:r w:rsidR="001758E8">
        <w:t xml:space="preserve">can </w:t>
      </w:r>
      <w:r w:rsidRPr="00CB1E61">
        <w:t xml:space="preserve">share their CSLM experiences. The </w:t>
      </w:r>
      <w:r w:rsidR="001758E8">
        <w:t>M</w:t>
      </w:r>
      <w:r w:rsidRPr="00CB1E61">
        <w:t xml:space="preserve">anual will be developed in </w:t>
      </w:r>
      <w:r w:rsidR="001758E8">
        <w:t>Project Year 1 (PY1)</w:t>
      </w:r>
      <w:r w:rsidRPr="00CB1E61">
        <w:t xml:space="preserve"> and a preliminary version will be published for use in the pilot farms. This version will be revised during </w:t>
      </w:r>
      <w:r w:rsidR="001758E8">
        <w:t>project</w:t>
      </w:r>
      <w:r w:rsidR="001758E8" w:rsidRPr="00CB1E61">
        <w:t xml:space="preserve"> </w:t>
      </w:r>
      <w:r w:rsidRPr="00CB1E61">
        <w:t xml:space="preserve">implementation, and a final version will be published in </w:t>
      </w:r>
      <w:r w:rsidR="001758E8">
        <w:t>PY</w:t>
      </w:r>
      <w:r w:rsidRPr="00CB1E61">
        <w:t xml:space="preserve">3. The extension agents trained in CSLM (Output 2.1.1), will have a validated material available to </w:t>
      </w:r>
      <w:r w:rsidR="001758E8">
        <w:t>disseminate</w:t>
      </w:r>
      <w:r w:rsidRPr="00CB1E61">
        <w:t xml:space="preserve"> the approach to new farms</w:t>
      </w:r>
      <w:r w:rsidR="00BD03B8" w:rsidRPr="00CB1E61">
        <w:t xml:space="preserve">. </w:t>
      </w:r>
    </w:p>
    <w:p w14:paraId="3EBBCEAE" w14:textId="77777777" w:rsidR="00A24868" w:rsidRPr="00CB1E61" w:rsidRDefault="00A24868" w:rsidP="00A24868">
      <w:pPr>
        <w:pStyle w:val="GEFFieldtoFillout"/>
        <w:ind w:left="720"/>
      </w:pPr>
    </w:p>
    <w:p w14:paraId="45F4C17A" w14:textId="77777777" w:rsidR="00CD1663" w:rsidRPr="00CB1E61" w:rsidRDefault="00CD1663" w:rsidP="00CD1663">
      <w:pPr>
        <w:pStyle w:val="GEFFieldtoFillout"/>
        <w:numPr>
          <w:ilvl w:val="0"/>
          <w:numId w:val="35"/>
        </w:numPr>
      </w:pPr>
      <w:r w:rsidRPr="00E22AE4">
        <w:rPr>
          <w:b/>
          <w:u w:val="single"/>
        </w:rPr>
        <w:t>Output 4.1.4</w:t>
      </w:r>
      <w:r w:rsidRPr="00CB1E61">
        <w:t xml:space="preserve"> A Communication Strategy implemented, including project website</w:t>
      </w:r>
    </w:p>
    <w:p w14:paraId="59AF3E1C" w14:textId="77777777" w:rsidR="00A24868" w:rsidRPr="00CB1E61" w:rsidRDefault="00A24868" w:rsidP="00A24868">
      <w:pPr>
        <w:pStyle w:val="ListParagraph"/>
        <w:rPr>
          <w:lang w:val="en-US"/>
        </w:rPr>
      </w:pPr>
    </w:p>
    <w:p w14:paraId="32EE9B61" w14:textId="77777777" w:rsidR="00A24868" w:rsidRPr="00CB1E61" w:rsidRDefault="00265B29" w:rsidP="00A24868">
      <w:pPr>
        <w:pStyle w:val="GEFFieldtoFillout"/>
        <w:ind w:left="720"/>
      </w:pPr>
      <w:r w:rsidRPr="00CB1E61">
        <w:t xml:space="preserve">Under this output, a communication strategy will be developed and implemented to ensure a smooth flow of information with farmers, extension agents and institutional partners, in support of activities in components 1 (national strategy, public-private agreements) and component 2 (activities at farm level, field days). The strategy will ensure that information about project </w:t>
      </w:r>
      <w:r w:rsidR="007F47BE">
        <w:t>outcomes</w:t>
      </w:r>
      <w:r w:rsidRPr="00CB1E61">
        <w:t xml:space="preserve"> and lessons are disseminated to a broad audience through appropriate communication channels. Activities</w:t>
      </w:r>
      <w:r w:rsidR="007F47BE">
        <w:t xml:space="preserve"> will</w:t>
      </w:r>
      <w:r w:rsidRPr="00CB1E61">
        <w:t xml:space="preserve"> include the preparation of communication materials such as posters and brochures, presence in local media (TV, AM radio, newspapers), as well as the configuration and maintenance of a project website and dedicated accounts of social networks throughout</w:t>
      </w:r>
      <w:r w:rsidR="00CA689D" w:rsidRPr="00CB1E61">
        <w:t xml:space="preserve"> Project</w:t>
      </w:r>
      <w:r w:rsidRPr="00CB1E61">
        <w:t xml:space="preserve"> </w:t>
      </w:r>
      <w:r w:rsidR="00CA689D" w:rsidRPr="00CB1E61">
        <w:t>duration</w:t>
      </w:r>
      <w:r w:rsidRPr="00CB1E61">
        <w:t>.</w:t>
      </w:r>
      <w:r w:rsidR="00C66027">
        <w:t xml:space="preserve"> </w:t>
      </w:r>
      <w:r w:rsidR="006779BC">
        <w:t xml:space="preserve"> </w:t>
      </w:r>
    </w:p>
    <w:p w14:paraId="06CB9E9A" w14:textId="77777777" w:rsidR="00A549A8" w:rsidRDefault="00A549A8" w:rsidP="00A24868">
      <w:pPr>
        <w:pStyle w:val="GEFFieldtoFillout"/>
        <w:ind w:left="720"/>
      </w:pPr>
    </w:p>
    <w:p w14:paraId="4C901C90" w14:textId="77777777" w:rsidR="0051097A" w:rsidRDefault="0051097A" w:rsidP="00A24868">
      <w:pPr>
        <w:pStyle w:val="GEFFieldtoFillout"/>
        <w:ind w:left="720"/>
      </w:pPr>
    </w:p>
    <w:p w14:paraId="4FA49701" w14:textId="77777777" w:rsidR="007F47BE" w:rsidRPr="00E22AE4" w:rsidRDefault="007F47BE" w:rsidP="00A24868">
      <w:pPr>
        <w:pStyle w:val="GEFFieldtoFillout"/>
        <w:ind w:left="720"/>
      </w:pPr>
    </w:p>
    <w:p w14:paraId="7841E145" w14:textId="77777777" w:rsidR="00A549A8" w:rsidRPr="00E22AE4" w:rsidRDefault="00A549A8" w:rsidP="00A549A8">
      <w:pPr>
        <w:pStyle w:val="Heading2"/>
        <w:rPr>
          <w:sz w:val="22"/>
          <w:szCs w:val="22"/>
          <w:lang w:val="en-US"/>
        </w:rPr>
      </w:pPr>
      <w:r w:rsidRPr="00E22AE4">
        <w:rPr>
          <w:sz w:val="22"/>
          <w:szCs w:val="22"/>
          <w:lang w:val="en-US"/>
        </w:rPr>
        <w:t>d)</w:t>
      </w:r>
      <w:hyperlink r:id="rId22" w:history="1">
        <w:r w:rsidRPr="00E22AE4">
          <w:rPr>
            <w:rStyle w:val="Hyperlink"/>
            <w:color w:val="auto"/>
            <w:sz w:val="22"/>
            <w:szCs w:val="22"/>
            <w:lang w:val="en-US"/>
          </w:rPr>
          <w:t xml:space="preserve"> Incremental</w:t>
        </w:r>
      </w:hyperlink>
      <w:r w:rsidRPr="00E22AE4">
        <w:rPr>
          <w:sz w:val="22"/>
          <w:szCs w:val="22"/>
          <w:lang w:val="en-US"/>
        </w:rPr>
        <w:t xml:space="preserve">/ </w:t>
      </w:r>
      <w:hyperlink r:id="rId23" w:history="1">
        <w:r w:rsidRPr="00E22AE4">
          <w:rPr>
            <w:rStyle w:val="Hyperlink"/>
            <w:color w:val="auto"/>
            <w:sz w:val="22"/>
            <w:szCs w:val="22"/>
            <w:u w:val="none"/>
            <w:lang w:val="en-US"/>
          </w:rPr>
          <w:t>additional</w:t>
        </w:r>
        <w:r w:rsidRPr="00E22AE4">
          <w:rPr>
            <w:rStyle w:val="Hyperlink"/>
            <w:color w:val="auto"/>
            <w:sz w:val="22"/>
            <w:szCs w:val="22"/>
            <w:lang w:val="en-US"/>
          </w:rPr>
          <w:t xml:space="preserve"> cost reasoning</w:t>
        </w:r>
      </w:hyperlink>
      <w:r w:rsidRPr="00E22AE4">
        <w:rPr>
          <w:sz w:val="22"/>
          <w:szCs w:val="22"/>
          <w:lang w:val="en-US"/>
        </w:rPr>
        <w:t xml:space="preserve"> and expected contributions from the baseline, the GEFTF, LDCF/SCCF, CBIT and </w:t>
      </w:r>
      <w:hyperlink r:id="rId24" w:history="1">
        <w:r w:rsidRPr="00E22AE4">
          <w:rPr>
            <w:rStyle w:val="Hyperlink"/>
            <w:color w:val="auto"/>
            <w:sz w:val="22"/>
            <w:szCs w:val="22"/>
            <w:lang w:val="en-US"/>
          </w:rPr>
          <w:t>co-financing</w:t>
        </w:r>
      </w:hyperlink>
    </w:p>
    <w:p w14:paraId="126C0117" w14:textId="77777777" w:rsidR="00B470D2" w:rsidRPr="00CB1E61" w:rsidRDefault="00B470D2" w:rsidP="0079560C">
      <w:pPr>
        <w:pStyle w:val="GEFFieldtoFillout"/>
      </w:pPr>
    </w:p>
    <w:p w14:paraId="54728DEB" w14:textId="77777777" w:rsidR="0079560C" w:rsidRDefault="00B470D2" w:rsidP="005257F4">
      <w:pPr>
        <w:pStyle w:val="MainParanoChapter"/>
      </w:pPr>
      <w:r w:rsidRPr="00CB1E61">
        <w:t xml:space="preserve">Total GEF contributions to the project amount to USD 1,540,586 to finance activities and provide strategic inputs </w:t>
      </w:r>
      <w:r w:rsidR="006779BC">
        <w:t>to achieve</w:t>
      </w:r>
      <w:r w:rsidRPr="00CB1E61">
        <w:t xml:space="preserve"> Global Environmental Benefits in terms of reducing GHG emissions and carbon sequestration, as well as important environmental and socio-economic co-benefits. The GEF</w:t>
      </w:r>
      <w:r w:rsidR="00FB15D1" w:rsidRPr="00CB1E61">
        <w:t xml:space="preserve"> contributions</w:t>
      </w:r>
      <w:r w:rsidRPr="00CB1E61">
        <w:t xml:space="preserve"> are complem</w:t>
      </w:r>
      <w:r w:rsidR="00FB15D1" w:rsidRPr="00CB1E61">
        <w:t>ented by co-financing from</w:t>
      </w:r>
      <w:r w:rsidRPr="00CB1E61">
        <w:t xml:space="preserve"> </w:t>
      </w:r>
      <w:r w:rsidR="006779BC">
        <w:t xml:space="preserve">national executing </w:t>
      </w:r>
      <w:r w:rsidRPr="00CB1E61">
        <w:t>partners and FAO, amounting to USD 8,14</w:t>
      </w:r>
      <w:r w:rsidR="006779BC">
        <w:t>1</w:t>
      </w:r>
      <w:r w:rsidRPr="00CB1E61">
        <w:t>,408.</w:t>
      </w:r>
    </w:p>
    <w:p w14:paraId="1A81E0C2" w14:textId="54D05F70" w:rsidR="00542EDF" w:rsidRPr="00542EDF" w:rsidRDefault="00542EDF" w:rsidP="00542EDF">
      <w:pPr>
        <w:pStyle w:val="MainParanoChapter"/>
      </w:pPr>
      <w:r>
        <w:t>39% of the requested</w:t>
      </w:r>
      <w:r w:rsidRPr="001F5ED8">
        <w:t xml:space="preserve"> GEF contribution will cover farm-</w:t>
      </w:r>
      <w:r>
        <w:t>level technologies, including: i)</w:t>
      </w:r>
      <w:r w:rsidRPr="001F5ED8">
        <w:t xml:space="preserve"> technical assistance of Consultants to implement technologies at the farm level (Animal Production / CSLM Specialist and Farm Management / Extension Specialist</w:t>
      </w:r>
      <w:r>
        <w:t xml:space="preserve"> and National MRV Specialist); ii) Component 3 (MRV); iii)</w:t>
      </w:r>
      <w:r w:rsidRPr="001F5ED8">
        <w:t xml:space="preserve"> Contracts within output 2.1, and a portion of </w:t>
      </w:r>
      <w:r>
        <w:t>outcome 3.1; iv)</w:t>
      </w:r>
      <w:r w:rsidRPr="001F5ED8">
        <w:t xml:space="preserve"> planting materials and supplies. See more details of this contribution: </w:t>
      </w:r>
      <w:r>
        <w:t xml:space="preserve">i) </w:t>
      </w:r>
      <w:r w:rsidRPr="001F5ED8">
        <w:t>Specific technical assistance to implement GAPs that promote climate smart livestock management encompass: the establishment of silvopastoral systems, protein banks, living fences, management of paddocks and manure,  genetics improvement techniques, and</w:t>
      </w:r>
      <w:r>
        <w:t xml:space="preserve"> follow up to field activities; ii) </w:t>
      </w:r>
      <w:r w:rsidRPr="001F5ED8">
        <w:t>Specific technical assistance to design an MRV system to estimate GH</w:t>
      </w:r>
      <w:r>
        <w:t>G</w:t>
      </w:r>
      <w:r w:rsidRPr="001F5ED8">
        <w:t xml:space="preserve"> emissions generated by cattle farms, including protocols, on site sampling, lab tests and</w:t>
      </w:r>
      <w:r>
        <w:t xml:space="preserve"> follow up to field activities; iii) </w:t>
      </w:r>
      <w:r w:rsidRPr="001F5ED8">
        <w:t>Procurement of planting materials (seeds and supplies) to implement silvo</w:t>
      </w:r>
      <w:r>
        <w:t xml:space="preserve">pastoral systems in pilot farms; iv) </w:t>
      </w:r>
      <w:r w:rsidRPr="001F5ED8">
        <w:t>Training sessions for producers to implement GAPs to promote CSLM, including workshop logistics (venues, meals, material reproduction,</w:t>
      </w:r>
      <w:r>
        <w:t xml:space="preserve"> among others</w:t>
      </w:r>
      <w:r w:rsidRPr="001F5ED8">
        <w:t>).</w:t>
      </w:r>
    </w:p>
    <w:p w14:paraId="49BB63E9" w14:textId="77777777" w:rsidR="00485C1F" w:rsidRPr="00CB1E61" w:rsidRDefault="00485C1F" w:rsidP="0079560C">
      <w:pPr>
        <w:pStyle w:val="GEFFieldtoFillout"/>
      </w:pPr>
    </w:p>
    <w:p w14:paraId="34F4BEEE" w14:textId="77777777" w:rsidR="00C535AA" w:rsidRPr="00CB1E61" w:rsidRDefault="006779BC" w:rsidP="00C535AA">
      <w:pPr>
        <w:pStyle w:val="GEFFieldtoFillout"/>
      </w:pPr>
      <w:r>
        <w:t>GEF</w:t>
      </w:r>
      <w:r w:rsidR="00C535AA" w:rsidRPr="00CB1E61">
        <w:t xml:space="preserve"> incremental contributions and </w:t>
      </w:r>
      <w:r>
        <w:t>co-financing</w:t>
      </w:r>
      <w:r w:rsidR="00C535AA" w:rsidRPr="00CB1E61">
        <w:t xml:space="preserve"> are detailed below by component</w:t>
      </w:r>
      <w:r>
        <w:t>:</w:t>
      </w:r>
    </w:p>
    <w:p w14:paraId="2C4D8FC5" w14:textId="77777777" w:rsidR="00C535AA" w:rsidRPr="00CB1E61" w:rsidRDefault="00C535AA" w:rsidP="0079560C">
      <w:pPr>
        <w:pStyle w:val="GEFFieldtoFillout"/>
      </w:pPr>
    </w:p>
    <w:p w14:paraId="36915434" w14:textId="77777777" w:rsidR="00282C74" w:rsidRPr="00CB1E61" w:rsidRDefault="00282C74" w:rsidP="0079560C">
      <w:pPr>
        <w:pStyle w:val="GEFFieldtoFillout"/>
      </w:pPr>
      <w:r w:rsidRPr="00CB1E61">
        <w:t xml:space="preserve">Component 1: GEF incremental financing of </w:t>
      </w:r>
      <w:r w:rsidR="000B2D1D" w:rsidRPr="00CB1E61">
        <w:t xml:space="preserve">USD </w:t>
      </w:r>
      <w:r w:rsidR="000B2D1D" w:rsidRPr="000B2D1D">
        <w:t xml:space="preserve">191,206 </w:t>
      </w:r>
      <w:r w:rsidRPr="00CB1E61">
        <w:t xml:space="preserve">will support the development and validation processes of the national </w:t>
      </w:r>
      <w:r w:rsidR="00AB7D2F">
        <w:t xml:space="preserve">CSLM </w:t>
      </w:r>
      <w:r w:rsidRPr="00CB1E61">
        <w:t>strategy, as well as the protocols and frameworks for public-private partnerships to support the financing of the strategy. In addition, GEF resources will cover the costs of the workshops for the creation of institutional capacity in order to integrate the strategy into policies and work programs at the institutional level. The GEF</w:t>
      </w:r>
      <w:r w:rsidR="00AB7D2F">
        <w:t xml:space="preserve"> will</w:t>
      </w:r>
      <w:r w:rsidRPr="00CB1E61">
        <w:t xml:space="preserve"> cover the expenses </w:t>
      </w:r>
      <w:r w:rsidR="00AB7D2F">
        <w:t>of</w:t>
      </w:r>
      <w:r w:rsidRPr="00CB1E61">
        <w:t xml:space="preserve"> establish</w:t>
      </w:r>
      <w:r w:rsidR="00AB7D2F">
        <w:t>ing a</w:t>
      </w:r>
      <w:r w:rsidRPr="00CB1E61">
        <w:t xml:space="preserve"> technical platform of knowledge management, and training </w:t>
      </w:r>
      <w:r w:rsidR="00AB7D2F">
        <w:t xml:space="preserve">officials </w:t>
      </w:r>
      <w:r w:rsidRPr="00CB1E61">
        <w:t xml:space="preserve">for its operation and maintenance. Finally, expenses for visits to other countries </w:t>
      </w:r>
      <w:r w:rsidR="00AB7D2F">
        <w:t>for</w:t>
      </w:r>
      <w:r w:rsidR="00AB7D2F" w:rsidRPr="00CB1E61">
        <w:t xml:space="preserve"> </w:t>
      </w:r>
      <w:r w:rsidRPr="00CB1E61">
        <w:t>knowledge</w:t>
      </w:r>
      <w:r w:rsidR="00AB7D2F">
        <w:t>-sharing</w:t>
      </w:r>
      <w:r w:rsidR="002E78C9">
        <w:t xml:space="preserve"> </w:t>
      </w:r>
      <w:r w:rsidRPr="00CB1E61">
        <w:t xml:space="preserve">on climate-sustainable livestock </w:t>
      </w:r>
      <w:r w:rsidR="00AB7D2F">
        <w:t>will be included</w:t>
      </w:r>
      <w:r w:rsidRPr="00CB1E61">
        <w:t>.</w:t>
      </w:r>
    </w:p>
    <w:p w14:paraId="00582E5A" w14:textId="77777777" w:rsidR="00322738" w:rsidRPr="00CB1E61" w:rsidRDefault="00322738" w:rsidP="0079560C">
      <w:pPr>
        <w:pStyle w:val="GEFFieldtoFillout"/>
      </w:pPr>
    </w:p>
    <w:p w14:paraId="51F6F5E8" w14:textId="77777777" w:rsidR="00322738" w:rsidRPr="00CB1E61" w:rsidRDefault="00322738" w:rsidP="0079560C">
      <w:pPr>
        <w:pStyle w:val="GEFFieldtoFillout"/>
      </w:pPr>
      <w:r w:rsidRPr="00CB1E61">
        <w:t xml:space="preserve">Co-financing for Component 1 (USD 54,628) is provided by the </w:t>
      </w:r>
      <w:r w:rsidR="00AB7D2F">
        <w:t>MARENA</w:t>
      </w:r>
      <w:r w:rsidRPr="00CB1E61">
        <w:t>, DIGEGA, IDIAF, and FAO. The co-financing covers the use of facilities and logistics of local institutions for meetings on the strategy validation and dissemination, salaries of field extension technicians, technical salaries for participation in workshops and validation and dissemination meetings within the framework of activities planned.</w:t>
      </w:r>
    </w:p>
    <w:p w14:paraId="0A449C81" w14:textId="77777777" w:rsidR="00485C1F" w:rsidRPr="00CB1E61" w:rsidRDefault="00485C1F" w:rsidP="00282C74">
      <w:pPr>
        <w:pStyle w:val="GEFFieldtoFillout"/>
        <w:ind w:left="0"/>
      </w:pPr>
    </w:p>
    <w:p w14:paraId="0534ACDA" w14:textId="77777777" w:rsidR="00B470D2" w:rsidRPr="00CB1E61" w:rsidRDefault="00322738" w:rsidP="0079560C">
      <w:pPr>
        <w:pStyle w:val="GEFFieldtoFillout"/>
      </w:pPr>
      <w:r w:rsidRPr="00CB1E61">
        <w:t xml:space="preserve">Component 2: The incremental financing of the GEF amounts to </w:t>
      </w:r>
      <w:r w:rsidR="000B2D1D" w:rsidRPr="00CB1E61">
        <w:t xml:space="preserve">USD </w:t>
      </w:r>
      <w:r w:rsidR="000B2D1D" w:rsidRPr="000B2D1D">
        <w:t>658,080</w:t>
      </w:r>
      <w:r w:rsidRPr="00CB1E61">
        <w:t>. The funds will cover (i) field coordinator and experts, workshops, supplies and materials</w:t>
      </w:r>
      <w:r w:rsidR="00AB7D2F">
        <w:t>,</w:t>
      </w:r>
      <w:r w:rsidRPr="00CB1E61">
        <w:t xml:space="preserve"> to implement </w:t>
      </w:r>
      <w:r w:rsidR="00AB7D2F">
        <w:t>livestock</w:t>
      </w:r>
      <w:r w:rsidRPr="00CB1E61">
        <w:t xml:space="preserve"> strategies at farm level, (ii) the training program to producers and extension agents, and (iii) elaboration and monitoring of business plans.</w:t>
      </w:r>
    </w:p>
    <w:p w14:paraId="50D7CC36" w14:textId="77777777" w:rsidR="00322738" w:rsidRPr="00CB1E61" w:rsidRDefault="00322738" w:rsidP="0079560C">
      <w:pPr>
        <w:pStyle w:val="GEFFieldtoFillout"/>
      </w:pPr>
    </w:p>
    <w:p w14:paraId="01C2031F" w14:textId="77777777" w:rsidR="00322738" w:rsidRPr="00CB1E61" w:rsidRDefault="00AB7D2F" w:rsidP="00322738">
      <w:pPr>
        <w:pStyle w:val="GEFFieldtoFillout"/>
      </w:pPr>
      <w:r>
        <w:t>C</w:t>
      </w:r>
      <w:r w:rsidR="00322738" w:rsidRPr="00CB1E61">
        <w:t xml:space="preserve">o-financing for Component 2 amounts to USD </w:t>
      </w:r>
      <w:r>
        <w:t>6,721,559</w:t>
      </w:r>
      <w:r w:rsidR="00322738" w:rsidRPr="00CB1E61">
        <w:t xml:space="preserve"> and is provided by the </w:t>
      </w:r>
      <w:r>
        <w:t>MARENA</w:t>
      </w:r>
      <w:r w:rsidR="00322738" w:rsidRPr="00CB1E61">
        <w:t xml:space="preserve">, and </w:t>
      </w:r>
      <w:r>
        <w:t xml:space="preserve">the Ministry </w:t>
      </w:r>
      <w:r w:rsidR="00322738" w:rsidRPr="00CB1E61">
        <w:t xml:space="preserve">of Agriculture, FAO, DIGEGA, </w:t>
      </w:r>
      <w:r w:rsidR="00322738" w:rsidRPr="00CB1E61">
        <w:rPr>
          <w:i/>
        </w:rPr>
        <w:t>Banco Agrícola</w:t>
      </w:r>
      <w:r w:rsidR="00322738" w:rsidRPr="00CB1E61">
        <w:t xml:space="preserve"> (Agricultural Bank), CONALECHE, IDIAF and FEGACIBAO. </w:t>
      </w:r>
      <w:r w:rsidR="00322738" w:rsidRPr="00CB1E61">
        <w:rPr>
          <w:i/>
        </w:rPr>
        <w:t>Banco Agrícola</w:t>
      </w:r>
      <w:r w:rsidR="00322738" w:rsidRPr="00CB1E61">
        <w:t xml:space="preserve"> and CONALECHE </w:t>
      </w:r>
      <w:r>
        <w:t xml:space="preserve">will </w:t>
      </w:r>
      <w:r w:rsidR="00322738" w:rsidRPr="00CB1E61">
        <w:t xml:space="preserve">provide cash </w:t>
      </w:r>
      <w:r>
        <w:t>co-</w:t>
      </w:r>
      <w:r w:rsidR="00322738" w:rsidRPr="00CB1E61">
        <w:t xml:space="preserve">financing (USD 6,399,402) to finance technical assistance to 500 producers to adopt and implement good practices and technologies for low-emission livestock. They also provide financing for business plans and certification to access </w:t>
      </w:r>
      <w:r>
        <w:t xml:space="preserve">payment for </w:t>
      </w:r>
      <w:r w:rsidR="00322738" w:rsidRPr="00CB1E61">
        <w:t>environmental</w:t>
      </w:r>
      <w:r>
        <w:t xml:space="preserve"> services (PSA) and</w:t>
      </w:r>
      <w:r w:rsidR="00322738" w:rsidRPr="00CB1E61">
        <w:t xml:space="preserve"> incentives. CONALECHE will finance plans to associations, aimed at adding value to milk.</w:t>
      </w:r>
    </w:p>
    <w:p w14:paraId="0AFE6507" w14:textId="77777777" w:rsidR="00322738" w:rsidRPr="00CB1E61" w:rsidRDefault="00322738" w:rsidP="00322738">
      <w:pPr>
        <w:pStyle w:val="GEFFieldtoFillout"/>
      </w:pPr>
    </w:p>
    <w:p w14:paraId="5C7669D4" w14:textId="77777777" w:rsidR="00322738" w:rsidRPr="00CB1E61" w:rsidRDefault="00AB7D2F" w:rsidP="00322738">
      <w:pPr>
        <w:pStyle w:val="GEFFieldtoFillout"/>
      </w:pPr>
      <w:r>
        <w:t>I</w:t>
      </w:r>
      <w:r w:rsidRPr="00CB1E61">
        <w:t>n</w:t>
      </w:r>
      <w:r>
        <w:t>-</w:t>
      </w:r>
      <w:r w:rsidRPr="00CB1E61">
        <w:t xml:space="preserve">kind </w:t>
      </w:r>
      <w:r>
        <w:t>c</w:t>
      </w:r>
      <w:r w:rsidR="00322738" w:rsidRPr="00CB1E61">
        <w:t>o-financing for Component 2 (USD 347,657)</w:t>
      </w:r>
      <w:r>
        <w:t xml:space="preserve"> will</w:t>
      </w:r>
      <w:r w:rsidR="00322738" w:rsidRPr="00CB1E61">
        <w:t xml:space="preserve"> cover salaries and use of utility vehicles of extension technicians and coordinators located in CONALECHE's decentralized offices and central office, the Ministry of Agriculture, and the National Soil and Water Conservation Service. IDIAF </w:t>
      </w:r>
      <w:r>
        <w:t>will cover</w:t>
      </w:r>
      <w:r w:rsidR="00322738" w:rsidRPr="00CB1E61">
        <w:t xml:space="preserve"> salaries for 2 researchers and 2 bromatology laborat</w:t>
      </w:r>
      <w:r w:rsidR="0043217E" w:rsidRPr="00CB1E61">
        <w:t>ory technicians. T</w:t>
      </w:r>
      <w:r w:rsidR="00322738" w:rsidRPr="00CB1E61">
        <w:t>he Ministry of Agriculture</w:t>
      </w:r>
      <w:r>
        <w:t xml:space="preserve"> will cover</w:t>
      </w:r>
      <w:r w:rsidR="00322738" w:rsidRPr="00CB1E61">
        <w:t xml:space="preserve"> salaries </w:t>
      </w:r>
      <w:r>
        <w:t xml:space="preserve">of </w:t>
      </w:r>
      <w:r w:rsidRPr="00CB1E61">
        <w:t xml:space="preserve">animal reproduction laboratory </w:t>
      </w:r>
      <w:r w:rsidR="00322738" w:rsidRPr="00CB1E61">
        <w:t xml:space="preserve">technicians. The </w:t>
      </w:r>
      <w:r>
        <w:t>MARENA will</w:t>
      </w:r>
      <w:r w:rsidR="00322738" w:rsidRPr="00CB1E61">
        <w:t xml:space="preserve"> cover</w:t>
      </w:r>
      <w:r>
        <w:t xml:space="preserve"> facilities and</w:t>
      </w:r>
      <w:r w:rsidR="00322738" w:rsidRPr="00CB1E61">
        <w:t xml:space="preserve"> salaries for technical staff of forest nurseries. In support of the field activities, FEGACIBAO</w:t>
      </w:r>
      <w:r>
        <w:t xml:space="preserve"> will</w:t>
      </w:r>
      <w:r w:rsidR="00322738" w:rsidRPr="00CB1E61">
        <w:t xml:space="preserve"> provide technical salaries for local organizations</w:t>
      </w:r>
      <w:r w:rsidR="0043217E" w:rsidRPr="00CB1E61">
        <w:t xml:space="preserve"> managers</w:t>
      </w:r>
      <w:r w:rsidR="00322738" w:rsidRPr="00CB1E61">
        <w:t xml:space="preserve"> and </w:t>
      </w:r>
      <w:r>
        <w:t>producer</w:t>
      </w:r>
      <w:r w:rsidR="00322738" w:rsidRPr="00CB1E61">
        <w:t xml:space="preserve"> beneficiaries </w:t>
      </w:r>
      <w:r w:rsidR="0043217E" w:rsidRPr="00CB1E61">
        <w:t>from</w:t>
      </w:r>
      <w:r w:rsidR="00322738" w:rsidRPr="00CB1E61">
        <w:t xml:space="preserve"> 15 associations, in addition to 100</w:t>
      </w:r>
      <w:r>
        <w:t>,000</w:t>
      </w:r>
      <w:r w:rsidR="00322738" w:rsidRPr="00CB1E61">
        <w:t xml:space="preserve"> forest seedlings for </w:t>
      </w:r>
      <w:r w:rsidR="0043217E" w:rsidRPr="00CB1E61">
        <w:t>farm reforestation</w:t>
      </w:r>
      <w:r w:rsidR="00322738" w:rsidRPr="00CB1E61">
        <w:t xml:space="preserve">. Finally, premises, use of facilities and logistics </w:t>
      </w:r>
      <w:r w:rsidR="00210167" w:rsidRPr="00CB1E61">
        <w:t>will be</w:t>
      </w:r>
      <w:r w:rsidR="00322738" w:rsidRPr="00CB1E61">
        <w:t xml:space="preserve"> provided for coordination meetings and trainings.</w:t>
      </w:r>
    </w:p>
    <w:p w14:paraId="45C6C1E6" w14:textId="77777777" w:rsidR="00261E0B" w:rsidRPr="00CB1E61" w:rsidRDefault="00261E0B" w:rsidP="00322738">
      <w:pPr>
        <w:pStyle w:val="GEFFieldtoFillout"/>
      </w:pPr>
    </w:p>
    <w:p w14:paraId="75096194" w14:textId="77777777" w:rsidR="00322738" w:rsidRPr="00CB1E61" w:rsidRDefault="00BA36D5" w:rsidP="0079560C">
      <w:pPr>
        <w:pStyle w:val="GEFFieldtoFillout"/>
      </w:pPr>
      <w:r w:rsidRPr="00CB1E61">
        <w:t xml:space="preserve">Component 3: </w:t>
      </w:r>
      <w:r w:rsidR="00AB7D2F">
        <w:t xml:space="preserve">GEF </w:t>
      </w:r>
      <w:r w:rsidRPr="00CB1E61">
        <w:t xml:space="preserve">incremental financing </w:t>
      </w:r>
      <w:r w:rsidR="00A50BF6">
        <w:t xml:space="preserve">amounts to USD </w:t>
      </w:r>
      <w:r w:rsidR="00A50BF6" w:rsidRPr="00A50BF6">
        <w:t>375,053</w:t>
      </w:r>
      <w:r w:rsidR="00D31226" w:rsidRPr="00CB1E61">
        <w:t xml:space="preserve">. </w:t>
      </w:r>
      <w:r w:rsidR="00AB7D2F">
        <w:t>Consultants</w:t>
      </w:r>
      <w:r w:rsidRPr="00CB1E61">
        <w:t xml:space="preserve">, materials for sampling and laboratory analysis, and equipment to implement the </w:t>
      </w:r>
      <w:r w:rsidR="00AB7D2F">
        <w:t xml:space="preserve">farm </w:t>
      </w:r>
      <w:r w:rsidRPr="00CB1E61">
        <w:t>monitoring program</w:t>
      </w:r>
      <w:r w:rsidR="006B78BE" w:rsidRPr="00CB1E61">
        <w:t xml:space="preserve"> will be covered</w:t>
      </w:r>
      <w:r w:rsidR="00CB51C4" w:rsidRPr="00CB1E61">
        <w:t>. The funds will also cover the</w:t>
      </w:r>
      <w:r w:rsidRPr="00CB1E61">
        <w:t xml:space="preserve"> establishment of the MRV system at the national level for the livestock sector, and technical studies on sector emissions.</w:t>
      </w:r>
    </w:p>
    <w:p w14:paraId="03F1607B" w14:textId="77777777" w:rsidR="00BA36D5" w:rsidRPr="00CB1E61" w:rsidRDefault="00BA36D5" w:rsidP="0079560C">
      <w:pPr>
        <w:pStyle w:val="GEFFieldtoFillout"/>
      </w:pPr>
    </w:p>
    <w:p w14:paraId="5E0F0FF2" w14:textId="77777777" w:rsidR="00261E0B" w:rsidRPr="00CB1E61" w:rsidRDefault="00261E0B" w:rsidP="0079560C">
      <w:pPr>
        <w:pStyle w:val="GEFFieldtoFillout"/>
      </w:pPr>
      <w:r w:rsidRPr="00CB1E61">
        <w:t xml:space="preserve">Co-financing for </w:t>
      </w:r>
      <w:r w:rsidR="00AB7D2F">
        <w:t>C</w:t>
      </w:r>
      <w:r w:rsidRPr="00CB1E61">
        <w:t xml:space="preserve">omponent 3 amounts to USD 1,061,160. </w:t>
      </w:r>
      <w:r w:rsidR="001130CF" w:rsidRPr="00CB1E61">
        <w:t xml:space="preserve">The </w:t>
      </w:r>
      <w:r w:rsidR="00AB7D2F">
        <w:t>MARENA</w:t>
      </w:r>
      <w:r w:rsidR="001130CF" w:rsidRPr="00CB1E61">
        <w:t xml:space="preserve"> cash contribution is aimed to</w:t>
      </w:r>
      <w:r w:rsidRPr="00CB1E61">
        <w:t xml:space="preserve"> specialized technical assistance for the design and implementation of the MRV system, including methodologies and protocols for collecting and processing GHG emissions information from livestock activity. The DIGEGA and the MEGALECHE program also support</w:t>
      </w:r>
      <w:r w:rsidR="001130CF" w:rsidRPr="00CB1E61">
        <w:t>,</w:t>
      </w:r>
      <w:r w:rsidRPr="00CB1E61">
        <w:t xml:space="preserve"> in part</w:t>
      </w:r>
      <w:r w:rsidR="001130CF" w:rsidRPr="00CB1E61">
        <w:t>,</w:t>
      </w:r>
      <w:r w:rsidRPr="00CB1E61">
        <w:t xml:space="preserve"> the collection of GHG emissions information at the level of pilot farms. Salaries </w:t>
      </w:r>
      <w:r w:rsidR="001130CF" w:rsidRPr="00CB1E61">
        <w:t>for</w:t>
      </w:r>
      <w:r w:rsidRPr="00CB1E61">
        <w:t xml:space="preserve"> technicians from the </w:t>
      </w:r>
      <w:r w:rsidR="00AB7D2F">
        <w:t>MARENA</w:t>
      </w:r>
      <w:r w:rsidRPr="00CB1E61">
        <w:t xml:space="preserve"> (Climate Change Directorate and Dept. of Forest Resources) and </w:t>
      </w:r>
      <w:r w:rsidR="00AB7D2F">
        <w:t>c</w:t>
      </w:r>
      <w:r w:rsidRPr="00CB1E61">
        <w:t xml:space="preserve">limate </w:t>
      </w:r>
      <w:r w:rsidR="00AB7D2F">
        <w:t>c</w:t>
      </w:r>
      <w:r w:rsidRPr="00CB1E61">
        <w:t>hange technicians from the Ministry of Agriculture and DIGEGA</w:t>
      </w:r>
      <w:r w:rsidR="001130CF" w:rsidRPr="00CB1E61">
        <w:t xml:space="preserve"> </w:t>
      </w:r>
      <w:r w:rsidR="00AB7D2F">
        <w:t xml:space="preserve">will be </w:t>
      </w:r>
      <w:r w:rsidR="001130CF" w:rsidRPr="00CB1E61">
        <w:t>provided</w:t>
      </w:r>
      <w:r w:rsidRPr="00CB1E61">
        <w:t xml:space="preserve">. Finally, premises and physical facilities are provided to organize meetings and workshops with technicians and experts hired to implement </w:t>
      </w:r>
      <w:r w:rsidR="001130CF" w:rsidRPr="00CB1E61">
        <w:t xml:space="preserve">the </w:t>
      </w:r>
      <w:r w:rsidRPr="00CB1E61">
        <w:t>MRV.</w:t>
      </w:r>
    </w:p>
    <w:p w14:paraId="02E398C6" w14:textId="77777777" w:rsidR="00261E0B" w:rsidRPr="00CB1E61" w:rsidRDefault="00261E0B" w:rsidP="0079560C">
      <w:pPr>
        <w:pStyle w:val="GEFFieldtoFillout"/>
      </w:pPr>
    </w:p>
    <w:p w14:paraId="70689FF2" w14:textId="77777777" w:rsidR="0045785F" w:rsidRPr="00CB1E61" w:rsidRDefault="0045785F" w:rsidP="0079560C">
      <w:pPr>
        <w:pStyle w:val="GEFFieldtoFillout"/>
      </w:pPr>
      <w:r w:rsidRPr="00CB1E61">
        <w:t>Component 4: GEF incremental f</w:t>
      </w:r>
      <w:r w:rsidR="00F73D43">
        <w:t xml:space="preserve">inancing for Component 4 of USD </w:t>
      </w:r>
      <w:r w:rsidR="00F73D43" w:rsidRPr="00F73D43">
        <w:t xml:space="preserve">176,193 </w:t>
      </w:r>
      <w:r w:rsidRPr="00CB1E61">
        <w:t xml:space="preserve">will be used to develop and maintain the M&amp;E system, </w:t>
      </w:r>
      <w:r w:rsidR="00AB7D2F">
        <w:t>launch and</w:t>
      </w:r>
      <w:r w:rsidRPr="00CB1E61">
        <w:t xml:space="preserve"> final workshops, </w:t>
      </w:r>
      <w:r w:rsidR="00AB7D2F">
        <w:t>mid-term review</w:t>
      </w:r>
      <w:r w:rsidRPr="00CB1E61">
        <w:t xml:space="preserve"> and final evaluation</w:t>
      </w:r>
      <w:r w:rsidR="00AB7D2F">
        <w:t>,</w:t>
      </w:r>
      <w:r w:rsidRPr="00CB1E61">
        <w:t xml:space="preserve"> in accordance with FAO and GEF standards. It will provide funds to produce the technical manual and audiovisual material on CSLM. Finally, the project funds will cover the production of communication materials and the establishment and maintenance of the project's website and social network channels.</w:t>
      </w:r>
    </w:p>
    <w:p w14:paraId="78CCF3B6" w14:textId="77777777" w:rsidR="004C182A" w:rsidRPr="00CB1E61" w:rsidRDefault="004C182A" w:rsidP="0079560C">
      <w:pPr>
        <w:pStyle w:val="GEFFieldtoFillout"/>
      </w:pPr>
    </w:p>
    <w:p w14:paraId="69AE7424" w14:textId="77777777" w:rsidR="004C182A" w:rsidRPr="00CB1E61" w:rsidRDefault="004C182A" w:rsidP="0079560C">
      <w:pPr>
        <w:pStyle w:val="GEFFieldtoFillout"/>
      </w:pPr>
      <w:r w:rsidRPr="00CB1E61">
        <w:t xml:space="preserve">Co-financing for </w:t>
      </w:r>
      <w:r w:rsidR="00AB7D2F">
        <w:t>C</w:t>
      </w:r>
      <w:r w:rsidRPr="00CB1E61">
        <w:t xml:space="preserve">omponent 4 amounts to USD </w:t>
      </w:r>
      <w:r w:rsidR="00AB7D2F">
        <w:t>30</w:t>
      </w:r>
      <w:r w:rsidRPr="00CB1E61">
        <w:t>,</w:t>
      </w:r>
      <w:r w:rsidR="00AB7D2F">
        <w:t>0</w:t>
      </w:r>
      <w:r w:rsidRPr="00CB1E61">
        <w:t xml:space="preserve">00, contributed by FAO. </w:t>
      </w:r>
      <w:r w:rsidR="009C7D82" w:rsidRPr="00CB1E61">
        <w:t>This i</w:t>
      </w:r>
      <w:r w:rsidRPr="00CB1E61">
        <w:t>ncludes salaries of technical committee technicians and board of directors to support the definition of the plan and project monitoring system</w:t>
      </w:r>
      <w:r w:rsidR="00AB7D2F">
        <w:t>.</w:t>
      </w:r>
      <w:r w:rsidRPr="00CB1E61">
        <w:t xml:space="preserve"> In addition, it covers facilities for meetings to follow up on the project</w:t>
      </w:r>
      <w:r w:rsidR="00AB7D2F">
        <w:t>, and a</w:t>
      </w:r>
      <w:r w:rsidRPr="00CB1E61">
        <w:t xml:space="preserve"> communications consultan</w:t>
      </w:r>
      <w:r w:rsidR="00AB7D2F">
        <w:t>t, who will</w:t>
      </w:r>
      <w:r w:rsidRPr="00CB1E61">
        <w:t xml:space="preserve"> support the </w:t>
      </w:r>
      <w:r w:rsidR="00AB7D2F" w:rsidRPr="00CB1E61">
        <w:t>implementation</w:t>
      </w:r>
      <w:r w:rsidR="00AB7D2F">
        <w:t xml:space="preserve"> of the project</w:t>
      </w:r>
      <w:r w:rsidR="00AB7D2F" w:rsidRPr="00CB1E61">
        <w:t xml:space="preserve"> </w:t>
      </w:r>
      <w:r w:rsidRPr="00CB1E61">
        <w:t>communication strategy.</w:t>
      </w:r>
    </w:p>
    <w:p w14:paraId="64AA7FFD" w14:textId="77777777" w:rsidR="00664856" w:rsidRPr="00CB1E61" w:rsidRDefault="00664856" w:rsidP="0079560C">
      <w:pPr>
        <w:pStyle w:val="GEFFieldtoFillout"/>
      </w:pPr>
    </w:p>
    <w:p w14:paraId="7BFCF0DC" w14:textId="77777777" w:rsidR="00664856" w:rsidRPr="00CB1E61" w:rsidRDefault="00664856" w:rsidP="00664856">
      <w:pPr>
        <w:pStyle w:val="Heading2"/>
        <w:rPr>
          <w:lang w:val="en-US"/>
        </w:rPr>
      </w:pPr>
      <w:r w:rsidRPr="00CB1E61">
        <w:rPr>
          <w:lang w:val="en-US"/>
        </w:rPr>
        <w:t xml:space="preserve">e) </w:t>
      </w:r>
      <w:hyperlink r:id="rId25" w:history="1">
        <w:r w:rsidR="00BE2798" w:rsidRPr="00E22AE4">
          <w:rPr>
            <w:rStyle w:val="Hyperlink"/>
            <w:color w:val="auto"/>
            <w:sz w:val="22"/>
            <w:szCs w:val="22"/>
            <w:u w:val="none"/>
            <w:lang w:val="en-US"/>
          </w:rPr>
          <w:t>Global</w:t>
        </w:r>
        <w:r w:rsidRPr="00E22AE4">
          <w:rPr>
            <w:rStyle w:val="Hyperlink"/>
            <w:color w:val="auto"/>
            <w:sz w:val="22"/>
            <w:szCs w:val="22"/>
            <w:u w:val="none"/>
            <w:lang w:val="en-US"/>
          </w:rPr>
          <w:t xml:space="preserve"> environmental benefits</w:t>
        </w:r>
      </w:hyperlink>
      <w:r w:rsidRPr="00E22AE4">
        <w:rPr>
          <w:sz w:val="22"/>
          <w:szCs w:val="22"/>
          <w:lang w:val="en-US"/>
        </w:rPr>
        <w:t xml:space="preserve"> (GEFTF), and </w:t>
      </w:r>
      <w:hyperlink r:id="rId26" w:history="1">
        <w:r w:rsidRPr="00E22AE4">
          <w:rPr>
            <w:rStyle w:val="Hyperlink"/>
            <w:color w:val="auto"/>
            <w:sz w:val="22"/>
            <w:szCs w:val="22"/>
            <w:u w:val="none"/>
            <w:lang w:val="en-US"/>
          </w:rPr>
          <w:t>adaptation benefits</w:t>
        </w:r>
      </w:hyperlink>
      <w:r w:rsidRPr="00E22AE4">
        <w:rPr>
          <w:sz w:val="22"/>
          <w:szCs w:val="22"/>
          <w:lang w:val="en-US"/>
        </w:rPr>
        <w:t xml:space="preserve"> (LDCF/SCCF)</w:t>
      </w:r>
    </w:p>
    <w:p w14:paraId="31B133F7" w14:textId="77777777" w:rsidR="00EB1B0B" w:rsidRPr="00CB1E61" w:rsidRDefault="00EB1B0B" w:rsidP="00EB1B0B">
      <w:pPr>
        <w:rPr>
          <w:lang w:eastAsia="x-none"/>
        </w:rPr>
      </w:pPr>
    </w:p>
    <w:p w14:paraId="762350EF" w14:textId="77777777" w:rsidR="00EB1B0B" w:rsidRPr="00CB1E61" w:rsidRDefault="008D4BCA" w:rsidP="008D6205">
      <w:pPr>
        <w:pStyle w:val="MainParanoChapter"/>
      </w:pPr>
      <w:r w:rsidRPr="00CB1E61">
        <w:t xml:space="preserve">The project is expected to present the following environmental benefits: </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3"/>
        <w:gridCol w:w="3087"/>
        <w:gridCol w:w="3100"/>
      </w:tblGrid>
      <w:tr w:rsidR="00A577D2" w:rsidRPr="00633BD2" w14:paraId="0E8ECEAF" w14:textId="77777777" w:rsidTr="00633BD2">
        <w:tc>
          <w:tcPr>
            <w:tcW w:w="2863" w:type="dxa"/>
            <w:shd w:val="clear" w:color="auto" w:fill="DEEAF6"/>
          </w:tcPr>
          <w:p w14:paraId="43E4E898" w14:textId="77777777" w:rsidR="00A577D2" w:rsidRPr="00633BD2" w:rsidRDefault="00A577D2" w:rsidP="00712553">
            <w:pPr>
              <w:pStyle w:val="Footer"/>
              <w:tabs>
                <w:tab w:val="left" w:pos="142"/>
              </w:tabs>
              <w:rPr>
                <w:b/>
                <w:color w:val="000000"/>
                <w:sz w:val="22"/>
                <w:szCs w:val="22"/>
                <w:lang w:val="en-US"/>
              </w:rPr>
            </w:pPr>
            <w:r w:rsidRPr="00633BD2">
              <w:rPr>
                <w:b/>
                <w:color w:val="000000"/>
                <w:sz w:val="22"/>
                <w:szCs w:val="22"/>
                <w:lang w:val="en-US"/>
              </w:rPr>
              <w:t xml:space="preserve">Global Environmental Benefits </w:t>
            </w:r>
          </w:p>
          <w:p w14:paraId="3FBBEE27" w14:textId="77777777" w:rsidR="00A577D2" w:rsidRPr="00633BD2" w:rsidRDefault="00A577D2" w:rsidP="00712553">
            <w:pPr>
              <w:pStyle w:val="Footer"/>
              <w:tabs>
                <w:tab w:val="left" w:pos="142"/>
              </w:tabs>
              <w:rPr>
                <w:color w:val="000000"/>
                <w:sz w:val="22"/>
                <w:szCs w:val="22"/>
                <w:lang w:val="en-US"/>
              </w:rPr>
            </w:pPr>
          </w:p>
        </w:tc>
        <w:tc>
          <w:tcPr>
            <w:tcW w:w="3087" w:type="dxa"/>
            <w:tcBorders>
              <w:bottom w:val="single" w:sz="4" w:space="0" w:color="auto"/>
            </w:tcBorders>
            <w:shd w:val="clear" w:color="auto" w:fill="DEEAF6"/>
          </w:tcPr>
          <w:p w14:paraId="27AC2D54" w14:textId="77777777" w:rsidR="00A577D2" w:rsidRPr="00633BD2" w:rsidRDefault="00A577D2" w:rsidP="00712553">
            <w:pPr>
              <w:pStyle w:val="Footer"/>
              <w:tabs>
                <w:tab w:val="left" w:pos="142"/>
              </w:tabs>
              <w:rPr>
                <w:b/>
                <w:color w:val="000000"/>
                <w:sz w:val="22"/>
                <w:szCs w:val="22"/>
                <w:lang w:val="en-US"/>
              </w:rPr>
            </w:pPr>
            <w:r w:rsidRPr="00633BD2">
              <w:rPr>
                <w:b/>
                <w:color w:val="000000"/>
                <w:sz w:val="22"/>
                <w:szCs w:val="22"/>
                <w:lang w:val="en-US"/>
              </w:rPr>
              <w:t xml:space="preserve">Target </w:t>
            </w:r>
          </w:p>
        </w:tc>
        <w:tc>
          <w:tcPr>
            <w:tcW w:w="3100" w:type="dxa"/>
            <w:tcBorders>
              <w:bottom w:val="single" w:sz="4" w:space="0" w:color="auto"/>
            </w:tcBorders>
            <w:shd w:val="clear" w:color="auto" w:fill="DEEAF6"/>
          </w:tcPr>
          <w:p w14:paraId="1353BD38" w14:textId="77777777" w:rsidR="00A577D2" w:rsidRPr="00633BD2" w:rsidRDefault="00A577D2" w:rsidP="00712553">
            <w:pPr>
              <w:pStyle w:val="Footer"/>
              <w:tabs>
                <w:tab w:val="left" w:pos="142"/>
              </w:tabs>
              <w:rPr>
                <w:b/>
                <w:color w:val="000000"/>
                <w:sz w:val="22"/>
                <w:szCs w:val="22"/>
                <w:lang w:val="en-US"/>
              </w:rPr>
            </w:pPr>
            <w:r w:rsidRPr="00633BD2">
              <w:rPr>
                <w:b/>
                <w:color w:val="000000"/>
                <w:sz w:val="22"/>
                <w:szCs w:val="22"/>
                <w:lang w:val="en-US"/>
              </w:rPr>
              <w:t xml:space="preserve">Comment </w:t>
            </w:r>
          </w:p>
        </w:tc>
      </w:tr>
      <w:tr w:rsidR="00A577D2" w:rsidRPr="00633BD2" w14:paraId="585E8125" w14:textId="77777777" w:rsidTr="00633BD2">
        <w:tc>
          <w:tcPr>
            <w:tcW w:w="2863" w:type="dxa"/>
            <w:shd w:val="clear" w:color="auto" w:fill="auto"/>
          </w:tcPr>
          <w:p w14:paraId="179BD20A"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GHG emission reduction</w:t>
            </w:r>
          </w:p>
        </w:tc>
        <w:tc>
          <w:tcPr>
            <w:tcW w:w="3087" w:type="dxa"/>
            <w:tcBorders>
              <w:top w:val="single" w:sz="4" w:space="0" w:color="auto"/>
            </w:tcBorders>
            <w:shd w:val="clear" w:color="auto" w:fill="auto"/>
          </w:tcPr>
          <w:p w14:paraId="4FD58187" w14:textId="77777777" w:rsidR="00A577D2" w:rsidRPr="00633BD2" w:rsidRDefault="00A577D2" w:rsidP="00712553">
            <w:pPr>
              <w:rPr>
                <w:color w:val="000000"/>
                <w:sz w:val="22"/>
                <w:szCs w:val="22"/>
              </w:rPr>
            </w:pPr>
            <w:r w:rsidRPr="00633BD2">
              <w:rPr>
                <w:color w:val="000000"/>
                <w:sz w:val="22"/>
                <w:szCs w:val="22"/>
              </w:rPr>
              <w:t>42,153 tons CO2-eq per year (reduction equivalent to 22% of total emissions)</w:t>
            </w:r>
          </w:p>
          <w:p w14:paraId="4CD70537" w14:textId="77777777" w:rsidR="00A577D2" w:rsidRPr="00633BD2" w:rsidRDefault="00A577D2" w:rsidP="00712553">
            <w:pPr>
              <w:rPr>
                <w:color w:val="000000"/>
                <w:sz w:val="22"/>
                <w:szCs w:val="22"/>
              </w:rPr>
            </w:pPr>
          </w:p>
          <w:p w14:paraId="6FEFDB68" w14:textId="77777777" w:rsidR="00A577D2" w:rsidRPr="00633BD2" w:rsidRDefault="00A577D2" w:rsidP="00712553">
            <w:pPr>
              <w:rPr>
                <w:color w:val="000000"/>
                <w:sz w:val="22"/>
                <w:szCs w:val="22"/>
              </w:rPr>
            </w:pPr>
            <w:r w:rsidRPr="00633BD2">
              <w:rPr>
                <w:color w:val="000000"/>
                <w:sz w:val="22"/>
                <w:szCs w:val="22"/>
              </w:rPr>
              <w:t xml:space="preserve">EI reduction: 46.4% for dairy production systems </w:t>
            </w:r>
          </w:p>
          <w:p w14:paraId="5FC1091C" w14:textId="77777777" w:rsidR="00A577D2" w:rsidRPr="00633BD2" w:rsidRDefault="00A577D2" w:rsidP="00712553">
            <w:pPr>
              <w:rPr>
                <w:color w:val="000000"/>
                <w:sz w:val="22"/>
                <w:szCs w:val="22"/>
              </w:rPr>
            </w:pPr>
          </w:p>
          <w:p w14:paraId="0B875968" w14:textId="77777777" w:rsidR="00A577D2" w:rsidRPr="00633BD2" w:rsidRDefault="00A577D2" w:rsidP="00712553">
            <w:pPr>
              <w:rPr>
                <w:color w:val="000000"/>
                <w:sz w:val="22"/>
                <w:szCs w:val="22"/>
              </w:rPr>
            </w:pPr>
            <w:r w:rsidRPr="00633BD2">
              <w:rPr>
                <w:color w:val="000000"/>
                <w:sz w:val="22"/>
                <w:szCs w:val="22"/>
              </w:rPr>
              <w:t xml:space="preserve">Emission profile:  </w:t>
            </w:r>
          </w:p>
          <w:p w14:paraId="627DA347" w14:textId="77777777" w:rsidR="00A577D2" w:rsidRPr="00633BD2" w:rsidRDefault="00A577D2" w:rsidP="00712553">
            <w:pPr>
              <w:rPr>
                <w:color w:val="000000"/>
                <w:sz w:val="22"/>
                <w:szCs w:val="22"/>
              </w:rPr>
            </w:pPr>
            <w:r w:rsidRPr="00633BD2">
              <w:rPr>
                <w:color w:val="000000"/>
                <w:sz w:val="22"/>
                <w:szCs w:val="22"/>
              </w:rPr>
              <w:t>N2O manure: 16.3% reduction</w:t>
            </w:r>
          </w:p>
          <w:p w14:paraId="08EDB2FD" w14:textId="77777777" w:rsidR="00A577D2" w:rsidRPr="00633BD2" w:rsidRDefault="00A577D2" w:rsidP="00712553">
            <w:pPr>
              <w:rPr>
                <w:color w:val="000000"/>
                <w:sz w:val="22"/>
                <w:szCs w:val="22"/>
              </w:rPr>
            </w:pPr>
            <w:r w:rsidRPr="00633BD2">
              <w:rPr>
                <w:color w:val="000000"/>
                <w:sz w:val="22"/>
                <w:szCs w:val="22"/>
              </w:rPr>
              <w:t>N2O feed: 67.6% reduction</w:t>
            </w:r>
          </w:p>
          <w:p w14:paraId="21F83F5F" w14:textId="77777777" w:rsidR="00A577D2" w:rsidRPr="00633BD2" w:rsidRDefault="00A577D2" w:rsidP="00712553">
            <w:pPr>
              <w:rPr>
                <w:color w:val="000000"/>
                <w:sz w:val="22"/>
                <w:szCs w:val="22"/>
              </w:rPr>
            </w:pPr>
            <w:r w:rsidRPr="00633BD2">
              <w:rPr>
                <w:color w:val="000000"/>
                <w:sz w:val="22"/>
                <w:szCs w:val="22"/>
              </w:rPr>
              <w:t xml:space="preserve">CH4 enteric: 13.1% reduction </w:t>
            </w:r>
          </w:p>
          <w:p w14:paraId="4BA3E079" w14:textId="77777777" w:rsidR="00A577D2" w:rsidRPr="00633BD2" w:rsidRDefault="00A577D2" w:rsidP="00712553">
            <w:pPr>
              <w:rPr>
                <w:color w:val="000000"/>
                <w:sz w:val="22"/>
                <w:szCs w:val="22"/>
              </w:rPr>
            </w:pPr>
            <w:r w:rsidRPr="00633BD2">
              <w:rPr>
                <w:color w:val="000000"/>
                <w:sz w:val="22"/>
                <w:szCs w:val="22"/>
              </w:rPr>
              <w:t xml:space="preserve">CH4 manure: 16.4% reduction </w:t>
            </w:r>
          </w:p>
          <w:p w14:paraId="68E76E4D" w14:textId="77777777" w:rsidR="00A577D2" w:rsidRPr="00633BD2" w:rsidRDefault="00A577D2" w:rsidP="00712553">
            <w:pPr>
              <w:rPr>
                <w:color w:val="000000"/>
                <w:sz w:val="22"/>
                <w:szCs w:val="22"/>
              </w:rPr>
            </w:pPr>
            <w:r w:rsidRPr="00633BD2">
              <w:rPr>
                <w:color w:val="000000"/>
                <w:sz w:val="22"/>
                <w:szCs w:val="22"/>
              </w:rPr>
              <w:t>CO2 feed: 13.5% reduction</w:t>
            </w:r>
          </w:p>
          <w:p w14:paraId="117F72D7" w14:textId="77777777" w:rsidR="00A577D2" w:rsidRPr="00633BD2" w:rsidRDefault="00A577D2" w:rsidP="00712553">
            <w:pPr>
              <w:rPr>
                <w:color w:val="000000"/>
                <w:sz w:val="22"/>
                <w:szCs w:val="22"/>
              </w:rPr>
            </w:pPr>
          </w:p>
        </w:tc>
        <w:tc>
          <w:tcPr>
            <w:tcW w:w="3100" w:type="dxa"/>
            <w:tcBorders>
              <w:top w:val="single" w:sz="4" w:space="0" w:color="auto"/>
            </w:tcBorders>
            <w:shd w:val="clear" w:color="auto" w:fill="auto"/>
          </w:tcPr>
          <w:p w14:paraId="6165670A" w14:textId="77777777" w:rsidR="00633BD2" w:rsidRDefault="00A577D2" w:rsidP="00712553">
            <w:pPr>
              <w:pStyle w:val="Footer"/>
              <w:tabs>
                <w:tab w:val="left" w:pos="142"/>
              </w:tabs>
              <w:rPr>
                <w:color w:val="000000"/>
                <w:sz w:val="22"/>
                <w:szCs w:val="22"/>
                <w:lang w:val="en-US"/>
              </w:rPr>
            </w:pPr>
            <w:r w:rsidRPr="00633BD2">
              <w:rPr>
                <w:color w:val="000000"/>
                <w:sz w:val="22"/>
                <w:szCs w:val="22"/>
                <w:lang w:val="en-US"/>
              </w:rPr>
              <w:t xml:space="preserve">Calculated with FAO </w:t>
            </w:r>
          </w:p>
          <w:p w14:paraId="0A2EC8AC" w14:textId="77777777" w:rsidR="00A577D2" w:rsidRPr="00633BD2" w:rsidRDefault="00633BD2" w:rsidP="00712553">
            <w:pPr>
              <w:pStyle w:val="Footer"/>
              <w:tabs>
                <w:tab w:val="left" w:pos="142"/>
              </w:tabs>
              <w:rPr>
                <w:color w:val="000000"/>
                <w:sz w:val="22"/>
                <w:szCs w:val="22"/>
                <w:lang w:val="en-US"/>
              </w:rPr>
            </w:pPr>
            <w:r w:rsidRPr="00633BD2">
              <w:rPr>
                <w:color w:val="000000"/>
                <w:sz w:val="22"/>
                <w:szCs w:val="22"/>
                <w:lang w:val="en-US"/>
              </w:rPr>
              <w:t>Global Livestock Environmental Assessment Model</w:t>
            </w:r>
            <w:r w:rsidR="00A577D2" w:rsidRPr="00633BD2">
              <w:rPr>
                <w:color w:val="000000"/>
                <w:sz w:val="22"/>
                <w:szCs w:val="22"/>
                <w:lang w:val="en-US"/>
              </w:rPr>
              <w:t xml:space="preserve"> </w:t>
            </w:r>
            <w:r>
              <w:rPr>
                <w:color w:val="000000"/>
                <w:sz w:val="22"/>
                <w:szCs w:val="22"/>
                <w:lang w:val="en-US"/>
              </w:rPr>
              <w:t>(</w:t>
            </w:r>
            <w:r w:rsidRPr="00633BD2">
              <w:rPr>
                <w:color w:val="000000"/>
                <w:sz w:val="22"/>
                <w:szCs w:val="22"/>
                <w:lang w:val="en-US"/>
              </w:rPr>
              <w:t>GLEAM</w:t>
            </w:r>
            <w:r>
              <w:rPr>
                <w:color w:val="000000"/>
                <w:sz w:val="22"/>
                <w:szCs w:val="22"/>
                <w:lang w:val="en-US"/>
              </w:rPr>
              <w:t>)</w:t>
            </w:r>
            <w:r>
              <w:rPr>
                <w:rStyle w:val="FootnoteReference"/>
                <w:color w:val="000000"/>
                <w:sz w:val="22"/>
                <w:szCs w:val="22"/>
                <w:lang w:val="en-US"/>
              </w:rPr>
              <w:footnoteReference w:id="16"/>
            </w:r>
          </w:p>
          <w:p w14:paraId="3FD52063" w14:textId="77777777" w:rsidR="00A577D2" w:rsidRPr="00633BD2" w:rsidRDefault="00A577D2" w:rsidP="00712553">
            <w:pPr>
              <w:pStyle w:val="Footer"/>
              <w:tabs>
                <w:tab w:val="left" w:pos="142"/>
              </w:tabs>
              <w:rPr>
                <w:color w:val="000000"/>
                <w:sz w:val="22"/>
                <w:szCs w:val="22"/>
                <w:lang w:val="en-US"/>
              </w:rPr>
            </w:pPr>
          </w:p>
          <w:p w14:paraId="6E484EC1" w14:textId="77777777" w:rsidR="00A577D2" w:rsidRPr="00633BD2" w:rsidRDefault="00A577D2" w:rsidP="00712553">
            <w:pPr>
              <w:pStyle w:val="Footer"/>
              <w:tabs>
                <w:tab w:val="left" w:pos="142"/>
              </w:tabs>
              <w:rPr>
                <w:color w:val="000000"/>
                <w:sz w:val="22"/>
                <w:szCs w:val="22"/>
                <w:lang w:val="en-US"/>
              </w:rPr>
            </w:pPr>
          </w:p>
          <w:p w14:paraId="67022551"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EI: Emission intensity (kg CO2eq/kg of output (dairy)</w:t>
            </w:r>
          </w:p>
        </w:tc>
      </w:tr>
      <w:tr w:rsidR="00A577D2" w:rsidRPr="00633BD2" w14:paraId="00A3D663" w14:textId="77777777" w:rsidTr="00633BD2">
        <w:tc>
          <w:tcPr>
            <w:tcW w:w="2863" w:type="dxa"/>
            <w:shd w:val="clear" w:color="auto" w:fill="auto"/>
          </w:tcPr>
          <w:p w14:paraId="3C8D57C9"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 xml:space="preserve">Area under sustainable management </w:t>
            </w:r>
          </w:p>
          <w:p w14:paraId="156D90B7" w14:textId="77777777" w:rsidR="00A577D2" w:rsidRPr="00633BD2" w:rsidRDefault="00A577D2" w:rsidP="00712553">
            <w:pPr>
              <w:pStyle w:val="Footer"/>
              <w:tabs>
                <w:tab w:val="left" w:pos="142"/>
              </w:tabs>
              <w:rPr>
                <w:color w:val="000000"/>
                <w:sz w:val="22"/>
                <w:szCs w:val="22"/>
                <w:lang w:val="en-US"/>
              </w:rPr>
            </w:pPr>
          </w:p>
        </w:tc>
        <w:tc>
          <w:tcPr>
            <w:tcW w:w="3087" w:type="dxa"/>
            <w:shd w:val="clear" w:color="auto" w:fill="auto"/>
          </w:tcPr>
          <w:p w14:paraId="27557607"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5,000 ha</w:t>
            </w:r>
          </w:p>
        </w:tc>
        <w:tc>
          <w:tcPr>
            <w:tcW w:w="3100" w:type="dxa"/>
            <w:shd w:val="clear" w:color="auto" w:fill="auto"/>
          </w:tcPr>
          <w:p w14:paraId="149DB134"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 xml:space="preserve">Area of Project direct beneficiaries. </w:t>
            </w:r>
          </w:p>
        </w:tc>
      </w:tr>
      <w:tr w:rsidR="00A577D2" w:rsidRPr="00633BD2" w14:paraId="082D2C75" w14:textId="77777777" w:rsidTr="00633BD2">
        <w:tc>
          <w:tcPr>
            <w:tcW w:w="2863" w:type="dxa"/>
            <w:shd w:val="clear" w:color="auto" w:fill="auto"/>
          </w:tcPr>
          <w:p w14:paraId="286433D0"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 xml:space="preserve">Carbon sequestration  </w:t>
            </w:r>
          </w:p>
        </w:tc>
        <w:tc>
          <w:tcPr>
            <w:tcW w:w="3087" w:type="dxa"/>
            <w:shd w:val="clear" w:color="auto" w:fill="auto"/>
          </w:tcPr>
          <w:p w14:paraId="27246D9C"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5,750 (tons CO</w:t>
            </w:r>
            <w:r w:rsidRPr="00633BD2">
              <w:rPr>
                <w:color w:val="000000"/>
                <w:sz w:val="22"/>
                <w:szCs w:val="22"/>
                <w:vertAlign w:val="subscript"/>
                <w:lang w:val="en-US"/>
              </w:rPr>
              <w:t>2</w:t>
            </w:r>
            <w:r w:rsidRPr="00633BD2">
              <w:rPr>
                <w:color w:val="000000"/>
                <w:sz w:val="22"/>
                <w:szCs w:val="22"/>
                <w:lang w:val="en-US"/>
              </w:rPr>
              <w:t xml:space="preserve"> year) (5,000 ha)</w:t>
            </w:r>
          </w:p>
        </w:tc>
        <w:tc>
          <w:tcPr>
            <w:tcW w:w="3100" w:type="dxa"/>
            <w:shd w:val="clear" w:color="auto" w:fill="auto"/>
          </w:tcPr>
          <w:p w14:paraId="3B8DBDBF"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 xml:space="preserve">Based on estimations of carbon sequestration by </w:t>
            </w:r>
            <w:hyperlink r:id="rId27" w:history="1">
              <w:r w:rsidRPr="00633BD2">
                <w:rPr>
                  <w:rStyle w:val="Hyperlink"/>
                  <w:sz w:val="22"/>
                  <w:szCs w:val="22"/>
                  <w:lang w:val="en-US"/>
                </w:rPr>
                <w:t>Henderson et al. (2015</w:t>
              </w:r>
            </w:hyperlink>
            <w:r w:rsidRPr="00633BD2">
              <w:rPr>
                <w:color w:val="000000"/>
                <w:sz w:val="22"/>
                <w:szCs w:val="22"/>
                <w:lang w:val="en-US"/>
              </w:rPr>
              <w:t>)</w:t>
            </w:r>
            <w:r w:rsidRPr="00633BD2">
              <w:rPr>
                <w:color w:val="000000"/>
                <w:sz w:val="22"/>
                <w:szCs w:val="22"/>
                <w:vertAlign w:val="superscript"/>
                <w:lang w:val="en-US"/>
              </w:rPr>
              <w:t>1</w:t>
            </w:r>
            <w:r w:rsidRPr="00633BD2">
              <w:rPr>
                <w:color w:val="000000"/>
                <w:sz w:val="22"/>
                <w:szCs w:val="22"/>
                <w:lang w:val="en-US"/>
              </w:rPr>
              <w:t xml:space="preserve"> and the project intervention area </w:t>
            </w:r>
          </w:p>
          <w:p w14:paraId="47B50FD5" w14:textId="77777777" w:rsidR="00A577D2" w:rsidRPr="00633BD2" w:rsidRDefault="00A577D2" w:rsidP="00712553">
            <w:pPr>
              <w:pStyle w:val="Footer"/>
              <w:tabs>
                <w:tab w:val="left" w:pos="142"/>
              </w:tabs>
              <w:rPr>
                <w:color w:val="000000"/>
                <w:sz w:val="22"/>
                <w:szCs w:val="22"/>
                <w:lang w:val="en-US"/>
              </w:rPr>
            </w:pPr>
          </w:p>
        </w:tc>
      </w:tr>
      <w:tr w:rsidR="00A577D2" w:rsidRPr="00633BD2" w14:paraId="2BDB188A" w14:textId="77777777" w:rsidTr="00633BD2">
        <w:tc>
          <w:tcPr>
            <w:tcW w:w="2863" w:type="dxa"/>
            <w:shd w:val="clear" w:color="auto" w:fill="auto"/>
          </w:tcPr>
          <w:p w14:paraId="480F4252"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Income increase</w:t>
            </w:r>
          </w:p>
        </w:tc>
        <w:tc>
          <w:tcPr>
            <w:tcW w:w="3087" w:type="dxa"/>
            <w:shd w:val="clear" w:color="auto" w:fill="auto"/>
          </w:tcPr>
          <w:p w14:paraId="0C701803"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Dairy:</w:t>
            </w:r>
            <w:r w:rsidRPr="00633BD2">
              <w:rPr>
                <w:sz w:val="22"/>
                <w:szCs w:val="22"/>
                <w:lang w:val="en-US"/>
              </w:rPr>
              <w:t xml:space="preserve"> additional US$ </w:t>
            </w:r>
            <w:r w:rsidRPr="00633BD2">
              <w:rPr>
                <w:color w:val="000000"/>
                <w:sz w:val="22"/>
                <w:szCs w:val="22"/>
                <w:lang w:val="en-US"/>
              </w:rPr>
              <w:t xml:space="preserve">6,858,190 (year) in Project area </w:t>
            </w:r>
          </w:p>
          <w:p w14:paraId="4355E4DC" w14:textId="77777777" w:rsidR="00A577D2" w:rsidRPr="00633BD2" w:rsidRDefault="00A577D2" w:rsidP="00712553">
            <w:pPr>
              <w:pStyle w:val="Footer"/>
              <w:tabs>
                <w:tab w:val="left" w:pos="142"/>
              </w:tabs>
              <w:rPr>
                <w:color w:val="000000"/>
                <w:sz w:val="22"/>
                <w:szCs w:val="22"/>
                <w:lang w:val="en-US"/>
              </w:rPr>
            </w:pPr>
          </w:p>
        </w:tc>
        <w:tc>
          <w:tcPr>
            <w:tcW w:w="3100" w:type="dxa"/>
            <w:shd w:val="clear" w:color="auto" w:fill="auto"/>
          </w:tcPr>
          <w:p w14:paraId="5139A77C"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 xml:space="preserve">Dairy farmers’ milk price  (reference): R$ 0.365 </w:t>
            </w:r>
          </w:p>
        </w:tc>
      </w:tr>
      <w:tr w:rsidR="00A577D2" w:rsidRPr="00633BD2" w14:paraId="024EEBD8" w14:textId="77777777" w:rsidTr="00633BD2">
        <w:tc>
          <w:tcPr>
            <w:tcW w:w="2863" w:type="dxa"/>
            <w:shd w:val="clear" w:color="auto" w:fill="auto"/>
          </w:tcPr>
          <w:p w14:paraId="0F492D78"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 xml:space="preserve">Productivity increase </w:t>
            </w:r>
          </w:p>
        </w:tc>
        <w:tc>
          <w:tcPr>
            <w:tcW w:w="3087" w:type="dxa"/>
            <w:shd w:val="clear" w:color="auto" w:fill="auto"/>
          </w:tcPr>
          <w:p w14:paraId="05620514"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18,790 tons of milk/ year (+46.3%)</w:t>
            </w:r>
          </w:p>
          <w:p w14:paraId="1C697163" w14:textId="77777777" w:rsidR="00A577D2" w:rsidRPr="00633BD2" w:rsidRDefault="00A577D2" w:rsidP="00712553">
            <w:pPr>
              <w:pStyle w:val="Footer"/>
              <w:tabs>
                <w:tab w:val="left" w:pos="142"/>
              </w:tabs>
              <w:rPr>
                <w:color w:val="000000"/>
                <w:sz w:val="22"/>
                <w:szCs w:val="22"/>
                <w:lang w:val="en-US"/>
              </w:rPr>
            </w:pPr>
            <w:r w:rsidRPr="00633BD2">
              <w:rPr>
                <w:color w:val="000000"/>
                <w:sz w:val="22"/>
                <w:szCs w:val="22"/>
                <w:lang w:val="en-US"/>
              </w:rPr>
              <w:t>538 tons of meat /year (+34.3%)</w:t>
            </w:r>
          </w:p>
        </w:tc>
        <w:tc>
          <w:tcPr>
            <w:tcW w:w="3100" w:type="dxa"/>
            <w:shd w:val="clear" w:color="auto" w:fill="auto"/>
          </w:tcPr>
          <w:p w14:paraId="142FA162" w14:textId="77777777" w:rsidR="00A577D2" w:rsidRPr="00633BD2" w:rsidRDefault="00A577D2" w:rsidP="007320D5">
            <w:pPr>
              <w:pStyle w:val="Footer"/>
              <w:keepNext/>
              <w:tabs>
                <w:tab w:val="left" w:pos="142"/>
              </w:tabs>
              <w:rPr>
                <w:color w:val="000000"/>
                <w:sz w:val="22"/>
                <w:szCs w:val="22"/>
                <w:lang w:val="en-US"/>
              </w:rPr>
            </w:pPr>
          </w:p>
        </w:tc>
      </w:tr>
    </w:tbl>
    <w:p w14:paraId="28BA7CA3" w14:textId="77777777" w:rsidR="007320D5" w:rsidRPr="00624C40" w:rsidRDefault="007320D5" w:rsidP="007320D5">
      <w:pPr>
        <w:pStyle w:val="Footer"/>
        <w:tabs>
          <w:tab w:val="left" w:pos="142"/>
        </w:tabs>
        <w:ind w:left="-284"/>
        <w:rPr>
          <w:i/>
          <w:color w:val="000000"/>
          <w:sz w:val="20"/>
          <w:szCs w:val="22"/>
          <w:lang w:val="fr-FR"/>
        </w:rPr>
      </w:pPr>
      <w:r w:rsidRPr="00624C40">
        <w:rPr>
          <w:i/>
          <w:color w:val="000000"/>
          <w:sz w:val="20"/>
          <w:szCs w:val="22"/>
          <w:vertAlign w:val="superscript"/>
          <w:lang w:val="fr-FR"/>
        </w:rPr>
        <w:t>1</w:t>
      </w:r>
      <w:r w:rsidRPr="00624C40">
        <w:rPr>
          <w:i/>
          <w:color w:val="000000"/>
          <w:sz w:val="20"/>
          <w:szCs w:val="22"/>
          <w:lang w:val="fr-FR"/>
        </w:rPr>
        <w:t xml:space="preserve">Henderson et al. (2015): </w:t>
      </w:r>
      <w:hyperlink r:id="rId28" w:anchor="b0340" w:history="1">
        <w:r w:rsidR="00E22AE4" w:rsidRPr="00624C40">
          <w:rPr>
            <w:rStyle w:val="Hyperlink"/>
            <w:i/>
            <w:sz w:val="20"/>
            <w:szCs w:val="22"/>
            <w:lang w:val="fr-FR"/>
          </w:rPr>
          <w:t>https://www.sciencedirect.com/science/article/pii/S0306919215001256#b0340</w:t>
        </w:r>
      </w:hyperlink>
    </w:p>
    <w:p w14:paraId="154C316B" w14:textId="77777777" w:rsidR="008D4BCA" w:rsidRPr="00624C40" w:rsidRDefault="008D4BCA" w:rsidP="007320D5">
      <w:pPr>
        <w:pStyle w:val="Caption"/>
        <w:rPr>
          <w:lang w:val="fr-FR"/>
        </w:rPr>
      </w:pPr>
    </w:p>
    <w:p w14:paraId="271082D4" w14:textId="2A2494B5" w:rsidR="00261E0B" w:rsidRPr="00CB1E61" w:rsidRDefault="00CF6C1C" w:rsidP="008D6205">
      <w:pPr>
        <w:pStyle w:val="MainParanoChapter"/>
      </w:pPr>
      <w:r w:rsidRPr="00CB1E61">
        <w:t xml:space="preserve">This project will use relevant information to promote good agricultural practices in terms of reducing GHG emissions, and diversification of production along with the actions undertaken in the field and based on information generated by other projects </w:t>
      </w:r>
      <w:r w:rsidR="008D6205">
        <w:rPr>
          <w:lang w:val="en-US"/>
        </w:rPr>
        <w:t xml:space="preserve">implemented </w:t>
      </w:r>
      <w:r w:rsidRPr="00CB1E61">
        <w:t xml:space="preserve">by FAO (PROLEFAM) and currently being implemented by other organizations (PROGANA-JAD). This will be done through the implementation of technological packages on good livestock practices such as silvopastoral systems (integration of trees to livestock production for fodder, forestry and fruit </w:t>
      </w:r>
      <w:r w:rsidR="00783541" w:rsidRPr="00CB1E61">
        <w:t>trees</w:t>
      </w:r>
      <w:r w:rsidRPr="00CB1E61">
        <w:t>), living fences (as a biological corridor and connectivity) , green fertilizers (reduces the use of mineral fertilizers), arboreal forage banks, among other sustainable practices.</w:t>
      </w:r>
      <w:r w:rsidR="00642DFF" w:rsidRPr="00CB1E61">
        <w:t xml:space="preserve"> The project will be able to reduce 22% of emissions from livestock systems in the Dominican Republic (equivalent to 42,153 tons CO</w:t>
      </w:r>
      <w:r w:rsidR="00642DFF" w:rsidRPr="0051097A">
        <w:rPr>
          <w:vertAlign w:val="subscript"/>
        </w:rPr>
        <w:t>2-eq</w:t>
      </w:r>
      <w:r w:rsidR="00642DFF" w:rsidRPr="00CB1E61">
        <w:t>). This reduction is based on the management of N</w:t>
      </w:r>
      <w:r w:rsidR="00642DFF" w:rsidRPr="0051097A">
        <w:rPr>
          <w:vertAlign w:val="subscript"/>
        </w:rPr>
        <w:t>2</w:t>
      </w:r>
      <w:r w:rsidR="00642DFF" w:rsidRPr="00CB1E61">
        <w:t>O from fertilizers through the management of manure (16.3% reduction) and feeding (67.6% reduction), reduction of CH</w:t>
      </w:r>
      <w:r w:rsidR="00642DFF" w:rsidRPr="0051097A">
        <w:rPr>
          <w:vertAlign w:val="subscript"/>
        </w:rPr>
        <w:t>4</w:t>
      </w:r>
      <w:r w:rsidR="00642DFF" w:rsidRPr="00CB1E61">
        <w:t xml:space="preserve"> by enteric fermentation (13.1% reduction)</w:t>
      </w:r>
      <w:r w:rsidR="00A76A33">
        <w:rPr>
          <w:lang w:val="en-US"/>
        </w:rPr>
        <w:t xml:space="preserve"> and</w:t>
      </w:r>
      <w:r w:rsidR="0038178B">
        <w:rPr>
          <w:lang w:val="en-US"/>
        </w:rPr>
        <w:t xml:space="preserve"> </w:t>
      </w:r>
      <w:r w:rsidR="00642DFF" w:rsidRPr="00CB1E61">
        <w:t>manure management (16.4% reduction)</w:t>
      </w:r>
      <w:r w:rsidR="00A76A33">
        <w:rPr>
          <w:lang w:val="en-US"/>
        </w:rPr>
        <w:t>, reduction of CO</w:t>
      </w:r>
      <w:r w:rsidR="00A76A33" w:rsidRPr="00A76A33">
        <w:rPr>
          <w:vertAlign w:val="subscript"/>
          <w:lang w:val="en-US"/>
        </w:rPr>
        <w:t>2</w:t>
      </w:r>
      <w:r w:rsidR="00A76A33">
        <w:rPr>
          <w:lang w:val="en-US"/>
        </w:rPr>
        <w:t xml:space="preserve"> emissions related to feed production (13%)</w:t>
      </w:r>
      <w:r w:rsidR="00642DFF" w:rsidRPr="00CB1E61">
        <w:t xml:space="preserve"> and 5,750 tons of CO</w:t>
      </w:r>
      <w:r w:rsidR="00642DFF" w:rsidRPr="0051097A">
        <w:rPr>
          <w:vertAlign w:val="subscript"/>
        </w:rPr>
        <w:t>2</w:t>
      </w:r>
      <w:r w:rsidR="00642DFF" w:rsidRPr="00CB1E61">
        <w:t xml:space="preserve"> per year by increasing the mass of trees, with a total reduction of 47,903 tons of CO</w:t>
      </w:r>
      <w:r w:rsidR="00642DFF" w:rsidRPr="0051097A">
        <w:rPr>
          <w:vertAlign w:val="subscript"/>
        </w:rPr>
        <w:t>2-eq</w:t>
      </w:r>
      <w:r w:rsidR="00642DFF" w:rsidRPr="00CB1E61">
        <w:t>/year.</w:t>
      </w:r>
      <w:r w:rsidR="009E343D" w:rsidRPr="00CB1E61">
        <w:t xml:space="preserve"> Regarding the conservation of ecosystems and the sustainability of productive systems, measures will be applied under the sustainable productive landscapes approach in 5,000 ha (3000 direct hectares + 2000 indirect hectares) covered by the project (including basic information and monitoring of certain species, economic </w:t>
      </w:r>
      <w:r w:rsidR="004811B8">
        <w:rPr>
          <w:lang w:val="en-US"/>
        </w:rPr>
        <w:t>value</w:t>
      </w:r>
      <w:r w:rsidR="009E343D" w:rsidRPr="00CB1E61">
        <w:t>, education and awareness, replication of best practices and policies).</w:t>
      </w:r>
    </w:p>
    <w:p w14:paraId="3F77D841" w14:textId="77777777" w:rsidR="00661719" w:rsidRPr="00CB1E61" w:rsidRDefault="00E710E5" w:rsidP="00F95857">
      <w:pPr>
        <w:ind w:firstLine="720"/>
        <w:rPr>
          <w:b/>
          <w:i/>
          <w:lang w:eastAsia="x-none"/>
        </w:rPr>
      </w:pPr>
      <w:r w:rsidRPr="00CB1E61">
        <w:rPr>
          <w:b/>
          <w:i/>
          <w:lang w:eastAsia="x-none"/>
        </w:rPr>
        <w:t>Co-benefits</w:t>
      </w:r>
    </w:p>
    <w:p w14:paraId="73B01C43" w14:textId="77777777" w:rsidR="00E710E5" w:rsidRPr="00CB1E61" w:rsidRDefault="00E710E5" w:rsidP="00661719">
      <w:pPr>
        <w:rPr>
          <w:b/>
          <w:i/>
          <w:lang w:eastAsia="x-none"/>
        </w:rPr>
      </w:pPr>
    </w:p>
    <w:p w14:paraId="463930B3" w14:textId="77777777" w:rsidR="00E710E5" w:rsidRPr="00E22AE4" w:rsidRDefault="00C52548" w:rsidP="005257F4">
      <w:pPr>
        <w:pStyle w:val="MainParanoChapter"/>
        <w:rPr>
          <w:b/>
        </w:rPr>
      </w:pPr>
      <w:r w:rsidRPr="00E22AE4">
        <w:rPr>
          <w:b/>
        </w:rPr>
        <w:t>Reduce Land Degradation</w:t>
      </w:r>
      <w:r w:rsidRPr="00E22AE4">
        <w:t xml:space="preserve">. The project </w:t>
      </w:r>
      <w:r w:rsidR="00F418F3">
        <w:t xml:space="preserve">will be implemented in livestock production farms located in </w:t>
      </w:r>
      <w:r w:rsidRPr="00E22AE4">
        <w:t xml:space="preserve">degraded and severely degraded lands. Current management practices aimed at maximizing herd size </w:t>
      </w:r>
      <w:r w:rsidR="00F418F3">
        <w:t xml:space="preserve">has worsened land </w:t>
      </w:r>
      <w:r w:rsidRPr="00E22AE4">
        <w:t xml:space="preserve">degradation processes, including </w:t>
      </w:r>
      <w:r w:rsidR="00F418F3">
        <w:t xml:space="preserve">soil </w:t>
      </w:r>
      <w:r w:rsidRPr="00E22AE4">
        <w:t xml:space="preserve">compaction and erosion. </w:t>
      </w:r>
      <w:r w:rsidR="00F418F3">
        <w:t xml:space="preserve">The Project will </w:t>
      </w:r>
      <w:r w:rsidR="0051097A">
        <w:t xml:space="preserve">address </w:t>
      </w:r>
      <w:r w:rsidR="0051097A" w:rsidRPr="00E22AE4">
        <w:t>this</w:t>
      </w:r>
      <w:r w:rsidRPr="00E22AE4">
        <w:t xml:space="preserve"> trend</w:t>
      </w:r>
      <w:r w:rsidR="00F418F3">
        <w:t xml:space="preserve"> by implementing CSLM practices </w:t>
      </w:r>
      <w:r w:rsidRPr="00E22AE4">
        <w:t>in 500 farms covering 5,000 hectares (3000 direct hectares + 2000 indirect hectares</w:t>
      </w:r>
      <w:r w:rsidR="00F418F3">
        <w:t>) (i.e.</w:t>
      </w:r>
      <w:r w:rsidRPr="00E22AE4">
        <w:t xml:space="preserve"> reduction in</w:t>
      </w:r>
      <w:r w:rsidR="00F418F3">
        <w:t xml:space="preserve"> herd</w:t>
      </w:r>
      <w:r w:rsidRPr="00E22AE4">
        <w:t xml:space="preserve"> size while maintaining productivity, introduction of paddocks, and </w:t>
      </w:r>
      <w:r w:rsidR="00F418F3">
        <w:t xml:space="preserve">pasture </w:t>
      </w:r>
      <w:r w:rsidRPr="00E22AE4">
        <w:t>improvement through paddocks</w:t>
      </w:r>
      <w:r w:rsidR="00F418F3">
        <w:t>)</w:t>
      </w:r>
      <w:r w:rsidRPr="00E22AE4">
        <w:t>. Th</w:t>
      </w:r>
      <w:r w:rsidR="00F418F3">
        <w:t>ese practices will lead</w:t>
      </w:r>
      <w:r w:rsidRPr="00E22AE4">
        <w:t xml:space="preserve"> to an accumulation of </w:t>
      </w:r>
      <w:r w:rsidR="00F418F3">
        <w:t xml:space="preserve">soil </w:t>
      </w:r>
      <w:r w:rsidRPr="00E22AE4">
        <w:t xml:space="preserve">organic carbon, improved soil biodiversity and the recovery of degraded areas. </w:t>
      </w:r>
      <w:r w:rsidR="00F418F3">
        <w:t xml:space="preserve">The Project will improve </w:t>
      </w:r>
      <w:r w:rsidRPr="00E22AE4">
        <w:t>extension programs</w:t>
      </w:r>
      <w:r w:rsidR="00F418F3">
        <w:t xml:space="preserve"> and will indirectly improve soil quality in grasslands.  </w:t>
      </w:r>
    </w:p>
    <w:p w14:paraId="1B0E0E55" w14:textId="77777777" w:rsidR="004811B8" w:rsidRDefault="004811B8" w:rsidP="005D7A94">
      <w:pPr>
        <w:jc w:val="both"/>
        <w:rPr>
          <w:b/>
          <w:sz w:val="22"/>
          <w:szCs w:val="22"/>
          <w:lang w:eastAsia="x-none"/>
        </w:rPr>
      </w:pPr>
    </w:p>
    <w:p w14:paraId="05489B6A" w14:textId="77777777" w:rsidR="009E343D" w:rsidRPr="00E22AE4" w:rsidRDefault="00A94FFE" w:rsidP="005D7A94">
      <w:pPr>
        <w:jc w:val="both"/>
        <w:rPr>
          <w:sz w:val="22"/>
          <w:szCs w:val="22"/>
          <w:lang w:eastAsia="x-none"/>
        </w:rPr>
      </w:pPr>
      <w:r w:rsidRPr="00E22AE4">
        <w:rPr>
          <w:b/>
          <w:sz w:val="22"/>
          <w:szCs w:val="22"/>
          <w:lang w:eastAsia="x-none"/>
        </w:rPr>
        <w:t>Biodiversity</w:t>
      </w:r>
      <w:r w:rsidR="00291958">
        <w:rPr>
          <w:b/>
          <w:sz w:val="22"/>
          <w:szCs w:val="22"/>
          <w:lang w:eastAsia="x-none"/>
        </w:rPr>
        <w:t>.</w:t>
      </w:r>
      <w:r w:rsidRPr="00E22AE4">
        <w:rPr>
          <w:sz w:val="22"/>
          <w:szCs w:val="22"/>
          <w:lang w:eastAsia="x-none"/>
        </w:rPr>
        <w:t xml:space="preserve"> </w:t>
      </w:r>
      <w:r w:rsidR="003D0972" w:rsidRPr="00E22AE4">
        <w:rPr>
          <w:sz w:val="22"/>
          <w:szCs w:val="22"/>
          <w:lang w:eastAsia="x-none"/>
        </w:rPr>
        <w:t>Grasslands</w:t>
      </w:r>
      <w:r w:rsidRPr="00E22AE4">
        <w:rPr>
          <w:sz w:val="22"/>
          <w:szCs w:val="22"/>
          <w:lang w:eastAsia="x-none"/>
        </w:rPr>
        <w:t xml:space="preserve"> in the project intervention area </w:t>
      </w:r>
      <w:r w:rsidR="003D0972" w:rsidRPr="00E22AE4">
        <w:rPr>
          <w:sz w:val="22"/>
          <w:szCs w:val="22"/>
          <w:lang w:eastAsia="x-none"/>
        </w:rPr>
        <w:t>possess a rich biodiversity of species</w:t>
      </w:r>
      <w:r w:rsidRPr="00E22AE4">
        <w:rPr>
          <w:sz w:val="22"/>
          <w:szCs w:val="22"/>
          <w:lang w:eastAsia="x-none"/>
        </w:rPr>
        <w:t xml:space="preserve">. The habitats are varied and interspersed, with a series of localized geographic features, each of which includes rocks, hills, small streams and rivers. In addition, grasslands serve as corridors for isolated protected habitats. There are also rich and diverse soil types. The Dominican </w:t>
      </w:r>
      <w:r w:rsidR="00291958">
        <w:rPr>
          <w:sz w:val="22"/>
          <w:szCs w:val="22"/>
          <w:lang w:eastAsia="x-none"/>
        </w:rPr>
        <w:t>grasslands</w:t>
      </w:r>
      <w:r w:rsidR="00291958" w:rsidRPr="00E22AE4">
        <w:rPr>
          <w:sz w:val="22"/>
          <w:szCs w:val="22"/>
          <w:lang w:eastAsia="x-none"/>
        </w:rPr>
        <w:t xml:space="preserve"> </w:t>
      </w:r>
      <w:r w:rsidRPr="00E22AE4">
        <w:rPr>
          <w:sz w:val="22"/>
          <w:szCs w:val="22"/>
          <w:lang w:eastAsia="x-none"/>
        </w:rPr>
        <w:t>have suffered a systematic deterioration, mainly due to unsustainable grazing</w:t>
      </w:r>
      <w:r w:rsidR="003D0972" w:rsidRPr="00E22AE4">
        <w:rPr>
          <w:sz w:val="22"/>
          <w:szCs w:val="22"/>
          <w:lang w:eastAsia="x-none"/>
        </w:rPr>
        <w:t xml:space="preserve"> practices </w:t>
      </w:r>
      <w:r w:rsidRPr="00E22AE4">
        <w:rPr>
          <w:sz w:val="22"/>
          <w:szCs w:val="22"/>
          <w:lang w:eastAsia="x-none"/>
        </w:rPr>
        <w:t>(overgrazing) in pastures. This project aims to stop and reverse this, which helps considerably to stop the loss of biodiversity and recover it.</w:t>
      </w:r>
    </w:p>
    <w:p w14:paraId="4D7EDE64" w14:textId="77777777" w:rsidR="003D0972" w:rsidRPr="00E22AE4" w:rsidRDefault="003D0972" w:rsidP="005D7A94">
      <w:pPr>
        <w:jc w:val="both"/>
        <w:rPr>
          <w:sz w:val="22"/>
          <w:szCs w:val="22"/>
          <w:lang w:eastAsia="x-none"/>
        </w:rPr>
      </w:pPr>
    </w:p>
    <w:p w14:paraId="1726749A" w14:textId="77777777" w:rsidR="003D0972" w:rsidRPr="00E22AE4" w:rsidRDefault="003D0972" w:rsidP="005D7A94">
      <w:pPr>
        <w:jc w:val="both"/>
        <w:rPr>
          <w:sz w:val="22"/>
          <w:szCs w:val="22"/>
          <w:lang w:eastAsia="x-none"/>
        </w:rPr>
      </w:pPr>
      <w:r w:rsidRPr="00E22AE4">
        <w:rPr>
          <w:b/>
          <w:sz w:val="22"/>
          <w:szCs w:val="22"/>
          <w:lang w:eastAsia="x-none"/>
        </w:rPr>
        <w:t>Climate Change Adaptation</w:t>
      </w:r>
      <w:r w:rsidRPr="00E22AE4">
        <w:rPr>
          <w:sz w:val="22"/>
          <w:szCs w:val="22"/>
          <w:lang w:eastAsia="x-none"/>
        </w:rPr>
        <w:t xml:space="preserve"> Project interventions will increase the adaptive capacity of small</w:t>
      </w:r>
      <w:r w:rsidR="00291958">
        <w:rPr>
          <w:sz w:val="22"/>
          <w:szCs w:val="22"/>
          <w:lang w:eastAsia="x-none"/>
        </w:rPr>
        <w:t>-scale</w:t>
      </w:r>
      <w:r w:rsidRPr="00E22AE4">
        <w:rPr>
          <w:sz w:val="22"/>
          <w:szCs w:val="22"/>
          <w:lang w:eastAsia="x-none"/>
        </w:rPr>
        <w:t xml:space="preserve"> farmers and improve </w:t>
      </w:r>
      <w:r w:rsidR="00291958" w:rsidRPr="00E22AE4">
        <w:rPr>
          <w:sz w:val="22"/>
          <w:szCs w:val="22"/>
          <w:lang w:eastAsia="x-none"/>
        </w:rPr>
        <w:t>ecosystem</w:t>
      </w:r>
      <w:r w:rsidR="00291958">
        <w:rPr>
          <w:sz w:val="22"/>
          <w:szCs w:val="22"/>
          <w:lang w:eastAsia="x-none"/>
        </w:rPr>
        <w:t xml:space="preserve"> </w:t>
      </w:r>
      <w:r w:rsidRPr="00E22AE4">
        <w:rPr>
          <w:sz w:val="22"/>
          <w:szCs w:val="22"/>
          <w:lang w:eastAsia="x-none"/>
        </w:rPr>
        <w:t xml:space="preserve">resilience </w:t>
      </w:r>
      <w:r w:rsidR="00291958">
        <w:rPr>
          <w:sz w:val="22"/>
          <w:szCs w:val="22"/>
          <w:lang w:eastAsia="x-none"/>
        </w:rPr>
        <w:t xml:space="preserve">in </w:t>
      </w:r>
      <w:r w:rsidRPr="00E22AE4">
        <w:rPr>
          <w:sz w:val="22"/>
          <w:szCs w:val="22"/>
          <w:lang w:eastAsia="x-none"/>
        </w:rPr>
        <w:t>affected grasslands. This is due to the combined effects on soil health, water storage capacity, biodiversity and body resistance of animals, as well as better decisions and risk management.</w:t>
      </w:r>
    </w:p>
    <w:p w14:paraId="3953FC5B" w14:textId="77777777" w:rsidR="00FE6C0D" w:rsidRPr="00CB1E61" w:rsidRDefault="00FE6C0D" w:rsidP="005D7A94">
      <w:pPr>
        <w:jc w:val="both"/>
        <w:rPr>
          <w:lang w:eastAsia="x-none"/>
        </w:rPr>
      </w:pPr>
    </w:p>
    <w:p w14:paraId="660502AD" w14:textId="77777777" w:rsidR="003D0972" w:rsidRPr="00E22AE4" w:rsidRDefault="003D0972" w:rsidP="005D7A94">
      <w:pPr>
        <w:pStyle w:val="Heading2"/>
        <w:jc w:val="both"/>
        <w:rPr>
          <w:sz w:val="22"/>
          <w:szCs w:val="22"/>
          <w:lang w:val="en-US"/>
        </w:rPr>
      </w:pPr>
      <w:r w:rsidRPr="00CB1E61">
        <w:rPr>
          <w:lang w:val="en-US"/>
        </w:rPr>
        <w:tab/>
      </w:r>
      <w:r w:rsidR="00FE6C0D" w:rsidRPr="00E22AE4">
        <w:rPr>
          <w:sz w:val="22"/>
          <w:szCs w:val="22"/>
          <w:lang w:val="en-US"/>
        </w:rPr>
        <w:t xml:space="preserve">f) </w:t>
      </w:r>
      <w:r w:rsidR="00BE2798" w:rsidRPr="00E22AE4">
        <w:rPr>
          <w:sz w:val="22"/>
          <w:szCs w:val="22"/>
          <w:lang w:val="en-US"/>
        </w:rPr>
        <w:t>Innovation</w:t>
      </w:r>
      <w:r w:rsidR="00FE6C0D" w:rsidRPr="00E22AE4">
        <w:rPr>
          <w:sz w:val="22"/>
          <w:szCs w:val="22"/>
          <w:lang w:val="en-US"/>
        </w:rPr>
        <w:t>, sustainability and potential for scaling up.</w:t>
      </w:r>
    </w:p>
    <w:p w14:paraId="69449BF5" w14:textId="77777777" w:rsidR="00FE6C0D" w:rsidRPr="00CB1E61" w:rsidRDefault="00FE6C0D" w:rsidP="005D7A94">
      <w:pPr>
        <w:jc w:val="both"/>
        <w:rPr>
          <w:lang w:eastAsia="x-none"/>
        </w:rPr>
      </w:pPr>
    </w:p>
    <w:p w14:paraId="0820028A" w14:textId="77777777" w:rsidR="00FE6C0D" w:rsidRPr="00E22AE4" w:rsidRDefault="00F95857" w:rsidP="005257F4">
      <w:pPr>
        <w:pStyle w:val="MainParanoChapter"/>
      </w:pPr>
      <w:r w:rsidRPr="00E22AE4">
        <w:rPr>
          <w:b/>
        </w:rPr>
        <w:t>Innovation:</w:t>
      </w:r>
      <w:r w:rsidRPr="00E22AE4">
        <w:t xml:space="preserve"> </w:t>
      </w:r>
      <w:r w:rsidR="000A3EC8">
        <w:t xml:space="preserve">Climate-smart livestock is an innovative approach that has been promoted by FAO and other organizations in the last five years. The GEF and FAO partnership has already cooperated in this regard, and two other climate-smart livestock projects have been approved in the Latin America region (Uruguay and Ecuador). FAO has informed the Government of DR on these FAO-GEF initiatives. </w:t>
      </w:r>
      <w:r w:rsidR="002E78C9">
        <w:t>This</w:t>
      </w:r>
      <w:r w:rsidR="00FA43C3" w:rsidRPr="00E22AE4">
        <w:t xml:space="preserve"> is the first project in the Dominican Republic that explicitly focuses on the potential of climate change mitigation in the livestock sector. The project will make an important contribution </w:t>
      </w:r>
      <w:r w:rsidR="002E78C9">
        <w:t>in helping the</w:t>
      </w:r>
      <w:r w:rsidR="00FA43C3" w:rsidRPr="00E22AE4">
        <w:t xml:space="preserve"> country achieve the ambitious goal of curbing specific GHG emissions from livestock. Given the trends in global </w:t>
      </w:r>
      <w:r w:rsidR="002E78C9" w:rsidRPr="00E22AE4">
        <w:t xml:space="preserve"> </w:t>
      </w:r>
      <w:r w:rsidR="00FA43C3" w:rsidRPr="00E22AE4">
        <w:t>consumption</w:t>
      </w:r>
      <w:r w:rsidR="002E78C9">
        <w:t xml:space="preserve"> of livestock products</w:t>
      </w:r>
      <w:r w:rsidR="00FA43C3" w:rsidRPr="00E22AE4">
        <w:t xml:space="preserve"> it is a project that is of global relevance.</w:t>
      </w:r>
      <w:r w:rsidR="000A3EC8">
        <w:t xml:space="preserve"> The full CSLM approach is detailed in Section 1 of the FAO GEF Project Document. </w:t>
      </w:r>
    </w:p>
    <w:p w14:paraId="4F0E1743" w14:textId="77777777" w:rsidR="00A94FFE" w:rsidRPr="00E22AE4" w:rsidRDefault="00A94FFE" w:rsidP="009E343D">
      <w:pPr>
        <w:rPr>
          <w:sz w:val="22"/>
          <w:szCs w:val="22"/>
          <w:lang w:eastAsia="x-none"/>
        </w:rPr>
      </w:pPr>
    </w:p>
    <w:p w14:paraId="6A9F48D8" w14:textId="77777777" w:rsidR="00937CAC" w:rsidRPr="00E22AE4" w:rsidRDefault="002E2642" w:rsidP="006908B7">
      <w:pPr>
        <w:pStyle w:val="MainParanoChapter"/>
      </w:pPr>
      <w:r w:rsidRPr="00E22AE4">
        <w:rPr>
          <w:b/>
        </w:rPr>
        <w:t>Social sustainability</w:t>
      </w:r>
      <w:r w:rsidR="00BC7773" w:rsidRPr="00E22AE4">
        <w:rPr>
          <w:b/>
        </w:rPr>
        <w:t xml:space="preserve">: </w:t>
      </w:r>
      <w:r w:rsidRPr="00E22AE4">
        <w:t xml:space="preserve"> The project </w:t>
      </w:r>
      <w:r w:rsidR="00E3480B">
        <w:t xml:space="preserve">will </w:t>
      </w:r>
      <w:r w:rsidRPr="00E22AE4">
        <w:t>intervene in a selected pilot region</w:t>
      </w:r>
      <w:r w:rsidR="00E3480B">
        <w:t xml:space="preserve">, which has been </w:t>
      </w:r>
      <w:r w:rsidR="002E78C9">
        <w:t>selected</w:t>
      </w:r>
      <w:r w:rsidR="00E3480B">
        <w:t xml:space="preserve"> given </w:t>
      </w:r>
      <w:r w:rsidRPr="00E22AE4">
        <w:t xml:space="preserve">the importance of family farms </w:t>
      </w:r>
      <w:r w:rsidR="00E3480B">
        <w:t xml:space="preserve">in </w:t>
      </w:r>
      <w:r w:rsidRPr="00E22AE4">
        <w:t>maintain</w:t>
      </w:r>
      <w:r w:rsidR="00E3480B">
        <w:t>ing</w:t>
      </w:r>
      <w:r w:rsidRPr="00E22AE4">
        <w:t xml:space="preserve"> </w:t>
      </w:r>
      <w:r w:rsidR="002E78C9">
        <w:t>local</w:t>
      </w:r>
      <w:r w:rsidR="00E3480B" w:rsidRPr="00E22AE4">
        <w:t xml:space="preserve"> </w:t>
      </w:r>
      <w:r w:rsidRPr="00E22AE4">
        <w:t>livelihoods</w:t>
      </w:r>
      <w:r w:rsidR="00BC7773" w:rsidRPr="00E22AE4">
        <w:t xml:space="preserve">. At </w:t>
      </w:r>
      <w:r w:rsidRPr="00E22AE4">
        <w:t xml:space="preserve">farm level, </w:t>
      </w:r>
      <w:r w:rsidR="00E3480B">
        <w:t>a</w:t>
      </w:r>
      <w:r w:rsidRPr="00E22AE4">
        <w:t xml:space="preserve"> participatory </w:t>
      </w:r>
      <w:r w:rsidR="00E3480B">
        <w:t>approach</w:t>
      </w:r>
      <w:r w:rsidR="00E3480B" w:rsidRPr="00E22AE4">
        <w:t xml:space="preserve"> </w:t>
      </w:r>
      <w:r w:rsidR="00E3480B">
        <w:t xml:space="preserve">will be applied by including the </w:t>
      </w:r>
      <w:r w:rsidRPr="00E22AE4">
        <w:t>capacities, goals and aspirations of producers</w:t>
      </w:r>
      <w:r w:rsidR="004562DC" w:rsidRPr="00E22AE4">
        <w:t xml:space="preserve"> (including women)</w:t>
      </w:r>
      <w:r w:rsidRPr="00E22AE4">
        <w:t xml:space="preserve"> and their families</w:t>
      </w:r>
      <w:r w:rsidR="00E3480B">
        <w:t xml:space="preserve"> in the design of CSLM strategies</w:t>
      </w:r>
      <w:r w:rsidRPr="00E22AE4">
        <w:t xml:space="preserve">. At the territorial level, the project </w:t>
      </w:r>
      <w:r w:rsidR="00E3480B">
        <w:t xml:space="preserve">will </w:t>
      </w:r>
      <w:r w:rsidRPr="00E22AE4">
        <w:t xml:space="preserve">support social cohesion </w:t>
      </w:r>
      <w:r w:rsidR="00E3480B">
        <w:t>by</w:t>
      </w:r>
      <w:r w:rsidRPr="00E22AE4">
        <w:t xml:space="preserve"> strengthening</w:t>
      </w:r>
      <w:r w:rsidR="00E3480B">
        <w:t xml:space="preserve"> </w:t>
      </w:r>
      <w:r w:rsidRPr="00E22AE4">
        <w:t xml:space="preserve">local producer organizations. These provide important forums for mutual learning and the </w:t>
      </w:r>
      <w:r w:rsidR="00583041">
        <w:t>consultation</w:t>
      </w:r>
      <w:r w:rsidR="00583041" w:rsidRPr="00E22AE4">
        <w:t xml:space="preserve"> </w:t>
      </w:r>
      <w:r w:rsidRPr="00E22AE4">
        <w:t xml:space="preserve">of </w:t>
      </w:r>
      <w:r w:rsidR="00E3480B">
        <w:t xml:space="preserve">local farmers’ </w:t>
      </w:r>
      <w:r w:rsidR="004562DC" w:rsidRPr="00E22AE4">
        <w:t>problems and concerns</w:t>
      </w:r>
      <w:r w:rsidR="00E3480B">
        <w:t xml:space="preserve">. Producer organizations </w:t>
      </w:r>
      <w:r w:rsidR="00852893">
        <w:t xml:space="preserve">will </w:t>
      </w:r>
      <w:r w:rsidR="00E3480B">
        <w:t xml:space="preserve">also </w:t>
      </w:r>
      <w:r w:rsidR="004562DC" w:rsidRPr="00E22AE4">
        <w:t>facilitat</w:t>
      </w:r>
      <w:r w:rsidR="00E3480B">
        <w:t>e</w:t>
      </w:r>
      <w:r w:rsidR="004562DC" w:rsidRPr="00E22AE4">
        <w:t xml:space="preserve"> </w:t>
      </w:r>
      <w:r w:rsidRPr="00E22AE4">
        <w:t>technical and financial assistance</w:t>
      </w:r>
      <w:r w:rsidR="00E3480B">
        <w:t>, and dialogue</w:t>
      </w:r>
      <w:r w:rsidRPr="00E22AE4">
        <w:t xml:space="preserve"> with public sector institutions at higher levels.</w:t>
      </w:r>
    </w:p>
    <w:p w14:paraId="7BBA68B2" w14:textId="77777777" w:rsidR="002E2642" w:rsidRPr="00E22AE4" w:rsidRDefault="00937CAC" w:rsidP="007938C8">
      <w:pPr>
        <w:jc w:val="both"/>
        <w:rPr>
          <w:sz w:val="22"/>
          <w:szCs w:val="22"/>
          <w:lang w:eastAsia="x-none"/>
        </w:rPr>
      </w:pPr>
      <w:r w:rsidRPr="00E22AE4">
        <w:rPr>
          <w:sz w:val="22"/>
          <w:szCs w:val="22"/>
          <w:lang w:eastAsia="x-none"/>
        </w:rPr>
        <w:t xml:space="preserve">At the national level, social sustainability will be strengthened by including the concerns of producers in the low-emission livestock national strategy. This will be ensured through the participation of farmers' associations in the development and validation strategy, and through specific measures to increase capacities. </w:t>
      </w:r>
    </w:p>
    <w:p w14:paraId="394F79E3" w14:textId="77777777" w:rsidR="00852893" w:rsidRDefault="00852893" w:rsidP="00712553">
      <w:pPr>
        <w:jc w:val="both"/>
        <w:rPr>
          <w:b/>
          <w:sz w:val="22"/>
          <w:szCs w:val="22"/>
          <w:lang w:eastAsia="x-none"/>
        </w:rPr>
      </w:pPr>
    </w:p>
    <w:p w14:paraId="3903D1CE" w14:textId="77777777" w:rsidR="00A94FFE" w:rsidRPr="00E22AE4" w:rsidRDefault="00712553" w:rsidP="005257F4">
      <w:pPr>
        <w:pStyle w:val="MainParanoChapter"/>
      </w:pPr>
      <w:r w:rsidRPr="00E22AE4">
        <w:rPr>
          <w:b/>
        </w:rPr>
        <w:t>Environmental sustainability</w:t>
      </w:r>
      <w:r w:rsidRPr="00E22AE4">
        <w:t xml:space="preserve">: The </w:t>
      </w:r>
      <w:r w:rsidR="00D478CA">
        <w:t xml:space="preserve">Project </w:t>
      </w:r>
      <w:r w:rsidRPr="00E22AE4">
        <w:t xml:space="preserve">intervention strategy </w:t>
      </w:r>
      <w:r w:rsidR="00D478CA">
        <w:t xml:space="preserve">will </w:t>
      </w:r>
      <w:r w:rsidRPr="00E22AE4">
        <w:t xml:space="preserve">focus on improving the environmental performance of small and medium-sized farmers who manage an important part of the country's fragile pastures. Stopping and reversing land degradation in this area will not only generate the climate change global environmental benefits and </w:t>
      </w:r>
      <w:r w:rsidR="00DA74A5" w:rsidRPr="00E22AE4">
        <w:t>improve soil</w:t>
      </w:r>
      <w:r w:rsidRPr="00E22AE4">
        <w:t xml:space="preserve"> resources, but will also have a positive impact on other environmental goods and services, such as biodiversity conservation,</w:t>
      </w:r>
      <w:r w:rsidR="00D30DCE">
        <w:t xml:space="preserve"> landscape</w:t>
      </w:r>
      <w:r w:rsidRPr="00E22AE4">
        <w:t xml:space="preserve"> integrity </w:t>
      </w:r>
      <w:r w:rsidR="00D30DCE">
        <w:t>and water regulation</w:t>
      </w:r>
      <w:r w:rsidRPr="00E22AE4">
        <w:t>.</w:t>
      </w:r>
    </w:p>
    <w:p w14:paraId="6294AB98" w14:textId="77777777" w:rsidR="00712553" w:rsidRPr="00E22AE4" w:rsidRDefault="00712553" w:rsidP="00712553">
      <w:pPr>
        <w:jc w:val="both"/>
        <w:rPr>
          <w:sz w:val="22"/>
          <w:szCs w:val="22"/>
          <w:lang w:eastAsia="x-none"/>
        </w:rPr>
      </w:pPr>
    </w:p>
    <w:p w14:paraId="7C87C54D" w14:textId="77777777" w:rsidR="00712553" w:rsidRPr="00E22AE4" w:rsidRDefault="00D30DCE" w:rsidP="00712553">
      <w:pPr>
        <w:jc w:val="both"/>
        <w:rPr>
          <w:sz w:val="22"/>
          <w:szCs w:val="22"/>
          <w:lang w:eastAsia="x-none"/>
        </w:rPr>
      </w:pPr>
      <w:r>
        <w:rPr>
          <w:sz w:val="22"/>
          <w:szCs w:val="22"/>
          <w:lang w:eastAsia="x-none"/>
        </w:rPr>
        <w:t xml:space="preserve">The Project will </w:t>
      </w:r>
      <w:r w:rsidRPr="00E22AE4">
        <w:rPr>
          <w:sz w:val="22"/>
          <w:szCs w:val="22"/>
          <w:lang w:eastAsia="x-none"/>
        </w:rPr>
        <w:t>systematically</w:t>
      </w:r>
      <w:r>
        <w:rPr>
          <w:sz w:val="22"/>
          <w:szCs w:val="22"/>
          <w:lang w:eastAsia="x-none"/>
        </w:rPr>
        <w:t xml:space="preserve"> monitor</w:t>
      </w:r>
      <w:r w:rsidR="00712553" w:rsidRPr="00E22AE4">
        <w:rPr>
          <w:sz w:val="22"/>
          <w:szCs w:val="22"/>
          <w:lang w:eastAsia="x-none"/>
        </w:rPr>
        <w:t xml:space="preserve"> the impacts of the transition of production systems on different environmental factors (soil, vegetation, water)</w:t>
      </w:r>
      <w:r>
        <w:rPr>
          <w:sz w:val="22"/>
          <w:szCs w:val="22"/>
          <w:lang w:eastAsia="x-none"/>
        </w:rPr>
        <w:t>. The Project is aimed at</w:t>
      </w:r>
      <w:r w:rsidR="00712553" w:rsidRPr="00E22AE4">
        <w:rPr>
          <w:sz w:val="22"/>
          <w:szCs w:val="22"/>
          <w:lang w:eastAsia="x-none"/>
        </w:rPr>
        <w:t xml:space="preserve"> improving the understanding of these transition processes. This, in turn, will lay the foundation for associated initiatives and farmers to </w:t>
      </w:r>
      <w:r>
        <w:rPr>
          <w:sz w:val="22"/>
          <w:szCs w:val="22"/>
          <w:lang w:eastAsia="x-none"/>
        </w:rPr>
        <w:t>draw lessons</w:t>
      </w:r>
      <w:r w:rsidRPr="00E22AE4">
        <w:rPr>
          <w:sz w:val="22"/>
          <w:szCs w:val="22"/>
          <w:lang w:eastAsia="x-none"/>
        </w:rPr>
        <w:t xml:space="preserve"> </w:t>
      </w:r>
      <w:r w:rsidR="00712553" w:rsidRPr="00E22AE4">
        <w:rPr>
          <w:sz w:val="22"/>
          <w:szCs w:val="22"/>
          <w:lang w:eastAsia="x-none"/>
        </w:rPr>
        <w:t>from experience and optimize their strategies to maximize environmental benefits, while improving productivity.</w:t>
      </w:r>
    </w:p>
    <w:p w14:paraId="7FA90811" w14:textId="77777777" w:rsidR="00712553" w:rsidRPr="00E22AE4" w:rsidRDefault="00712553" w:rsidP="009E343D">
      <w:pPr>
        <w:rPr>
          <w:sz w:val="22"/>
          <w:szCs w:val="22"/>
          <w:lang w:eastAsia="x-none"/>
        </w:rPr>
      </w:pPr>
    </w:p>
    <w:p w14:paraId="12A76000" w14:textId="77777777" w:rsidR="00712553" w:rsidRPr="00E22AE4" w:rsidRDefault="00712553" w:rsidP="00712553">
      <w:pPr>
        <w:jc w:val="both"/>
        <w:rPr>
          <w:sz w:val="22"/>
          <w:szCs w:val="22"/>
          <w:lang w:eastAsia="x-none"/>
        </w:rPr>
      </w:pPr>
      <w:r w:rsidRPr="00E22AE4">
        <w:rPr>
          <w:sz w:val="22"/>
          <w:szCs w:val="22"/>
          <w:lang w:eastAsia="x-none"/>
        </w:rPr>
        <w:t xml:space="preserve">At national level, the </w:t>
      </w:r>
      <w:r w:rsidR="00D30DCE">
        <w:rPr>
          <w:sz w:val="22"/>
          <w:szCs w:val="22"/>
          <w:lang w:eastAsia="x-none"/>
        </w:rPr>
        <w:t>P</w:t>
      </w:r>
      <w:r w:rsidRPr="00E22AE4">
        <w:rPr>
          <w:sz w:val="22"/>
          <w:szCs w:val="22"/>
          <w:lang w:eastAsia="x-none"/>
        </w:rPr>
        <w:t xml:space="preserve">roject will contribute to the environmental sustainability of the livestock sector through the development of the national </w:t>
      </w:r>
      <w:r w:rsidR="00D30DCE">
        <w:rPr>
          <w:sz w:val="22"/>
          <w:szCs w:val="22"/>
          <w:lang w:eastAsia="x-none"/>
        </w:rPr>
        <w:t xml:space="preserve">CSLM </w:t>
      </w:r>
      <w:r w:rsidRPr="00E22AE4">
        <w:rPr>
          <w:sz w:val="22"/>
          <w:szCs w:val="22"/>
          <w:lang w:eastAsia="x-none"/>
        </w:rPr>
        <w:t>strategy</w:t>
      </w:r>
      <w:r w:rsidR="00D30DCE">
        <w:rPr>
          <w:sz w:val="22"/>
          <w:szCs w:val="22"/>
          <w:lang w:eastAsia="x-none"/>
        </w:rPr>
        <w:t xml:space="preserve">, and the </w:t>
      </w:r>
      <w:r w:rsidRPr="00E22AE4">
        <w:rPr>
          <w:sz w:val="22"/>
          <w:szCs w:val="22"/>
          <w:lang w:eastAsia="x-none"/>
        </w:rPr>
        <w:t xml:space="preserve">improvement of institutional capacities of the main public and private institutions, </w:t>
      </w:r>
      <w:r w:rsidR="00D30DCE">
        <w:rPr>
          <w:sz w:val="22"/>
          <w:szCs w:val="22"/>
          <w:lang w:eastAsia="x-none"/>
        </w:rPr>
        <w:t xml:space="preserve">and </w:t>
      </w:r>
      <w:r w:rsidRPr="00E22AE4">
        <w:rPr>
          <w:sz w:val="22"/>
          <w:szCs w:val="22"/>
          <w:lang w:eastAsia="x-none"/>
        </w:rPr>
        <w:t>farmers</w:t>
      </w:r>
      <w:r w:rsidR="00D30DCE">
        <w:rPr>
          <w:sz w:val="22"/>
          <w:szCs w:val="22"/>
          <w:lang w:eastAsia="x-none"/>
        </w:rPr>
        <w:t>’ associations</w:t>
      </w:r>
      <w:r w:rsidRPr="00E22AE4">
        <w:rPr>
          <w:sz w:val="22"/>
          <w:szCs w:val="22"/>
          <w:lang w:eastAsia="x-none"/>
        </w:rPr>
        <w:t>.</w:t>
      </w:r>
      <w:r w:rsidRPr="00E22AE4">
        <w:rPr>
          <w:sz w:val="22"/>
          <w:szCs w:val="22"/>
          <w:lang w:eastAsia="x-none"/>
        </w:rPr>
        <w:tab/>
      </w:r>
    </w:p>
    <w:p w14:paraId="3A1AA22A" w14:textId="77777777" w:rsidR="00712553" w:rsidRPr="00E22AE4" w:rsidRDefault="00712553" w:rsidP="00712553">
      <w:pPr>
        <w:jc w:val="both"/>
        <w:rPr>
          <w:sz w:val="22"/>
          <w:szCs w:val="22"/>
          <w:lang w:eastAsia="x-none"/>
        </w:rPr>
      </w:pPr>
    </w:p>
    <w:p w14:paraId="2ACBE7A5" w14:textId="5E2748E9" w:rsidR="00080B96" w:rsidRPr="00E22AE4" w:rsidRDefault="00080B96" w:rsidP="00775F2F">
      <w:pPr>
        <w:pStyle w:val="MainParanoChapter"/>
      </w:pPr>
      <w:r w:rsidRPr="00E22AE4">
        <w:rPr>
          <w:b/>
        </w:rPr>
        <w:t>Financial and economic sustainability.</w:t>
      </w:r>
      <w:r w:rsidRPr="00E22AE4">
        <w:t xml:space="preserve"> The project adopts a multilevel approach to capacity building in order to ensure the financial and economic sustainability of the interventions. The livestock strategies are developed according to the real economic situation of each farm, as well as the goals and aspirations of the producers and their families. It is very probable that the time invested by the producer will be</w:t>
      </w:r>
      <w:r w:rsidR="009909A4">
        <w:t xml:space="preserve"> </w:t>
      </w:r>
      <w:r w:rsidR="00DA74A5">
        <w:t xml:space="preserve">widely </w:t>
      </w:r>
      <w:r w:rsidR="00DA74A5" w:rsidRPr="00E22AE4">
        <w:t>compensated</w:t>
      </w:r>
      <w:r w:rsidRPr="00E22AE4">
        <w:t xml:space="preserve"> by the increase in income. Any additional investment costs identified in the farm strategy, if applicable, will be covered by the project</w:t>
      </w:r>
      <w:r w:rsidR="009909A4">
        <w:t xml:space="preserve"> (e.g. </w:t>
      </w:r>
      <w:r w:rsidR="009909A4" w:rsidRPr="009909A4">
        <w:t xml:space="preserve"> </w:t>
      </w:r>
      <w:r w:rsidR="009909A4" w:rsidRPr="00E22AE4">
        <w:t>improv</w:t>
      </w:r>
      <w:r w:rsidR="009909A4">
        <w:t>ing</w:t>
      </w:r>
      <w:r w:rsidR="009909A4" w:rsidRPr="00E22AE4">
        <w:t xml:space="preserve"> water availability or </w:t>
      </w:r>
      <w:r w:rsidR="009909A4">
        <w:t xml:space="preserve">conducting </w:t>
      </w:r>
      <w:r w:rsidR="009909A4" w:rsidRPr="00E22AE4">
        <w:t>reforestation activities</w:t>
      </w:r>
      <w:r w:rsidR="009909A4">
        <w:t>).</w:t>
      </w:r>
      <w:r w:rsidRPr="00E22AE4">
        <w:t xml:space="preserve"> Most of the technological options supported by the project require little investment by producer</w:t>
      </w:r>
      <w:r w:rsidR="009909A4">
        <w:t>s</w:t>
      </w:r>
      <w:r w:rsidRPr="00E22AE4">
        <w:t xml:space="preserve">. In this way, the project </w:t>
      </w:r>
      <w:r w:rsidR="009909A4">
        <w:t xml:space="preserve">will </w:t>
      </w:r>
      <w:r w:rsidRPr="00E22AE4">
        <w:t xml:space="preserve">work with producers to overcome the widespread </w:t>
      </w:r>
      <w:r w:rsidR="00E124CA" w:rsidRPr="00E22AE4">
        <w:t>scepticism</w:t>
      </w:r>
      <w:r w:rsidRPr="00E22AE4">
        <w:t xml:space="preserve"> about possible improvements in production systems.</w:t>
      </w:r>
    </w:p>
    <w:p w14:paraId="07E4D4BB" w14:textId="77777777" w:rsidR="00080B96" w:rsidRPr="00E22AE4" w:rsidRDefault="00080B96" w:rsidP="00712553">
      <w:pPr>
        <w:jc w:val="both"/>
        <w:rPr>
          <w:sz w:val="22"/>
          <w:szCs w:val="22"/>
          <w:lang w:eastAsia="x-none"/>
        </w:rPr>
      </w:pPr>
      <w:r w:rsidRPr="00E22AE4">
        <w:rPr>
          <w:sz w:val="22"/>
          <w:szCs w:val="22"/>
          <w:lang w:eastAsia="x-none"/>
        </w:rPr>
        <w:t xml:space="preserve">At the national level, the project will provide public and private sector institutions with options to improve the economic opportunities </w:t>
      </w:r>
      <w:r w:rsidR="009909A4">
        <w:rPr>
          <w:sz w:val="22"/>
          <w:szCs w:val="22"/>
          <w:lang w:eastAsia="x-none"/>
        </w:rPr>
        <w:t>linked to</w:t>
      </w:r>
      <w:r w:rsidRPr="00E22AE4">
        <w:rPr>
          <w:sz w:val="22"/>
          <w:szCs w:val="22"/>
          <w:lang w:eastAsia="x-none"/>
        </w:rPr>
        <w:t xml:space="preserve"> climate-smart livestock production. In particular, </w:t>
      </w:r>
      <w:r w:rsidR="009909A4">
        <w:rPr>
          <w:sz w:val="22"/>
          <w:szCs w:val="22"/>
          <w:lang w:eastAsia="x-none"/>
        </w:rPr>
        <w:t>PPPs</w:t>
      </w:r>
      <w:r w:rsidRPr="00E22AE4">
        <w:rPr>
          <w:sz w:val="22"/>
          <w:szCs w:val="22"/>
          <w:lang w:eastAsia="x-none"/>
        </w:rPr>
        <w:t xml:space="preserve"> </w:t>
      </w:r>
      <w:r w:rsidR="009909A4">
        <w:rPr>
          <w:sz w:val="22"/>
          <w:szCs w:val="22"/>
          <w:lang w:eastAsia="x-none"/>
        </w:rPr>
        <w:t>and</w:t>
      </w:r>
      <w:r w:rsidRPr="00E22AE4">
        <w:rPr>
          <w:sz w:val="22"/>
          <w:szCs w:val="22"/>
          <w:lang w:eastAsia="x-none"/>
        </w:rPr>
        <w:t xml:space="preserve"> the MRV system will allow institutions to identify and access financing sources to continue </w:t>
      </w:r>
      <w:r w:rsidR="009909A4">
        <w:rPr>
          <w:sz w:val="22"/>
          <w:szCs w:val="22"/>
          <w:lang w:eastAsia="x-none"/>
        </w:rPr>
        <w:t>i</w:t>
      </w:r>
      <w:r w:rsidRPr="00E22AE4">
        <w:rPr>
          <w:sz w:val="22"/>
          <w:szCs w:val="22"/>
          <w:lang w:eastAsia="x-none"/>
        </w:rPr>
        <w:t>mplement</w:t>
      </w:r>
      <w:r w:rsidR="009909A4">
        <w:rPr>
          <w:sz w:val="22"/>
          <w:szCs w:val="22"/>
          <w:lang w:eastAsia="x-none"/>
        </w:rPr>
        <w:t xml:space="preserve">ing </w:t>
      </w:r>
      <w:r w:rsidRPr="00E22AE4">
        <w:rPr>
          <w:sz w:val="22"/>
          <w:szCs w:val="22"/>
          <w:lang w:eastAsia="x-none"/>
        </w:rPr>
        <w:t xml:space="preserve">the </w:t>
      </w:r>
      <w:r w:rsidR="009909A4">
        <w:rPr>
          <w:sz w:val="22"/>
          <w:szCs w:val="22"/>
          <w:lang w:eastAsia="x-none"/>
        </w:rPr>
        <w:t xml:space="preserve">CLSM </w:t>
      </w:r>
      <w:r w:rsidRPr="00E22AE4">
        <w:rPr>
          <w:sz w:val="22"/>
          <w:szCs w:val="22"/>
          <w:lang w:eastAsia="x-none"/>
        </w:rPr>
        <w:t>national strategy</w:t>
      </w:r>
      <w:r w:rsidR="009909A4">
        <w:rPr>
          <w:sz w:val="22"/>
          <w:szCs w:val="22"/>
          <w:lang w:eastAsia="x-none"/>
        </w:rPr>
        <w:t xml:space="preserve">, which will, </w:t>
      </w:r>
      <w:r w:rsidRPr="00E22AE4">
        <w:rPr>
          <w:sz w:val="22"/>
          <w:szCs w:val="22"/>
          <w:lang w:eastAsia="x-none"/>
        </w:rPr>
        <w:t>in turn</w:t>
      </w:r>
      <w:r w:rsidR="009909A4">
        <w:rPr>
          <w:sz w:val="22"/>
          <w:szCs w:val="22"/>
          <w:lang w:eastAsia="x-none"/>
        </w:rPr>
        <w:t>,</w:t>
      </w:r>
      <w:r w:rsidRPr="00E22AE4">
        <w:rPr>
          <w:sz w:val="22"/>
          <w:szCs w:val="22"/>
          <w:lang w:eastAsia="x-none"/>
        </w:rPr>
        <w:t xml:space="preserve"> boost the economic performance of </w:t>
      </w:r>
      <w:r w:rsidR="009909A4" w:rsidRPr="00E22AE4">
        <w:rPr>
          <w:sz w:val="22"/>
          <w:szCs w:val="22"/>
          <w:lang w:eastAsia="x-none"/>
        </w:rPr>
        <w:t>low</w:t>
      </w:r>
      <w:r w:rsidR="009909A4">
        <w:rPr>
          <w:sz w:val="22"/>
          <w:szCs w:val="22"/>
          <w:lang w:eastAsia="x-none"/>
        </w:rPr>
        <w:t>-</w:t>
      </w:r>
      <w:r w:rsidR="009909A4" w:rsidRPr="00E22AE4">
        <w:rPr>
          <w:sz w:val="22"/>
          <w:szCs w:val="22"/>
          <w:lang w:eastAsia="x-none"/>
        </w:rPr>
        <w:t>emission</w:t>
      </w:r>
      <w:r w:rsidR="009909A4">
        <w:rPr>
          <w:sz w:val="22"/>
          <w:szCs w:val="22"/>
          <w:lang w:eastAsia="x-none"/>
        </w:rPr>
        <w:t xml:space="preserve"> </w:t>
      </w:r>
      <w:r w:rsidRPr="00E22AE4">
        <w:rPr>
          <w:sz w:val="22"/>
          <w:szCs w:val="22"/>
          <w:lang w:eastAsia="x-none"/>
        </w:rPr>
        <w:t xml:space="preserve">livestock </w:t>
      </w:r>
      <w:r w:rsidR="009909A4">
        <w:rPr>
          <w:sz w:val="22"/>
          <w:szCs w:val="22"/>
          <w:lang w:eastAsia="x-none"/>
        </w:rPr>
        <w:t xml:space="preserve">models. </w:t>
      </w:r>
    </w:p>
    <w:p w14:paraId="70C1AF9F" w14:textId="77777777" w:rsidR="00080B96" w:rsidRPr="00E22AE4" w:rsidRDefault="00080B96" w:rsidP="00712553">
      <w:pPr>
        <w:jc w:val="both"/>
        <w:rPr>
          <w:sz w:val="22"/>
          <w:szCs w:val="22"/>
          <w:lang w:eastAsia="x-none"/>
        </w:rPr>
      </w:pPr>
    </w:p>
    <w:p w14:paraId="517B4E9D" w14:textId="77777777" w:rsidR="00712553" w:rsidRPr="00E22AE4" w:rsidRDefault="003F2BB7" w:rsidP="00BD4B25">
      <w:pPr>
        <w:pStyle w:val="MainParanoChapter"/>
      </w:pPr>
      <w:r w:rsidRPr="00E22AE4">
        <w:rPr>
          <w:b/>
        </w:rPr>
        <w:t>Sustainability of capacity development.</w:t>
      </w:r>
      <w:r w:rsidRPr="00E22AE4">
        <w:t xml:space="preserve"> The project capacity development strategy is addressed to all key stakeholders at the local, regional and national levels. At the local level, sustainability </w:t>
      </w:r>
      <w:r w:rsidR="00DE1466">
        <w:t xml:space="preserve">will </w:t>
      </w:r>
      <w:r w:rsidR="00DA74A5">
        <w:t xml:space="preserve">be </w:t>
      </w:r>
      <w:r w:rsidR="00DA74A5" w:rsidRPr="00E22AE4">
        <w:t>guaranteed</w:t>
      </w:r>
      <w:r w:rsidRPr="00E22AE4">
        <w:t xml:space="preserve"> through the application of the </w:t>
      </w:r>
      <w:r w:rsidRPr="00DA74A5">
        <w:rPr>
          <w:i/>
        </w:rPr>
        <w:t>co-innovation</w:t>
      </w:r>
      <w:r w:rsidRPr="00E22AE4">
        <w:t xml:space="preserve"> approach. </w:t>
      </w:r>
      <w:r w:rsidR="00DE1466">
        <w:t>E</w:t>
      </w:r>
      <w:r w:rsidRPr="00E22AE4">
        <w:t>xtension</w:t>
      </w:r>
      <w:r w:rsidR="00DE1466">
        <w:t xml:space="preserve"> officials</w:t>
      </w:r>
      <w:r w:rsidRPr="00E22AE4">
        <w:t xml:space="preserve"> and producer</w:t>
      </w:r>
      <w:r w:rsidR="00DE1466">
        <w:t>s will together</w:t>
      </w:r>
      <w:r w:rsidRPr="00E22AE4">
        <w:t xml:space="preserve"> develop a </w:t>
      </w:r>
      <w:r w:rsidR="00DE1466">
        <w:t xml:space="preserve">farm-based </w:t>
      </w:r>
      <w:r w:rsidRPr="00E22AE4">
        <w:t>strategy</w:t>
      </w:r>
      <w:r w:rsidR="00DE1466">
        <w:t>, by assessing the</w:t>
      </w:r>
      <w:r w:rsidRPr="00E22AE4">
        <w:t xml:space="preserve"> productive system of each farm, </w:t>
      </w:r>
      <w:r w:rsidR="00DE1466">
        <w:t xml:space="preserve">and </w:t>
      </w:r>
      <w:r w:rsidRPr="00E22AE4">
        <w:t xml:space="preserve">the </w:t>
      </w:r>
      <w:r w:rsidR="00DE1466">
        <w:t xml:space="preserve">family farmers’ </w:t>
      </w:r>
      <w:r w:rsidRPr="00E22AE4">
        <w:t xml:space="preserve">goals and aspirations. </w:t>
      </w:r>
      <w:r w:rsidR="00120EBE">
        <w:t>Ex</w:t>
      </w:r>
      <w:r w:rsidRPr="00E22AE4">
        <w:t xml:space="preserve">tension agent </w:t>
      </w:r>
      <w:r w:rsidR="00120EBE">
        <w:t xml:space="preserve">will </w:t>
      </w:r>
      <w:r w:rsidRPr="00E22AE4">
        <w:t>assume the role of facilitator</w:t>
      </w:r>
      <w:r w:rsidR="00120EBE">
        <w:t>s</w:t>
      </w:r>
      <w:r w:rsidRPr="00E22AE4">
        <w:t xml:space="preserve"> instead of simply being technical advisor</w:t>
      </w:r>
      <w:r w:rsidR="00120EBE">
        <w:t>s</w:t>
      </w:r>
      <w:r w:rsidRPr="00E22AE4">
        <w:t>. Th</w:t>
      </w:r>
      <w:r w:rsidR="00120EBE">
        <w:t xml:space="preserve">e </w:t>
      </w:r>
      <w:r w:rsidR="00120EBE" w:rsidRPr="00DA74A5">
        <w:rPr>
          <w:i/>
        </w:rPr>
        <w:t>co-management</w:t>
      </w:r>
      <w:r w:rsidRPr="00E22AE4">
        <w:t xml:space="preserve"> approach has proven to be very effective in unleashing long-term improvements. </w:t>
      </w:r>
      <w:r w:rsidR="00120EBE">
        <w:t xml:space="preserve">It will be </w:t>
      </w:r>
      <w:r w:rsidRPr="00E22AE4">
        <w:t xml:space="preserve">reinforced by </w:t>
      </w:r>
      <w:r w:rsidR="00120EBE">
        <w:t xml:space="preserve">farmer-to-farmer </w:t>
      </w:r>
      <w:r w:rsidRPr="00E22AE4">
        <w:t>learning</w:t>
      </w:r>
      <w:r w:rsidR="00120EBE">
        <w:t>, dedicated</w:t>
      </w:r>
      <w:r w:rsidRPr="00E22AE4">
        <w:t xml:space="preserve"> workshops and field days, which ha</w:t>
      </w:r>
      <w:r w:rsidR="00120EBE">
        <w:t>ve</w:t>
      </w:r>
      <w:r w:rsidRPr="00E22AE4">
        <w:t xml:space="preserve"> also proven to be very effective.</w:t>
      </w:r>
    </w:p>
    <w:p w14:paraId="0283AD96" w14:textId="77777777" w:rsidR="003F2BB7" w:rsidRPr="00E22AE4" w:rsidRDefault="003F2BB7" w:rsidP="00712553">
      <w:pPr>
        <w:jc w:val="both"/>
        <w:rPr>
          <w:sz w:val="22"/>
          <w:szCs w:val="22"/>
          <w:lang w:eastAsia="x-none"/>
        </w:rPr>
      </w:pPr>
    </w:p>
    <w:p w14:paraId="10A71116" w14:textId="77777777" w:rsidR="003F2BB7" w:rsidRPr="00E22AE4" w:rsidRDefault="003F2BB7" w:rsidP="00712553">
      <w:pPr>
        <w:jc w:val="both"/>
        <w:rPr>
          <w:sz w:val="22"/>
          <w:szCs w:val="22"/>
          <w:lang w:eastAsia="x-none"/>
        </w:rPr>
      </w:pPr>
      <w:r w:rsidRPr="00E22AE4">
        <w:rPr>
          <w:sz w:val="22"/>
          <w:szCs w:val="22"/>
          <w:lang w:eastAsia="x-none"/>
        </w:rPr>
        <w:t xml:space="preserve">At the regional and national levels, the capacity development sustainability </w:t>
      </w:r>
      <w:r w:rsidR="00C829DB">
        <w:rPr>
          <w:sz w:val="22"/>
          <w:szCs w:val="22"/>
          <w:lang w:eastAsia="x-none"/>
        </w:rPr>
        <w:t>will be</w:t>
      </w:r>
      <w:r w:rsidRPr="00E22AE4">
        <w:rPr>
          <w:sz w:val="22"/>
          <w:szCs w:val="22"/>
          <w:lang w:eastAsia="x-none"/>
        </w:rPr>
        <w:t xml:space="preserve"> achieved by systematically including farmers' associations in project activities. These associations have great potential to spread </w:t>
      </w:r>
      <w:r w:rsidR="00C829DB">
        <w:rPr>
          <w:sz w:val="22"/>
          <w:szCs w:val="22"/>
          <w:lang w:eastAsia="x-none"/>
        </w:rPr>
        <w:t>the P</w:t>
      </w:r>
      <w:r w:rsidRPr="00E22AE4">
        <w:rPr>
          <w:sz w:val="22"/>
          <w:szCs w:val="22"/>
          <w:lang w:eastAsia="x-none"/>
        </w:rPr>
        <w:t>roject</w:t>
      </w:r>
      <w:r w:rsidR="00C829DB">
        <w:rPr>
          <w:sz w:val="22"/>
          <w:szCs w:val="22"/>
          <w:lang w:eastAsia="x-none"/>
        </w:rPr>
        <w:t xml:space="preserve"> vision</w:t>
      </w:r>
      <w:r w:rsidRPr="00E22AE4">
        <w:rPr>
          <w:sz w:val="22"/>
          <w:szCs w:val="22"/>
          <w:lang w:eastAsia="x-none"/>
        </w:rPr>
        <w:t xml:space="preserve">. At the national level, the capacities of the relevant actors will be strengthened to implement the national low-emission livestock strategy through a capacity-building program carefully adapted to the needs and situation of each institution. In particular, the capacities will be installed in the key units of the </w:t>
      </w:r>
      <w:r w:rsidR="00C829DB">
        <w:rPr>
          <w:sz w:val="22"/>
          <w:szCs w:val="22"/>
          <w:lang w:eastAsia="x-none"/>
        </w:rPr>
        <w:t>MARENA</w:t>
      </w:r>
      <w:r w:rsidRPr="00E22AE4">
        <w:rPr>
          <w:sz w:val="22"/>
          <w:szCs w:val="22"/>
          <w:lang w:eastAsia="x-none"/>
        </w:rPr>
        <w:t xml:space="preserve"> that have the mandate to implement programs for sustainable livestock development and climate change.</w:t>
      </w:r>
    </w:p>
    <w:p w14:paraId="7447384E" w14:textId="77777777" w:rsidR="003F2BB7" w:rsidRPr="00E22AE4" w:rsidRDefault="003F2BB7" w:rsidP="00712553">
      <w:pPr>
        <w:jc w:val="both"/>
        <w:rPr>
          <w:sz w:val="22"/>
          <w:szCs w:val="22"/>
          <w:lang w:eastAsia="x-none"/>
        </w:rPr>
      </w:pPr>
    </w:p>
    <w:p w14:paraId="6B480BD5" w14:textId="77777777" w:rsidR="003F2BB7" w:rsidRDefault="003F2BB7" w:rsidP="00BD4B25">
      <w:pPr>
        <w:pStyle w:val="MainParanoChapter"/>
      </w:pPr>
      <w:r w:rsidRPr="00E22AE4">
        <w:rPr>
          <w:b/>
        </w:rPr>
        <w:t>Replication and scal</w:t>
      </w:r>
      <w:r w:rsidR="00C05BA4" w:rsidRPr="00E22AE4">
        <w:rPr>
          <w:b/>
        </w:rPr>
        <w:t>ing</w:t>
      </w:r>
      <w:r w:rsidR="00C829DB">
        <w:rPr>
          <w:b/>
        </w:rPr>
        <w:t>-</w:t>
      </w:r>
      <w:r w:rsidR="00C05BA4" w:rsidRPr="00E22AE4">
        <w:rPr>
          <w:b/>
        </w:rPr>
        <w:t>up</w:t>
      </w:r>
      <w:r w:rsidRPr="00E22AE4">
        <w:rPr>
          <w:b/>
        </w:rPr>
        <w:t>:</w:t>
      </w:r>
      <w:r w:rsidRPr="00E22AE4">
        <w:t xml:space="preserve"> the project has great potential for replication and scaling up. In the Dominican Republic, the area of pastures managed by cattle producers </w:t>
      </w:r>
      <w:r w:rsidR="00C05BA4" w:rsidRPr="00E22AE4">
        <w:t>amounts to</w:t>
      </w:r>
      <w:r w:rsidRPr="00E22AE4">
        <w:t xml:space="preserve"> 724,123 hectares (</w:t>
      </w:r>
      <w:r w:rsidR="00C829DB">
        <w:t>MARENA</w:t>
      </w:r>
      <w:r w:rsidR="00C05BA4" w:rsidRPr="00E22AE4">
        <w:t>, 2017</w:t>
      </w:r>
      <w:r w:rsidRPr="00E22AE4">
        <w:t>). The Project</w:t>
      </w:r>
      <w:r w:rsidR="00C829DB">
        <w:t xml:space="preserve"> will</w:t>
      </w:r>
      <w:r w:rsidRPr="00E22AE4">
        <w:t xml:space="preserve"> intervene directly </w:t>
      </w:r>
      <w:r w:rsidR="00C829DB">
        <w:t>in</w:t>
      </w:r>
      <w:r w:rsidRPr="00E22AE4">
        <w:t xml:space="preserve"> 3,000 hectares. </w:t>
      </w:r>
      <w:r w:rsidR="00C829DB">
        <w:t>T</w:t>
      </w:r>
      <w:r w:rsidRPr="00E22AE4">
        <w:t xml:space="preserve">he </w:t>
      </w:r>
      <w:r w:rsidR="00C829DB">
        <w:t>P</w:t>
      </w:r>
      <w:r w:rsidRPr="00E22AE4">
        <w:t>roject</w:t>
      </w:r>
      <w:r w:rsidR="00C829DB">
        <w:t xml:space="preserve"> will </w:t>
      </w:r>
      <w:r w:rsidRPr="00E22AE4">
        <w:t xml:space="preserve">have an </w:t>
      </w:r>
      <w:r w:rsidR="00C829DB">
        <w:t xml:space="preserve">indirect </w:t>
      </w:r>
      <w:r w:rsidRPr="00E22AE4">
        <w:t>impact on</w:t>
      </w:r>
      <w:r w:rsidR="00C829DB">
        <w:t xml:space="preserve"> additional</w:t>
      </w:r>
      <w:r w:rsidRPr="00E22AE4">
        <w:t xml:space="preserve"> 2,000 hectares</w:t>
      </w:r>
      <w:r w:rsidR="00C829DB">
        <w:t xml:space="preserve"> -</w:t>
      </w:r>
      <w:r w:rsidRPr="00E22AE4">
        <w:t xml:space="preserve"> through a close alignment with other ongoing initiatives, as well as a close collaboration with farmers' associations.</w:t>
      </w:r>
    </w:p>
    <w:p w14:paraId="45FAE230" w14:textId="77777777" w:rsidR="006D2725" w:rsidRPr="00822FD3" w:rsidRDefault="006D2725" w:rsidP="006D2725">
      <w:pPr>
        <w:pStyle w:val="MainParanoChapter"/>
      </w:pPr>
      <w:r>
        <w:t xml:space="preserve"> </w:t>
      </w:r>
      <w:r w:rsidRPr="00822FD3">
        <w:t>The national</w:t>
      </w:r>
      <w:r>
        <w:rPr>
          <w:lang w:val="en-US"/>
        </w:rPr>
        <w:t xml:space="preserve"> CSLM</w:t>
      </w:r>
      <w:r w:rsidRPr="00822FD3">
        <w:t xml:space="preserve"> strategy </w:t>
      </w:r>
      <w:r>
        <w:t>to be developed with</w:t>
      </w:r>
      <w:r w:rsidRPr="00822FD3">
        <w:t xml:space="preserve">in the framework of this initiative will be integrating public and private actors </w:t>
      </w:r>
      <w:r>
        <w:t>of</w:t>
      </w:r>
      <w:r w:rsidRPr="00822FD3">
        <w:t xml:space="preserve"> national</w:t>
      </w:r>
      <w:r>
        <w:t xml:space="preserve"> relevance</w:t>
      </w:r>
      <w:r w:rsidRPr="00822FD3">
        <w:t xml:space="preserve"> (government institutions, industries, associations and federations of producers, academia, research centers, </w:t>
      </w:r>
      <w:r>
        <w:t xml:space="preserve">and international </w:t>
      </w:r>
      <w:r w:rsidRPr="00822FD3">
        <w:t>cooperation agencies), in order to facilitate the transfer of lessons learned that result from this pilot experience in the Yuna basin.</w:t>
      </w:r>
    </w:p>
    <w:p w14:paraId="44C4365C" w14:textId="77777777" w:rsidR="006D2725" w:rsidRPr="00F634F2" w:rsidRDefault="006D2725" w:rsidP="006D2725">
      <w:pPr>
        <w:pStyle w:val="MainParanoChapter"/>
      </w:pPr>
      <w:r>
        <w:t>The Project will str</w:t>
      </w:r>
      <w:r w:rsidRPr="00F634F2">
        <w:t xml:space="preserve">engthen </w:t>
      </w:r>
      <w:r>
        <w:t xml:space="preserve">the capacities </w:t>
      </w:r>
      <w:r w:rsidRPr="00F634F2">
        <w:t xml:space="preserve">of public and private institutions, especially </w:t>
      </w:r>
      <w:r>
        <w:t>DIGEGA’s Extension Service</w:t>
      </w:r>
      <w:r w:rsidRPr="00F634F2">
        <w:t xml:space="preserve">, in relation to the implementation of </w:t>
      </w:r>
      <w:r>
        <w:t>good agricultural practices (</w:t>
      </w:r>
      <w:r w:rsidRPr="00F634F2">
        <w:t>GAP</w:t>
      </w:r>
      <w:r>
        <w:t>)</w:t>
      </w:r>
      <w:r w:rsidRPr="00F634F2">
        <w:t xml:space="preserve"> and technologies for climate-smart</w:t>
      </w:r>
      <w:r>
        <w:t>/low emission</w:t>
      </w:r>
      <w:r w:rsidRPr="00F634F2">
        <w:t xml:space="preserve"> livestock</w:t>
      </w:r>
      <w:r>
        <w:t xml:space="preserve"> management</w:t>
      </w:r>
      <w:r w:rsidRPr="00F634F2">
        <w:t>, articulated with the platform for the management and transfer of knowledge</w:t>
      </w:r>
      <w:r>
        <w:t>.  Project l</w:t>
      </w:r>
      <w:r w:rsidRPr="00F634F2">
        <w:t xml:space="preserve">essons learned </w:t>
      </w:r>
      <w:r>
        <w:t>will be multiplied among</w:t>
      </w:r>
      <w:r w:rsidRPr="00F634F2">
        <w:t xml:space="preserve"> extension agents at the national level, thus guaranteeing specialized technical assistance in climate-smart</w:t>
      </w:r>
      <w:r>
        <w:t>/ low emissions</w:t>
      </w:r>
      <w:r w:rsidRPr="00F634F2">
        <w:t xml:space="preserve"> livestock.</w:t>
      </w:r>
    </w:p>
    <w:p w14:paraId="366648FB" w14:textId="77777777" w:rsidR="006D2725" w:rsidRPr="001628C5" w:rsidRDefault="006D2725" w:rsidP="006D2725">
      <w:pPr>
        <w:pStyle w:val="MainParanoChapter"/>
      </w:pPr>
      <w:r w:rsidRPr="001628C5">
        <w:t xml:space="preserve"> CONALECHE and </w:t>
      </w:r>
      <w:r w:rsidRPr="00705A35">
        <w:rPr>
          <w:i/>
        </w:rPr>
        <w:t>Banco Agrícola</w:t>
      </w:r>
      <w:r w:rsidRPr="001628C5">
        <w:t xml:space="preserve"> as financial entities with national scope, will offer credit to producers at a national level that require financing to implement GAP and technologies for </w:t>
      </w:r>
      <w:r>
        <w:t>climate-smart livestock management</w:t>
      </w:r>
      <w:r w:rsidRPr="001628C5">
        <w:t>.</w:t>
      </w:r>
    </w:p>
    <w:p w14:paraId="689DDC37" w14:textId="61BCC8D1" w:rsidR="00916FC3" w:rsidRPr="00C53566" w:rsidRDefault="006D2725" w:rsidP="00250566">
      <w:pPr>
        <w:pStyle w:val="MainParanoChapter"/>
        <w:rPr>
          <w:szCs w:val="22"/>
        </w:rPr>
      </w:pPr>
      <w:r w:rsidRPr="001628C5">
        <w:t xml:space="preserve">The project will be linked to other initiatives that are </w:t>
      </w:r>
      <w:r>
        <w:t>ongoing</w:t>
      </w:r>
      <w:r w:rsidRPr="001628C5">
        <w:t xml:space="preserve">, </w:t>
      </w:r>
      <w:r>
        <w:t xml:space="preserve">being </w:t>
      </w:r>
      <w:r w:rsidRPr="001628C5">
        <w:t>formula</w:t>
      </w:r>
      <w:r>
        <w:t>ted</w:t>
      </w:r>
      <w:r w:rsidRPr="001628C5">
        <w:t xml:space="preserve"> or </w:t>
      </w:r>
      <w:r>
        <w:t>under pipeline</w:t>
      </w:r>
      <w:r w:rsidRPr="001628C5">
        <w:t>,</w:t>
      </w:r>
      <w:r>
        <w:t xml:space="preserve"> </w:t>
      </w:r>
      <w:r w:rsidRPr="001628C5">
        <w:t>national in scope</w:t>
      </w:r>
      <w:r>
        <w:t xml:space="preserve">, such as </w:t>
      </w:r>
      <w:r w:rsidRPr="001628C5">
        <w:t>livestock NAMA</w:t>
      </w:r>
      <w:r>
        <w:t>,</w:t>
      </w:r>
      <w:r w:rsidRPr="001628C5">
        <w:t xml:space="preserve"> </w:t>
      </w:r>
      <w:r>
        <w:t xml:space="preserve">and </w:t>
      </w:r>
      <w:r w:rsidRPr="001628C5">
        <w:t>other prio</w:t>
      </w:r>
      <w:r>
        <w:t>rity country watersheds, like the “</w:t>
      </w:r>
      <w:r w:rsidRPr="001628C5">
        <w:t>Sustainable Watershed Management Program</w:t>
      </w:r>
      <w:r>
        <w:t>”</w:t>
      </w:r>
      <w:r w:rsidRPr="001628C5">
        <w:t>-</w:t>
      </w:r>
      <w:r>
        <w:t xml:space="preserve">funded by the Word Bank and </w:t>
      </w:r>
      <w:r w:rsidR="00C53566">
        <w:rPr>
          <w:lang w:val="en-US"/>
        </w:rPr>
        <w:t>the Ministry of Economy, Planning and Development (</w:t>
      </w:r>
      <w:r w:rsidRPr="001628C5">
        <w:t>MEPyD</w:t>
      </w:r>
      <w:r w:rsidR="00C53566">
        <w:rPr>
          <w:lang w:val="en-US"/>
        </w:rPr>
        <w:t>)</w:t>
      </w:r>
      <w:r w:rsidRPr="001628C5">
        <w:t>, which would be directly linked to the actions and results generated from this intervention</w:t>
      </w:r>
      <w:r w:rsidR="00C53566">
        <w:rPr>
          <w:lang w:val="en-US"/>
        </w:rPr>
        <w:t>.</w:t>
      </w:r>
    </w:p>
    <w:p w14:paraId="0B161ECC" w14:textId="77777777" w:rsidR="00C829DB" w:rsidRDefault="00654D2C" w:rsidP="00712553">
      <w:pPr>
        <w:jc w:val="both"/>
        <w:rPr>
          <w:sz w:val="22"/>
          <w:szCs w:val="22"/>
          <w:lang w:eastAsia="x-none"/>
        </w:rPr>
      </w:pPr>
      <w:r w:rsidRPr="00E22AE4">
        <w:rPr>
          <w:sz w:val="22"/>
          <w:szCs w:val="22"/>
          <w:lang w:eastAsia="x-none"/>
        </w:rPr>
        <w:t xml:space="preserve">Further expansion will be sought through a series of complementary measures. One possibility is to seek funding related to climate change mitigation through the mechanism of National Appropriate Mitigation Actions (NAMA) of the UNFCCC. The </w:t>
      </w:r>
      <w:r w:rsidR="00C829DB">
        <w:rPr>
          <w:sz w:val="22"/>
          <w:szCs w:val="22"/>
          <w:lang w:eastAsia="x-none"/>
        </w:rPr>
        <w:t>P</w:t>
      </w:r>
      <w:r w:rsidRPr="00E22AE4">
        <w:rPr>
          <w:sz w:val="22"/>
          <w:szCs w:val="22"/>
          <w:lang w:eastAsia="x-none"/>
        </w:rPr>
        <w:t>roject</w:t>
      </w:r>
      <w:r w:rsidR="00C829DB">
        <w:rPr>
          <w:sz w:val="22"/>
          <w:szCs w:val="22"/>
          <w:lang w:eastAsia="x-none"/>
        </w:rPr>
        <w:t xml:space="preserve"> will work in </w:t>
      </w:r>
      <w:r w:rsidRPr="00E22AE4">
        <w:rPr>
          <w:sz w:val="22"/>
          <w:szCs w:val="22"/>
          <w:lang w:eastAsia="x-none"/>
        </w:rPr>
        <w:t>500</w:t>
      </w:r>
      <w:r w:rsidR="00C829DB">
        <w:rPr>
          <w:sz w:val="22"/>
          <w:szCs w:val="22"/>
          <w:lang w:eastAsia="x-none"/>
        </w:rPr>
        <w:t xml:space="preserve"> </w:t>
      </w:r>
      <w:r w:rsidRPr="00E22AE4">
        <w:rPr>
          <w:sz w:val="22"/>
          <w:szCs w:val="22"/>
          <w:lang w:eastAsia="x-none"/>
        </w:rPr>
        <w:t>farms as the spearhead of a much more ambitious strategy to produce more meat and more milk without a</w:t>
      </w:r>
      <w:r w:rsidR="00C829DB">
        <w:rPr>
          <w:sz w:val="22"/>
          <w:szCs w:val="22"/>
          <w:lang w:eastAsia="x-none"/>
        </w:rPr>
        <w:t>n emission</w:t>
      </w:r>
      <w:r w:rsidRPr="00E22AE4">
        <w:rPr>
          <w:sz w:val="22"/>
          <w:szCs w:val="22"/>
          <w:lang w:eastAsia="x-none"/>
        </w:rPr>
        <w:t xml:space="preserve"> increase.</w:t>
      </w:r>
      <w:r w:rsidR="00C829DB">
        <w:rPr>
          <w:sz w:val="22"/>
          <w:szCs w:val="22"/>
          <w:lang w:eastAsia="x-none"/>
        </w:rPr>
        <w:t xml:space="preserve"> Technical change and net income increase will stimulate farmers’ adoption of CLSM practices and technologies in the wider landscape. Targeted farms are expected to become more sustainable due to this dual-purpose livestock approach (i.e. GHG emission reduction and income increase). The spill-over effect is expected to be high. </w:t>
      </w:r>
    </w:p>
    <w:p w14:paraId="6AA83267" w14:textId="77777777" w:rsidR="003F2BB7" w:rsidRPr="00E22AE4" w:rsidRDefault="00654D2C" w:rsidP="00712553">
      <w:pPr>
        <w:jc w:val="both"/>
        <w:rPr>
          <w:sz w:val="22"/>
          <w:szCs w:val="22"/>
          <w:lang w:eastAsia="x-none"/>
        </w:rPr>
      </w:pPr>
      <w:r w:rsidRPr="00E22AE4">
        <w:rPr>
          <w:sz w:val="22"/>
          <w:szCs w:val="22"/>
          <w:lang w:eastAsia="x-none"/>
        </w:rPr>
        <w:tab/>
      </w:r>
    </w:p>
    <w:p w14:paraId="51A27F65" w14:textId="77777777" w:rsidR="001B2B92" w:rsidRPr="00CB1E61" w:rsidRDefault="008B2072" w:rsidP="00A176C9">
      <w:pPr>
        <w:ind w:left="-450" w:hanging="270"/>
        <w:outlineLvl w:val="0"/>
        <w:rPr>
          <w:color w:val="000000"/>
          <w:sz w:val="22"/>
          <w:szCs w:val="22"/>
        </w:rPr>
      </w:pPr>
      <w:r w:rsidRPr="00CB1E61">
        <w:rPr>
          <w:i/>
          <w:color w:val="000000"/>
          <w:sz w:val="22"/>
          <w:szCs w:val="22"/>
        </w:rPr>
        <w:t>2</w:t>
      </w:r>
      <w:r w:rsidRPr="00CB1E61">
        <w:rPr>
          <w:color w:val="000000"/>
          <w:sz w:val="22"/>
          <w:szCs w:val="22"/>
        </w:rPr>
        <w:t xml:space="preserve">. </w:t>
      </w:r>
      <w:r w:rsidR="001B2B92" w:rsidRPr="00E22AE4">
        <w:rPr>
          <w:b/>
          <w:i/>
          <w:color w:val="000000"/>
          <w:sz w:val="22"/>
          <w:szCs w:val="22"/>
        </w:rPr>
        <w:t>Child Project?  If this is a child project under a program, describe how the components contribute to the overall program impact.</w:t>
      </w:r>
      <w:r w:rsidR="001B2B92" w:rsidRPr="00CB1E61">
        <w:rPr>
          <w:color w:val="000000"/>
          <w:sz w:val="22"/>
          <w:szCs w:val="22"/>
        </w:rPr>
        <w:t xml:space="preserve">  </w:t>
      </w:r>
    </w:p>
    <w:p w14:paraId="61FE27B2" w14:textId="77777777" w:rsidR="001B2B92" w:rsidRPr="00CB1E61" w:rsidRDefault="00654D2C" w:rsidP="008D6205">
      <w:pPr>
        <w:pStyle w:val="MainParanoChapter"/>
      </w:pPr>
      <w:r w:rsidRPr="00CB1E61">
        <w:t>Not applicable</w:t>
      </w:r>
    </w:p>
    <w:p w14:paraId="6E45C7FB" w14:textId="77777777" w:rsidR="008B2072" w:rsidRPr="00E22AE4" w:rsidRDefault="00A9786B" w:rsidP="00A176C9">
      <w:pPr>
        <w:ind w:left="-450" w:hanging="270"/>
        <w:outlineLvl w:val="0"/>
        <w:rPr>
          <w:b/>
          <w:color w:val="000000"/>
          <w:sz w:val="22"/>
          <w:szCs w:val="22"/>
        </w:rPr>
      </w:pPr>
      <w:r w:rsidRPr="00CB1E61">
        <w:rPr>
          <w:i/>
          <w:color w:val="000000"/>
          <w:sz w:val="22"/>
          <w:szCs w:val="22"/>
        </w:rPr>
        <w:t>3</w:t>
      </w:r>
      <w:r w:rsidR="007C3555" w:rsidRPr="00CB1E61">
        <w:rPr>
          <w:i/>
          <w:color w:val="000000"/>
          <w:sz w:val="22"/>
          <w:szCs w:val="22"/>
        </w:rPr>
        <w:t>.</w:t>
      </w:r>
      <w:r w:rsidR="001B2B92" w:rsidRPr="00CB1E61">
        <w:rPr>
          <w:color w:val="000000"/>
          <w:sz w:val="22"/>
          <w:szCs w:val="22"/>
        </w:rPr>
        <w:t xml:space="preserve"> </w:t>
      </w:r>
      <w:r w:rsidR="008B2072" w:rsidRPr="00E22AE4">
        <w:rPr>
          <w:b/>
          <w:i/>
          <w:color w:val="000000"/>
          <w:sz w:val="22"/>
          <w:szCs w:val="22"/>
        </w:rPr>
        <w:t>Stakeholders</w:t>
      </w:r>
      <w:r w:rsidR="00B71F77" w:rsidRPr="00E22AE4">
        <w:rPr>
          <w:b/>
          <w:i/>
          <w:color w:val="000000"/>
          <w:sz w:val="22"/>
          <w:szCs w:val="22"/>
        </w:rPr>
        <w:t>.</w:t>
      </w:r>
      <w:r w:rsidR="008B2072" w:rsidRPr="00E22AE4">
        <w:rPr>
          <w:b/>
          <w:color w:val="000000"/>
          <w:sz w:val="22"/>
          <w:szCs w:val="22"/>
        </w:rPr>
        <w:t xml:space="preserve"> Will project design include the participation of relevant stakeholders from </w:t>
      </w:r>
      <w:hyperlink r:id="rId29" w:history="1">
        <w:r w:rsidR="00572147" w:rsidRPr="00E22AE4">
          <w:rPr>
            <w:rStyle w:val="Hyperlink"/>
            <w:b/>
            <w:sz w:val="22"/>
            <w:szCs w:val="22"/>
          </w:rPr>
          <w:t>civil society organizations</w:t>
        </w:r>
      </w:hyperlink>
      <w:r w:rsidR="008B2072" w:rsidRPr="00E22AE4">
        <w:rPr>
          <w:b/>
          <w:color w:val="000000"/>
          <w:sz w:val="22"/>
          <w:szCs w:val="22"/>
        </w:rPr>
        <w:t xml:space="preserve"> </w:t>
      </w:r>
      <w:r w:rsidR="00572147" w:rsidRPr="00E22AE4">
        <w:rPr>
          <w:b/>
          <w:color w:val="000000"/>
          <w:sz w:val="22"/>
          <w:szCs w:val="22"/>
        </w:rPr>
        <w:t xml:space="preserve">(yes </w:t>
      </w:r>
      <w:r w:rsidR="00E22AE4">
        <w:rPr>
          <w:b/>
          <w:color w:val="000000"/>
          <w:sz w:val="20"/>
          <w:szCs w:val="20"/>
        </w:rPr>
        <w:fldChar w:fldCharType="begin">
          <w:ffData>
            <w:name w:val=""/>
            <w:enabled/>
            <w:calcOnExit w:val="0"/>
            <w:checkBox>
              <w:sizeAuto/>
              <w:default w:val="1"/>
            </w:checkBox>
          </w:ffData>
        </w:fldChar>
      </w:r>
      <w:r w:rsidR="00E22AE4">
        <w:rPr>
          <w:b/>
          <w:color w:val="000000"/>
          <w:sz w:val="20"/>
          <w:szCs w:val="20"/>
        </w:rPr>
        <w:instrText xml:space="preserve"> FORMCHECKBOX </w:instrText>
      </w:r>
      <w:r w:rsidR="00A07EB1">
        <w:rPr>
          <w:b/>
          <w:color w:val="000000"/>
          <w:sz w:val="20"/>
          <w:szCs w:val="20"/>
        </w:rPr>
      </w:r>
      <w:r w:rsidR="00A07EB1">
        <w:rPr>
          <w:b/>
          <w:color w:val="000000"/>
          <w:sz w:val="20"/>
          <w:szCs w:val="20"/>
        </w:rPr>
        <w:fldChar w:fldCharType="separate"/>
      </w:r>
      <w:r w:rsidR="00E22AE4">
        <w:rPr>
          <w:b/>
          <w:color w:val="000000"/>
          <w:sz w:val="20"/>
          <w:szCs w:val="20"/>
        </w:rPr>
        <w:fldChar w:fldCharType="end"/>
      </w:r>
      <w:r w:rsidR="00572147" w:rsidRPr="00E22AE4">
        <w:rPr>
          <w:b/>
          <w:color w:val="000000"/>
          <w:sz w:val="20"/>
          <w:szCs w:val="20"/>
        </w:rPr>
        <w:t xml:space="preserve"> /no</w:t>
      </w:r>
      <w:r w:rsidR="00572147" w:rsidRPr="00E22AE4">
        <w:rPr>
          <w:b/>
          <w:color w:val="000000"/>
          <w:sz w:val="20"/>
          <w:szCs w:val="20"/>
        </w:rPr>
        <w:fldChar w:fldCharType="begin">
          <w:ffData>
            <w:name w:val="incl_civil_no"/>
            <w:enabled/>
            <w:calcOnExit w:val="0"/>
            <w:checkBox>
              <w:sizeAuto/>
              <w:default w:val="0"/>
              <w:checked w:val="0"/>
            </w:checkBox>
          </w:ffData>
        </w:fldChar>
      </w:r>
      <w:r w:rsidR="00572147" w:rsidRPr="00E22AE4">
        <w:rPr>
          <w:b/>
          <w:color w:val="000000"/>
          <w:sz w:val="20"/>
          <w:szCs w:val="20"/>
        </w:rPr>
        <w:instrText xml:space="preserve"> FORMCHECKBOX </w:instrText>
      </w:r>
      <w:r w:rsidR="00A07EB1">
        <w:rPr>
          <w:b/>
          <w:color w:val="000000"/>
          <w:sz w:val="20"/>
          <w:szCs w:val="20"/>
        </w:rPr>
      </w:r>
      <w:r w:rsidR="00A07EB1">
        <w:rPr>
          <w:b/>
          <w:color w:val="000000"/>
          <w:sz w:val="20"/>
          <w:szCs w:val="20"/>
        </w:rPr>
        <w:fldChar w:fldCharType="separate"/>
      </w:r>
      <w:r w:rsidR="00572147" w:rsidRPr="00E22AE4">
        <w:rPr>
          <w:b/>
          <w:color w:val="000000"/>
          <w:sz w:val="20"/>
          <w:szCs w:val="20"/>
        </w:rPr>
        <w:fldChar w:fldCharType="end"/>
      </w:r>
      <w:r w:rsidR="00572147" w:rsidRPr="00E22AE4">
        <w:rPr>
          <w:b/>
          <w:color w:val="000000"/>
          <w:sz w:val="20"/>
          <w:szCs w:val="20"/>
        </w:rPr>
        <w:t xml:space="preserve">) </w:t>
      </w:r>
      <w:r w:rsidR="008B2072" w:rsidRPr="00E22AE4">
        <w:rPr>
          <w:b/>
          <w:color w:val="000000"/>
          <w:sz w:val="22"/>
          <w:szCs w:val="22"/>
        </w:rPr>
        <w:t xml:space="preserve">and </w:t>
      </w:r>
      <w:hyperlink r:id="rId30" w:history="1">
        <w:r w:rsidR="00957AED" w:rsidRPr="00E22AE4">
          <w:rPr>
            <w:rStyle w:val="Hyperlink"/>
            <w:b/>
            <w:sz w:val="22"/>
            <w:szCs w:val="22"/>
          </w:rPr>
          <w:t>indigenous peoples</w:t>
        </w:r>
      </w:hyperlink>
      <w:r w:rsidR="008B2072" w:rsidRPr="00E22AE4">
        <w:rPr>
          <w:b/>
          <w:color w:val="000000"/>
          <w:sz w:val="22"/>
          <w:szCs w:val="22"/>
        </w:rPr>
        <w:t xml:space="preserve"> (yes </w:t>
      </w:r>
      <w:r w:rsidR="005A1FBC" w:rsidRPr="00E22AE4">
        <w:rPr>
          <w:b/>
          <w:color w:val="000000"/>
          <w:sz w:val="20"/>
          <w:szCs w:val="20"/>
        </w:rPr>
        <w:fldChar w:fldCharType="begin">
          <w:ffData>
            <w:name w:val="incl_civil_yes"/>
            <w:enabled/>
            <w:calcOnExit w:val="0"/>
            <w:checkBox>
              <w:sizeAuto/>
              <w:default w:val="0"/>
            </w:checkBox>
          </w:ffData>
        </w:fldChar>
      </w:r>
      <w:bookmarkStart w:id="15" w:name="incl_civil_yes"/>
      <w:r w:rsidR="005A1FBC" w:rsidRPr="00E22AE4">
        <w:rPr>
          <w:b/>
          <w:color w:val="000000"/>
          <w:sz w:val="20"/>
          <w:szCs w:val="20"/>
        </w:rPr>
        <w:instrText xml:space="preserve"> FORMCHECKBOX </w:instrText>
      </w:r>
      <w:r w:rsidR="00A07EB1">
        <w:rPr>
          <w:b/>
          <w:color w:val="000000"/>
          <w:sz w:val="20"/>
          <w:szCs w:val="20"/>
        </w:rPr>
      </w:r>
      <w:r w:rsidR="00A07EB1">
        <w:rPr>
          <w:b/>
          <w:color w:val="000000"/>
          <w:sz w:val="20"/>
          <w:szCs w:val="20"/>
        </w:rPr>
        <w:fldChar w:fldCharType="separate"/>
      </w:r>
      <w:r w:rsidR="005A1FBC" w:rsidRPr="00E22AE4">
        <w:rPr>
          <w:b/>
          <w:color w:val="000000"/>
          <w:sz w:val="20"/>
          <w:szCs w:val="20"/>
        </w:rPr>
        <w:fldChar w:fldCharType="end"/>
      </w:r>
      <w:bookmarkEnd w:id="15"/>
      <w:r w:rsidR="008B2072" w:rsidRPr="00E22AE4">
        <w:rPr>
          <w:b/>
          <w:color w:val="000000"/>
          <w:sz w:val="20"/>
          <w:szCs w:val="20"/>
        </w:rPr>
        <w:t xml:space="preserve"> /no</w:t>
      </w:r>
      <w:r w:rsidR="00E22AE4">
        <w:rPr>
          <w:b/>
          <w:color w:val="000000"/>
          <w:sz w:val="20"/>
          <w:szCs w:val="20"/>
        </w:rPr>
        <w:fldChar w:fldCharType="begin">
          <w:ffData>
            <w:name w:val="incl_civil_no"/>
            <w:enabled/>
            <w:calcOnExit w:val="0"/>
            <w:checkBox>
              <w:sizeAuto/>
              <w:default w:val="1"/>
            </w:checkBox>
          </w:ffData>
        </w:fldChar>
      </w:r>
      <w:bookmarkStart w:id="16" w:name="incl_civil_no"/>
      <w:r w:rsidR="00E22AE4">
        <w:rPr>
          <w:b/>
          <w:color w:val="000000"/>
          <w:sz w:val="20"/>
          <w:szCs w:val="20"/>
        </w:rPr>
        <w:instrText xml:space="preserve"> FORMCHECKBOX </w:instrText>
      </w:r>
      <w:r w:rsidR="00A07EB1">
        <w:rPr>
          <w:b/>
          <w:color w:val="000000"/>
          <w:sz w:val="20"/>
          <w:szCs w:val="20"/>
        </w:rPr>
      </w:r>
      <w:r w:rsidR="00A07EB1">
        <w:rPr>
          <w:b/>
          <w:color w:val="000000"/>
          <w:sz w:val="20"/>
          <w:szCs w:val="20"/>
        </w:rPr>
        <w:fldChar w:fldCharType="separate"/>
      </w:r>
      <w:r w:rsidR="00E22AE4">
        <w:rPr>
          <w:b/>
          <w:color w:val="000000"/>
          <w:sz w:val="20"/>
          <w:szCs w:val="20"/>
        </w:rPr>
        <w:fldChar w:fldCharType="end"/>
      </w:r>
      <w:bookmarkEnd w:id="16"/>
      <w:r w:rsidR="008B2072" w:rsidRPr="00E22AE4">
        <w:rPr>
          <w:b/>
          <w:color w:val="000000"/>
          <w:sz w:val="20"/>
          <w:szCs w:val="20"/>
        </w:rPr>
        <w:t>)</w:t>
      </w:r>
      <w:r w:rsidR="00572147" w:rsidRPr="00E22AE4">
        <w:rPr>
          <w:b/>
          <w:color w:val="000000"/>
          <w:sz w:val="20"/>
          <w:szCs w:val="20"/>
        </w:rPr>
        <w:t>?</w:t>
      </w:r>
      <w:r w:rsidR="008B2072" w:rsidRPr="00E22AE4">
        <w:rPr>
          <w:b/>
          <w:color w:val="000000"/>
          <w:sz w:val="22"/>
          <w:szCs w:val="22"/>
        </w:rPr>
        <w:t xml:space="preserve"> If yes, </w:t>
      </w:r>
      <w:r w:rsidR="008C32E0" w:rsidRPr="00E22AE4">
        <w:rPr>
          <w:b/>
          <w:color w:val="000000"/>
          <w:sz w:val="22"/>
          <w:szCs w:val="22"/>
        </w:rPr>
        <w:t xml:space="preserve">elaborate on how the </w:t>
      </w:r>
      <w:r w:rsidR="008B2072" w:rsidRPr="00E22AE4">
        <w:rPr>
          <w:b/>
          <w:color w:val="000000"/>
          <w:sz w:val="22"/>
          <w:szCs w:val="22"/>
        </w:rPr>
        <w:t>key stakeholders</w:t>
      </w:r>
      <w:r w:rsidR="008C32E0" w:rsidRPr="00E22AE4">
        <w:rPr>
          <w:b/>
          <w:color w:val="000000"/>
          <w:sz w:val="22"/>
          <w:szCs w:val="22"/>
        </w:rPr>
        <w:t xml:space="preserve"> engagement is incorporated in the </w:t>
      </w:r>
      <w:r w:rsidR="008B2072" w:rsidRPr="00E22AE4">
        <w:rPr>
          <w:b/>
          <w:color w:val="000000"/>
          <w:sz w:val="22"/>
          <w:szCs w:val="22"/>
        </w:rPr>
        <w:t>preparation</w:t>
      </w:r>
      <w:r w:rsidR="008C32E0" w:rsidRPr="00E22AE4">
        <w:rPr>
          <w:b/>
          <w:color w:val="000000"/>
          <w:sz w:val="22"/>
          <w:szCs w:val="22"/>
        </w:rPr>
        <w:t xml:space="preserve"> and implementation of the project.</w:t>
      </w:r>
    </w:p>
    <w:p w14:paraId="0615CCBE" w14:textId="77777777" w:rsidR="00A13F2F" w:rsidRPr="00CB1E61" w:rsidRDefault="00E22AE4" w:rsidP="008D6205">
      <w:pPr>
        <w:pStyle w:val="MainParanoChapter"/>
      </w:pPr>
      <w:r>
        <w:t xml:space="preserve">The </w:t>
      </w:r>
      <w:r w:rsidR="00A13F2F" w:rsidRPr="00CB1E61">
        <w:t>following table</w:t>
      </w:r>
      <w:r>
        <w:t xml:space="preserve"> illustrates </w:t>
      </w:r>
      <w:r w:rsidR="00A13F2F" w:rsidRPr="00CB1E61">
        <w:t xml:space="preserve">the role of </w:t>
      </w:r>
      <w:r>
        <w:t xml:space="preserve">project </w:t>
      </w:r>
      <w:r w:rsidR="00A13F2F" w:rsidRPr="00CB1E61">
        <w:t>stakeholders</w:t>
      </w:r>
      <w:r w:rsidR="0009356A" w:rsidRPr="00CB1E61">
        <w:t>:</w:t>
      </w:r>
    </w:p>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75"/>
        <w:gridCol w:w="4085"/>
        <w:gridCol w:w="3340"/>
      </w:tblGrid>
      <w:tr w:rsidR="00BB0D0A" w:rsidRPr="00BB0D0A" w14:paraId="5E720AEB" w14:textId="77777777" w:rsidTr="002B1681">
        <w:tc>
          <w:tcPr>
            <w:tcW w:w="1875" w:type="dxa"/>
            <w:shd w:val="clear" w:color="auto" w:fill="DEEAF6"/>
          </w:tcPr>
          <w:p w14:paraId="0D5C3F83" w14:textId="77777777" w:rsidR="00BB0D0A" w:rsidRPr="00E22AE4" w:rsidRDefault="00BB0D0A" w:rsidP="00BE2798">
            <w:pPr>
              <w:pStyle w:val="Footer"/>
              <w:tabs>
                <w:tab w:val="clear" w:pos="4320"/>
                <w:tab w:val="clear" w:pos="8640"/>
                <w:tab w:val="left" w:pos="142"/>
              </w:tabs>
              <w:jc w:val="both"/>
              <w:rPr>
                <w:b/>
                <w:sz w:val="22"/>
                <w:szCs w:val="22"/>
                <w:lang w:val="en-US"/>
              </w:rPr>
            </w:pPr>
            <w:r w:rsidRPr="00E22AE4">
              <w:rPr>
                <w:b/>
                <w:sz w:val="22"/>
                <w:szCs w:val="22"/>
                <w:lang w:val="en-US"/>
              </w:rPr>
              <w:t>Stakeholder</w:t>
            </w:r>
          </w:p>
        </w:tc>
        <w:tc>
          <w:tcPr>
            <w:tcW w:w="4085" w:type="dxa"/>
            <w:shd w:val="clear" w:color="auto" w:fill="DEEAF6"/>
          </w:tcPr>
          <w:p w14:paraId="26FD37B1" w14:textId="77777777" w:rsidR="00BB0D0A" w:rsidRPr="00E22AE4" w:rsidRDefault="00BB0D0A" w:rsidP="00BE2798">
            <w:pPr>
              <w:pStyle w:val="Footer"/>
              <w:tabs>
                <w:tab w:val="clear" w:pos="4320"/>
                <w:tab w:val="clear" w:pos="8640"/>
                <w:tab w:val="left" w:pos="142"/>
              </w:tabs>
              <w:jc w:val="both"/>
              <w:rPr>
                <w:b/>
                <w:sz w:val="22"/>
                <w:szCs w:val="22"/>
                <w:lang w:val="en-US"/>
              </w:rPr>
            </w:pPr>
            <w:r w:rsidRPr="00E22AE4">
              <w:rPr>
                <w:b/>
                <w:sz w:val="22"/>
                <w:szCs w:val="22"/>
                <w:lang w:val="en-US"/>
              </w:rPr>
              <w:t>Mandate (related to the Project)</w:t>
            </w:r>
          </w:p>
        </w:tc>
        <w:tc>
          <w:tcPr>
            <w:tcW w:w="3340" w:type="dxa"/>
            <w:shd w:val="clear" w:color="auto" w:fill="DEEAF6"/>
          </w:tcPr>
          <w:p w14:paraId="5B4E567E" w14:textId="77777777" w:rsidR="00BB0D0A" w:rsidRPr="00E22AE4" w:rsidRDefault="00BB0D0A" w:rsidP="00BE2798">
            <w:pPr>
              <w:pStyle w:val="Footer"/>
              <w:tabs>
                <w:tab w:val="clear" w:pos="4320"/>
                <w:tab w:val="clear" w:pos="8640"/>
                <w:tab w:val="left" w:pos="142"/>
              </w:tabs>
              <w:jc w:val="both"/>
              <w:rPr>
                <w:b/>
                <w:sz w:val="22"/>
                <w:szCs w:val="22"/>
                <w:lang w:val="en-US"/>
              </w:rPr>
            </w:pPr>
            <w:r w:rsidRPr="00E22AE4">
              <w:rPr>
                <w:b/>
                <w:sz w:val="22"/>
                <w:szCs w:val="22"/>
                <w:lang w:val="en-US"/>
              </w:rPr>
              <w:t>Role in the Project</w:t>
            </w:r>
          </w:p>
          <w:p w14:paraId="67590DC4" w14:textId="77777777" w:rsidR="00BB0D0A" w:rsidRPr="00E22AE4" w:rsidRDefault="00BB0D0A" w:rsidP="00BE2798">
            <w:pPr>
              <w:pStyle w:val="Footer"/>
              <w:tabs>
                <w:tab w:val="clear" w:pos="4320"/>
                <w:tab w:val="clear" w:pos="8640"/>
                <w:tab w:val="left" w:pos="142"/>
              </w:tabs>
              <w:jc w:val="both"/>
              <w:rPr>
                <w:b/>
                <w:sz w:val="22"/>
                <w:szCs w:val="22"/>
                <w:lang w:val="en-US"/>
              </w:rPr>
            </w:pPr>
          </w:p>
        </w:tc>
      </w:tr>
      <w:tr w:rsidR="00BB0D0A" w:rsidRPr="00BB0D0A" w14:paraId="2DB1E234" w14:textId="77777777" w:rsidTr="00BE2798">
        <w:tc>
          <w:tcPr>
            <w:tcW w:w="1875" w:type="dxa"/>
            <w:shd w:val="clear" w:color="auto" w:fill="auto"/>
          </w:tcPr>
          <w:p w14:paraId="5819B6BB" w14:textId="77777777" w:rsidR="00BB0D0A" w:rsidRPr="00BB0D0A" w:rsidRDefault="00BB0D0A" w:rsidP="00D13E93">
            <w:pPr>
              <w:pStyle w:val="Footer"/>
              <w:tabs>
                <w:tab w:val="clear" w:pos="4320"/>
                <w:tab w:val="clear" w:pos="8640"/>
                <w:tab w:val="left" w:pos="142"/>
              </w:tabs>
              <w:rPr>
                <w:sz w:val="22"/>
                <w:szCs w:val="22"/>
                <w:lang w:val="en-US"/>
              </w:rPr>
            </w:pPr>
            <w:r w:rsidRPr="00BB0D0A">
              <w:rPr>
                <w:sz w:val="22"/>
                <w:szCs w:val="22"/>
                <w:lang w:val="en-US"/>
              </w:rPr>
              <w:t>Ministry of Environment and Natural Resources (</w:t>
            </w:r>
            <w:r w:rsidR="00D13E93">
              <w:rPr>
                <w:sz w:val="22"/>
                <w:szCs w:val="22"/>
                <w:lang w:val="en-US"/>
              </w:rPr>
              <w:t>MARENA</w:t>
            </w:r>
            <w:r w:rsidRPr="00BB0D0A">
              <w:rPr>
                <w:sz w:val="22"/>
                <w:szCs w:val="22"/>
                <w:lang w:val="en-US"/>
              </w:rPr>
              <w:t>)</w:t>
            </w:r>
          </w:p>
        </w:tc>
        <w:tc>
          <w:tcPr>
            <w:tcW w:w="4085" w:type="dxa"/>
            <w:shd w:val="clear" w:color="auto" w:fill="auto"/>
          </w:tcPr>
          <w:p w14:paraId="6D840A35" w14:textId="77777777" w:rsidR="00BB0D0A" w:rsidRPr="00BB0D0A" w:rsidRDefault="00BB0D0A" w:rsidP="00E22AE4">
            <w:pPr>
              <w:pStyle w:val="Footer"/>
              <w:tabs>
                <w:tab w:val="clear" w:pos="4320"/>
                <w:tab w:val="clear" w:pos="8640"/>
                <w:tab w:val="left" w:pos="142"/>
              </w:tabs>
              <w:rPr>
                <w:sz w:val="22"/>
                <w:szCs w:val="22"/>
                <w:lang w:val="en-US"/>
              </w:rPr>
            </w:pPr>
            <w:r w:rsidRPr="00BB0D0A">
              <w:rPr>
                <w:sz w:val="22"/>
                <w:szCs w:val="22"/>
                <w:lang w:val="en-US"/>
              </w:rPr>
              <w:t>Public institution responsible for the formulation of national policies related to the environment and natural resources, and to guarantee the sustainable use and management of renewable natural resources and the environment. M</w:t>
            </w:r>
            <w:r w:rsidR="00C829DB">
              <w:rPr>
                <w:sz w:val="22"/>
                <w:szCs w:val="22"/>
                <w:lang w:val="en-US"/>
              </w:rPr>
              <w:t>ARENA</w:t>
            </w:r>
            <w:r w:rsidRPr="00BB0D0A">
              <w:rPr>
                <w:sz w:val="22"/>
                <w:szCs w:val="22"/>
                <w:lang w:val="en-US"/>
              </w:rPr>
              <w:t xml:space="preserve"> hosts the GEF Operational Focal Point and has a Directorate of Climate Change responsible for ensuring compliance and maintaining follow-up to the United Nations Framework Convention on Climate Change. MAR</w:t>
            </w:r>
            <w:r w:rsidR="00C829DB">
              <w:rPr>
                <w:sz w:val="22"/>
                <w:szCs w:val="22"/>
                <w:lang w:val="en-US"/>
              </w:rPr>
              <w:t>E</w:t>
            </w:r>
            <w:r w:rsidRPr="00BB0D0A">
              <w:rPr>
                <w:sz w:val="22"/>
                <w:szCs w:val="22"/>
                <w:lang w:val="en-US"/>
              </w:rPr>
              <w:t>N</w:t>
            </w:r>
            <w:r w:rsidR="00C829DB">
              <w:rPr>
                <w:sz w:val="22"/>
                <w:szCs w:val="22"/>
                <w:lang w:val="en-US"/>
              </w:rPr>
              <w:t>A</w:t>
            </w:r>
            <w:r w:rsidRPr="00BB0D0A">
              <w:rPr>
                <w:sz w:val="22"/>
                <w:szCs w:val="22"/>
                <w:lang w:val="en-US"/>
              </w:rPr>
              <w:t xml:space="preserve"> is the UNFCCC Focal Point.</w:t>
            </w:r>
          </w:p>
          <w:p w14:paraId="7D889121" w14:textId="77777777" w:rsidR="00BB0D0A" w:rsidRPr="00BB0D0A" w:rsidRDefault="00BB0D0A" w:rsidP="00BE2798">
            <w:pPr>
              <w:pStyle w:val="Footer"/>
              <w:tabs>
                <w:tab w:val="clear" w:pos="4320"/>
                <w:tab w:val="clear" w:pos="8640"/>
                <w:tab w:val="left" w:pos="142"/>
              </w:tabs>
              <w:jc w:val="both"/>
              <w:rPr>
                <w:sz w:val="22"/>
                <w:szCs w:val="22"/>
                <w:lang w:val="en-US"/>
              </w:rPr>
            </w:pPr>
          </w:p>
        </w:tc>
        <w:tc>
          <w:tcPr>
            <w:tcW w:w="3340" w:type="dxa"/>
            <w:shd w:val="clear" w:color="auto" w:fill="auto"/>
          </w:tcPr>
          <w:p w14:paraId="7B34A52E"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 xml:space="preserve">Project executing partner and leader of the implementation through the Directorate of Climate Change, which will coordinate actions with other public and private institutions. </w:t>
            </w:r>
          </w:p>
        </w:tc>
      </w:tr>
      <w:tr w:rsidR="00BB0D0A" w:rsidRPr="00BB0D0A" w14:paraId="602B6174" w14:textId="77777777" w:rsidTr="00BE2798">
        <w:tc>
          <w:tcPr>
            <w:tcW w:w="1875" w:type="dxa"/>
            <w:shd w:val="clear" w:color="auto" w:fill="auto"/>
          </w:tcPr>
          <w:p w14:paraId="1C3FAE8C"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Ministry of Agriculture</w:t>
            </w:r>
          </w:p>
        </w:tc>
        <w:tc>
          <w:tcPr>
            <w:tcW w:w="4085" w:type="dxa"/>
            <w:shd w:val="clear" w:color="auto" w:fill="auto"/>
          </w:tcPr>
          <w:p w14:paraId="5217F98A" w14:textId="77777777" w:rsidR="00BB0D0A" w:rsidRPr="00BB0D0A" w:rsidRDefault="00BB0D0A" w:rsidP="00E22AE4">
            <w:pPr>
              <w:pStyle w:val="Footer"/>
              <w:tabs>
                <w:tab w:val="clear" w:pos="4320"/>
                <w:tab w:val="clear" w:pos="8640"/>
                <w:tab w:val="left" w:pos="142"/>
              </w:tabs>
              <w:rPr>
                <w:sz w:val="22"/>
                <w:szCs w:val="22"/>
                <w:lang w:val="en-US"/>
              </w:rPr>
            </w:pPr>
            <w:r w:rsidRPr="00BB0D0A">
              <w:rPr>
                <w:sz w:val="22"/>
                <w:szCs w:val="22"/>
                <w:lang w:val="en-US"/>
              </w:rPr>
              <w:t xml:space="preserve">The Ministry’s Department of Risk Management and Climate Change is directly responsible, or in coordination with other entities, for climate change adaptation activities in the agricultural sector to support food security in the country.  </w:t>
            </w:r>
          </w:p>
        </w:tc>
        <w:tc>
          <w:tcPr>
            <w:tcW w:w="3340" w:type="dxa"/>
            <w:shd w:val="clear" w:color="auto" w:fill="auto"/>
          </w:tcPr>
          <w:p w14:paraId="7CCD0450" w14:textId="77777777" w:rsidR="00BB0D0A" w:rsidRPr="00BB0D0A" w:rsidRDefault="00BB0D0A" w:rsidP="00C829DB">
            <w:pPr>
              <w:pStyle w:val="Footer"/>
              <w:tabs>
                <w:tab w:val="clear" w:pos="4320"/>
                <w:tab w:val="clear" w:pos="8640"/>
                <w:tab w:val="left" w:pos="142"/>
              </w:tabs>
              <w:rPr>
                <w:sz w:val="22"/>
                <w:szCs w:val="22"/>
                <w:lang w:val="en-US"/>
              </w:rPr>
            </w:pPr>
            <w:r w:rsidRPr="00BB0D0A">
              <w:rPr>
                <w:sz w:val="22"/>
                <w:szCs w:val="22"/>
                <w:lang w:val="en-US"/>
              </w:rPr>
              <w:t>Project executing partner. It will support livestock extension services, provide technical assistance on animal genetic improvement and upkeep M</w:t>
            </w:r>
            <w:r w:rsidR="00C829DB">
              <w:rPr>
                <w:sz w:val="22"/>
                <w:szCs w:val="22"/>
                <w:lang w:val="en-US"/>
              </w:rPr>
              <w:t>ARENA</w:t>
            </w:r>
            <w:r w:rsidRPr="00BB0D0A">
              <w:rPr>
                <w:sz w:val="22"/>
                <w:szCs w:val="22"/>
                <w:lang w:val="en-US"/>
              </w:rPr>
              <w:t xml:space="preserve"> in the implementation of the MRV system. Involved dependencies: General Directorate of Livestock (DIGEGA), CONALECHE, and VITROGAN. </w:t>
            </w:r>
          </w:p>
        </w:tc>
      </w:tr>
      <w:tr w:rsidR="00BB0D0A" w:rsidRPr="00BB0D0A" w14:paraId="78F05771" w14:textId="77777777" w:rsidTr="00BE2798">
        <w:tc>
          <w:tcPr>
            <w:tcW w:w="1875" w:type="dxa"/>
            <w:shd w:val="clear" w:color="auto" w:fill="auto"/>
          </w:tcPr>
          <w:p w14:paraId="7B468AA9"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General Directorate of Livestock (DIGEGA)</w:t>
            </w:r>
          </w:p>
        </w:tc>
        <w:tc>
          <w:tcPr>
            <w:tcW w:w="4085" w:type="dxa"/>
            <w:shd w:val="clear" w:color="auto" w:fill="auto"/>
          </w:tcPr>
          <w:p w14:paraId="5C426855" w14:textId="77777777" w:rsidR="00BB0D0A" w:rsidRPr="00BB0D0A" w:rsidRDefault="00BB0D0A" w:rsidP="00BE2798">
            <w:pPr>
              <w:pStyle w:val="Footer"/>
              <w:tabs>
                <w:tab w:val="clear" w:pos="4320"/>
                <w:tab w:val="clear" w:pos="8640"/>
                <w:tab w:val="left" w:pos="142"/>
              </w:tabs>
              <w:rPr>
                <w:sz w:val="22"/>
                <w:szCs w:val="22"/>
                <w:shd w:val="clear" w:color="auto" w:fill="FFFFFF"/>
                <w:lang w:val="en-US"/>
              </w:rPr>
            </w:pPr>
            <w:r w:rsidRPr="00BB0D0A">
              <w:rPr>
                <w:sz w:val="22"/>
                <w:szCs w:val="22"/>
                <w:shd w:val="clear" w:color="auto" w:fill="FFFFFF"/>
                <w:lang w:val="en-US"/>
              </w:rPr>
              <w:t>DIGEGA is a dependency of economic and hierarchical order, within the structure of the Ministry of Agriculture. DIGEGA has traditionally played a key role in the protection and development of the national livestock. DIGEGA hosts the MEGALECHE Extension Program, which aim is to promote the organization of producers in associations and cooperatives.</w:t>
            </w:r>
          </w:p>
          <w:p w14:paraId="7AA9774B" w14:textId="77777777" w:rsidR="00BB0D0A" w:rsidRPr="00BB0D0A" w:rsidRDefault="00BB0D0A" w:rsidP="00BE2798">
            <w:pPr>
              <w:pStyle w:val="Footer"/>
              <w:tabs>
                <w:tab w:val="clear" w:pos="4320"/>
                <w:tab w:val="clear" w:pos="8640"/>
                <w:tab w:val="left" w:pos="142"/>
              </w:tabs>
              <w:rPr>
                <w:sz w:val="22"/>
                <w:szCs w:val="22"/>
                <w:shd w:val="clear" w:color="auto" w:fill="FFFFFF"/>
                <w:lang w:val="en-US"/>
              </w:rPr>
            </w:pPr>
            <w:r w:rsidRPr="00BB0D0A">
              <w:rPr>
                <w:sz w:val="22"/>
                <w:szCs w:val="22"/>
                <w:shd w:val="clear" w:color="auto" w:fill="FFFFFF"/>
                <w:lang w:val="en-US"/>
              </w:rPr>
              <w:t xml:space="preserve">MEGALECHE also supports an extension system, seeks to increase the country's milk production, and promotes milk quality improvement through the transfer of simple, practical and widely tested technologies. </w:t>
            </w:r>
          </w:p>
          <w:p w14:paraId="52526019" w14:textId="77777777" w:rsidR="00BB0D0A" w:rsidRPr="00BB0D0A" w:rsidRDefault="00BB0D0A" w:rsidP="00BE2798">
            <w:pPr>
              <w:pStyle w:val="Footer"/>
              <w:tabs>
                <w:tab w:val="clear" w:pos="4320"/>
                <w:tab w:val="clear" w:pos="8640"/>
                <w:tab w:val="left" w:pos="142"/>
              </w:tabs>
              <w:rPr>
                <w:sz w:val="22"/>
                <w:szCs w:val="22"/>
                <w:lang w:val="en-US"/>
              </w:rPr>
            </w:pPr>
          </w:p>
        </w:tc>
        <w:tc>
          <w:tcPr>
            <w:tcW w:w="3340" w:type="dxa"/>
            <w:shd w:val="clear" w:color="auto" w:fill="auto"/>
          </w:tcPr>
          <w:p w14:paraId="3D3D6FA1"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 xml:space="preserve">Project partner. The MEGALECHE Program has field extension agents who will be giving technical assistance to farms and producers’ associations – the GEF project beneficiaries. MEGALECHE promotes the implementation of good practices and delivers training on sustainable livestock management and GHG emission reduction. </w:t>
            </w:r>
          </w:p>
        </w:tc>
      </w:tr>
      <w:tr w:rsidR="00BB0D0A" w:rsidRPr="00BB0D0A" w14:paraId="60EED457" w14:textId="77777777" w:rsidTr="00BE2798">
        <w:tc>
          <w:tcPr>
            <w:tcW w:w="1875" w:type="dxa"/>
            <w:shd w:val="clear" w:color="auto" w:fill="auto"/>
          </w:tcPr>
          <w:p w14:paraId="37576FBB" w14:textId="77777777" w:rsidR="00BB0D0A" w:rsidRPr="00BB0D0A" w:rsidRDefault="00BB0D0A" w:rsidP="00BE2798">
            <w:pPr>
              <w:pStyle w:val="Footer"/>
              <w:tabs>
                <w:tab w:val="clear" w:pos="4320"/>
                <w:tab w:val="clear" w:pos="8640"/>
                <w:tab w:val="left" w:pos="142"/>
              </w:tabs>
              <w:jc w:val="both"/>
              <w:rPr>
                <w:sz w:val="22"/>
                <w:szCs w:val="22"/>
                <w:lang w:val="en-US"/>
              </w:rPr>
            </w:pPr>
            <w:r w:rsidRPr="00BB0D0A">
              <w:rPr>
                <w:sz w:val="22"/>
                <w:szCs w:val="22"/>
                <w:lang w:val="en-US"/>
              </w:rPr>
              <w:t>CONALECHE</w:t>
            </w:r>
          </w:p>
        </w:tc>
        <w:tc>
          <w:tcPr>
            <w:tcW w:w="4085" w:type="dxa"/>
            <w:shd w:val="clear" w:color="auto" w:fill="auto"/>
          </w:tcPr>
          <w:p w14:paraId="30661F25" w14:textId="77777777" w:rsidR="00BB0D0A" w:rsidRPr="00BB0D0A" w:rsidRDefault="00BB0D0A" w:rsidP="00BE2798">
            <w:pPr>
              <w:pStyle w:val="Footer"/>
              <w:tabs>
                <w:tab w:val="left" w:pos="142"/>
              </w:tabs>
              <w:rPr>
                <w:sz w:val="22"/>
                <w:szCs w:val="22"/>
                <w:lang w:val="en-US"/>
              </w:rPr>
            </w:pPr>
            <w:r w:rsidRPr="00BB0D0A">
              <w:rPr>
                <w:sz w:val="22"/>
                <w:szCs w:val="22"/>
                <w:lang w:val="en-US"/>
              </w:rPr>
              <w:t>CONALECHE elaborates and executes the dairy policy in order to promote self-sufficiency and to improve the sector’s productivity and competitiveness levels. CONALECHE is oriented to develop and organize the national dairy industry, encouraging the production, industrialization, commercialization and consumption of milk and its derivatives.</w:t>
            </w:r>
          </w:p>
          <w:p w14:paraId="58C5897C" w14:textId="77777777" w:rsidR="00BB0D0A" w:rsidRPr="00BB0D0A" w:rsidRDefault="00BB0D0A" w:rsidP="00BE2798">
            <w:pPr>
              <w:pStyle w:val="Footer"/>
              <w:tabs>
                <w:tab w:val="left" w:pos="142"/>
              </w:tabs>
              <w:rPr>
                <w:sz w:val="22"/>
                <w:szCs w:val="22"/>
                <w:lang w:val="en-US"/>
              </w:rPr>
            </w:pPr>
          </w:p>
        </w:tc>
        <w:tc>
          <w:tcPr>
            <w:tcW w:w="3340" w:type="dxa"/>
            <w:shd w:val="clear" w:color="auto" w:fill="auto"/>
          </w:tcPr>
          <w:p w14:paraId="2D3838FC"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 xml:space="preserve">Executing partner. CONALECHE’s Credit Unit will be financing beneficiary farms on good practices. CONALECHE’s dairy technical unit will offer technical assistance to dairy processors to improve milk quality and efficiency. </w:t>
            </w:r>
          </w:p>
        </w:tc>
      </w:tr>
      <w:tr w:rsidR="00BB0D0A" w:rsidRPr="00BB0D0A" w14:paraId="24396ACD" w14:textId="77777777" w:rsidTr="00BE2798">
        <w:tc>
          <w:tcPr>
            <w:tcW w:w="1875" w:type="dxa"/>
            <w:shd w:val="clear" w:color="auto" w:fill="auto"/>
          </w:tcPr>
          <w:p w14:paraId="455501AB" w14:textId="77777777" w:rsidR="00BB0D0A" w:rsidRPr="00BB0D0A" w:rsidRDefault="00BB0D0A" w:rsidP="00BE2798">
            <w:pPr>
              <w:pStyle w:val="Footer"/>
              <w:tabs>
                <w:tab w:val="clear" w:pos="4320"/>
                <w:tab w:val="clear" w:pos="8640"/>
                <w:tab w:val="left" w:pos="142"/>
              </w:tabs>
              <w:jc w:val="both"/>
              <w:rPr>
                <w:sz w:val="22"/>
                <w:szCs w:val="22"/>
                <w:lang w:val="en-US"/>
              </w:rPr>
            </w:pPr>
            <w:r w:rsidRPr="00BB0D0A">
              <w:rPr>
                <w:sz w:val="22"/>
                <w:szCs w:val="22"/>
                <w:lang w:val="en-US"/>
              </w:rPr>
              <w:t>FAO</w:t>
            </w:r>
          </w:p>
        </w:tc>
        <w:tc>
          <w:tcPr>
            <w:tcW w:w="4085" w:type="dxa"/>
            <w:shd w:val="clear" w:color="auto" w:fill="auto"/>
          </w:tcPr>
          <w:p w14:paraId="692DE4D2" w14:textId="77777777" w:rsidR="00BB0D0A" w:rsidRPr="00BB0D0A" w:rsidRDefault="00BB0D0A" w:rsidP="00BE2798">
            <w:pPr>
              <w:pStyle w:val="Footer"/>
              <w:tabs>
                <w:tab w:val="left" w:pos="142"/>
              </w:tabs>
              <w:rPr>
                <w:sz w:val="22"/>
                <w:szCs w:val="22"/>
                <w:lang w:val="en-US" w:eastAsia="en-US"/>
              </w:rPr>
            </w:pPr>
            <w:r w:rsidRPr="00BB0D0A">
              <w:rPr>
                <w:sz w:val="22"/>
                <w:szCs w:val="22"/>
                <w:lang w:val="en-US" w:eastAsia="en-US"/>
              </w:rPr>
              <w:t>FAO is the agency of the United Nations that leads the international effort to end hunger. Climate change is one of FAO's main institutional priorities, as reflected in its Climate Change Strategy. This CC strategy translates the fundamental role of FAO into strategic actions and priorities at the global, national, regional and local levels. The main objective is to help member countries meet their commitments to address climate change.</w:t>
            </w:r>
          </w:p>
          <w:p w14:paraId="20B0351E" w14:textId="77777777" w:rsidR="00BB0D0A" w:rsidRPr="00BB0D0A" w:rsidRDefault="00BB0D0A" w:rsidP="00BE2798">
            <w:pPr>
              <w:pStyle w:val="Footer"/>
              <w:tabs>
                <w:tab w:val="left" w:pos="142"/>
              </w:tabs>
              <w:rPr>
                <w:sz w:val="22"/>
                <w:szCs w:val="22"/>
                <w:lang w:val="en-US"/>
              </w:rPr>
            </w:pPr>
          </w:p>
        </w:tc>
        <w:tc>
          <w:tcPr>
            <w:tcW w:w="3340" w:type="dxa"/>
            <w:shd w:val="clear" w:color="auto" w:fill="auto"/>
          </w:tcPr>
          <w:p w14:paraId="22F277CC" w14:textId="77777777" w:rsidR="00BB0D0A" w:rsidRPr="00BB0D0A" w:rsidRDefault="00BB0D0A" w:rsidP="00BE2798">
            <w:pPr>
              <w:pStyle w:val="Footer"/>
              <w:tabs>
                <w:tab w:val="left" w:pos="142"/>
              </w:tabs>
              <w:jc w:val="both"/>
              <w:rPr>
                <w:sz w:val="22"/>
                <w:szCs w:val="22"/>
                <w:lang w:val="en-US"/>
              </w:rPr>
            </w:pPr>
            <w:r w:rsidRPr="00BB0D0A">
              <w:rPr>
                <w:sz w:val="22"/>
                <w:szCs w:val="22"/>
                <w:lang w:val="en-US"/>
              </w:rPr>
              <w:t xml:space="preserve">GEF Implementing Agency. </w:t>
            </w:r>
          </w:p>
          <w:p w14:paraId="4AEA93EB"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FAO will also provide specialized technical assistance during project implementation, particularly on climate-smart livestock management and GHG livestock-based emission reduction.</w:t>
            </w:r>
          </w:p>
        </w:tc>
      </w:tr>
      <w:tr w:rsidR="00BB0D0A" w:rsidRPr="00BB0D0A" w14:paraId="53A749DF" w14:textId="77777777" w:rsidTr="00BE2798">
        <w:tc>
          <w:tcPr>
            <w:tcW w:w="1875" w:type="dxa"/>
            <w:shd w:val="clear" w:color="auto" w:fill="auto"/>
          </w:tcPr>
          <w:p w14:paraId="49C2F870"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Dominican Institute of Agricultural and Forestry Research (IDIAF)</w:t>
            </w:r>
          </w:p>
        </w:tc>
        <w:tc>
          <w:tcPr>
            <w:tcW w:w="4085" w:type="dxa"/>
            <w:shd w:val="clear" w:color="auto" w:fill="auto"/>
          </w:tcPr>
          <w:p w14:paraId="57C1C2D8" w14:textId="77777777" w:rsidR="00BB0D0A" w:rsidRPr="00BB0D0A" w:rsidRDefault="00BB0D0A" w:rsidP="00E22AE4">
            <w:pPr>
              <w:pStyle w:val="Footer"/>
              <w:tabs>
                <w:tab w:val="clear" w:pos="4320"/>
                <w:tab w:val="clear" w:pos="8640"/>
                <w:tab w:val="left" w:pos="142"/>
              </w:tabs>
              <w:rPr>
                <w:sz w:val="22"/>
                <w:szCs w:val="22"/>
                <w:lang w:val="en-US"/>
              </w:rPr>
            </w:pPr>
            <w:r w:rsidRPr="00BB0D0A">
              <w:rPr>
                <w:sz w:val="22"/>
                <w:szCs w:val="22"/>
                <w:lang w:val="en-US"/>
              </w:rPr>
              <w:t>The IDIAF is the public institution responsible for executing the agricultural and forestry research and validation policy in the Dominican Republic.</w:t>
            </w:r>
          </w:p>
        </w:tc>
        <w:tc>
          <w:tcPr>
            <w:tcW w:w="3340" w:type="dxa"/>
            <w:shd w:val="clear" w:color="auto" w:fill="auto"/>
          </w:tcPr>
          <w:p w14:paraId="3F5CB05C"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 xml:space="preserve">Project partner. IDIAF has livestock researchers with experience in sustainable livestock management and measurement of GHG emissions by livestock activity. IDIAF has an experimental livestock station in the Yuna basin (Duarte province) and a soil analysis and forage </w:t>
            </w:r>
            <w:r w:rsidR="00C829DB">
              <w:rPr>
                <w:sz w:val="22"/>
                <w:szCs w:val="22"/>
                <w:lang w:val="en-US"/>
              </w:rPr>
              <w:t>safety</w:t>
            </w:r>
            <w:r w:rsidR="00C829DB" w:rsidRPr="00BB0D0A">
              <w:rPr>
                <w:sz w:val="22"/>
                <w:szCs w:val="22"/>
                <w:lang w:val="en-US"/>
              </w:rPr>
              <w:t xml:space="preserve"> </w:t>
            </w:r>
            <w:r w:rsidRPr="00BB0D0A">
              <w:rPr>
                <w:sz w:val="22"/>
                <w:szCs w:val="22"/>
                <w:lang w:val="en-US"/>
              </w:rPr>
              <w:t xml:space="preserve">laboratory in Santo Domingo.  </w:t>
            </w:r>
          </w:p>
          <w:p w14:paraId="61E695BB"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 xml:space="preserve">IDIAF will provide technical assistance in the design and implementation of the MRV system, and will deliver trainings for producers. </w:t>
            </w:r>
          </w:p>
          <w:p w14:paraId="660B1EBE" w14:textId="77777777" w:rsidR="00BB0D0A" w:rsidRPr="00BB0D0A" w:rsidRDefault="00BB0D0A" w:rsidP="00BE2798">
            <w:pPr>
              <w:pStyle w:val="Footer"/>
              <w:tabs>
                <w:tab w:val="clear" w:pos="4320"/>
                <w:tab w:val="clear" w:pos="8640"/>
                <w:tab w:val="left" w:pos="142"/>
              </w:tabs>
              <w:rPr>
                <w:sz w:val="22"/>
                <w:szCs w:val="22"/>
                <w:lang w:val="en-US"/>
              </w:rPr>
            </w:pPr>
          </w:p>
        </w:tc>
      </w:tr>
      <w:tr w:rsidR="00BB0D0A" w:rsidRPr="00BB0D0A" w14:paraId="12D4193D" w14:textId="77777777" w:rsidTr="00BE2798">
        <w:tc>
          <w:tcPr>
            <w:tcW w:w="1875" w:type="dxa"/>
            <w:shd w:val="clear" w:color="auto" w:fill="auto"/>
          </w:tcPr>
          <w:p w14:paraId="53C9CA99" w14:textId="77777777" w:rsidR="00BB0D0A" w:rsidRPr="00BB0D0A" w:rsidRDefault="00BB0D0A" w:rsidP="00BE2798">
            <w:pPr>
              <w:pStyle w:val="Footer"/>
              <w:tabs>
                <w:tab w:val="clear" w:pos="4320"/>
                <w:tab w:val="clear" w:pos="8640"/>
                <w:tab w:val="left" w:pos="142"/>
              </w:tabs>
              <w:jc w:val="both"/>
              <w:rPr>
                <w:i/>
                <w:sz w:val="22"/>
                <w:szCs w:val="22"/>
                <w:lang w:val="en-US"/>
              </w:rPr>
            </w:pPr>
            <w:r w:rsidRPr="00BB0D0A">
              <w:rPr>
                <w:i/>
                <w:sz w:val="22"/>
                <w:szCs w:val="22"/>
                <w:lang w:val="en-US"/>
              </w:rPr>
              <w:t>Banco Agrícola</w:t>
            </w:r>
          </w:p>
        </w:tc>
        <w:tc>
          <w:tcPr>
            <w:tcW w:w="4085" w:type="dxa"/>
            <w:shd w:val="clear" w:color="auto" w:fill="auto"/>
          </w:tcPr>
          <w:p w14:paraId="7F6E4092"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Financing productive activities of the agricultural and agro-business sectors.</w:t>
            </w:r>
          </w:p>
        </w:tc>
        <w:tc>
          <w:tcPr>
            <w:tcW w:w="3340" w:type="dxa"/>
            <w:shd w:val="clear" w:color="auto" w:fill="auto"/>
          </w:tcPr>
          <w:p w14:paraId="43B01DF2"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Financing of good practices for sustainable livestock management. Participation in the design of the financial strategy to promote sustainable livestock in project influence area.</w:t>
            </w:r>
          </w:p>
          <w:p w14:paraId="56799EF6" w14:textId="77777777" w:rsidR="00BB0D0A" w:rsidRPr="00BB0D0A" w:rsidRDefault="00BB0D0A" w:rsidP="00BE2798">
            <w:pPr>
              <w:pStyle w:val="Footer"/>
              <w:tabs>
                <w:tab w:val="clear" w:pos="4320"/>
                <w:tab w:val="clear" w:pos="8640"/>
                <w:tab w:val="left" w:pos="142"/>
              </w:tabs>
              <w:jc w:val="both"/>
              <w:rPr>
                <w:sz w:val="22"/>
                <w:szCs w:val="22"/>
                <w:lang w:val="en-US"/>
              </w:rPr>
            </w:pPr>
          </w:p>
        </w:tc>
      </w:tr>
      <w:tr w:rsidR="00BB0D0A" w:rsidRPr="00BB0D0A" w14:paraId="679B20D4" w14:textId="77777777" w:rsidTr="00BE2798">
        <w:tc>
          <w:tcPr>
            <w:tcW w:w="1875" w:type="dxa"/>
            <w:shd w:val="clear" w:color="auto" w:fill="auto"/>
          </w:tcPr>
          <w:p w14:paraId="6DD8F2C7" w14:textId="77777777" w:rsidR="00BB0D0A" w:rsidRPr="00BB0D0A" w:rsidRDefault="00BB0D0A" w:rsidP="00BE2798">
            <w:pPr>
              <w:pStyle w:val="Footer"/>
              <w:tabs>
                <w:tab w:val="clear" w:pos="4320"/>
                <w:tab w:val="clear" w:pos="8640"/>
                <w:tab w:val="left" w:pos="142"/>
              </w:tabs>
              <w:jc w:val="both"/>
              <w:rPr>
                <w:sz w:val="22"/>
                <w:szCs w:val="22"/>
                <w:lang w:val="en-US"/>
              </w:rPr>
            </w:pPr>
            <w:r w:rsidRPr="00BB0D0A">
              <w:rPr>
                <w:sz w:val="22"/>
                <w:szCs w:val="22"/>
                <w:lang w:val="en-US"/>
              </w:rPr>
              <w:t xml:space="preserve">Educational institutions </w:t>
            </w:r>
          </w:p>
        </w:tc>
        <w:tc>
          <w:tcPr>
            <w:tcW w:w="4085" w:type="dxa"/>
            <w:shd w:val="clear" w:color="auto" w:fill="auto"/>
          </w:tcPr>
          <w:p w14:paraId="36E6B048"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 xml:space="preserve">The University Environmental Network (RAUDO) covers all academic centers in the country, including the Autonomous University of Santo Domingo (UASD), the Ibero-American University (UNIBE), the Technological Institute of Santo Domingo (INTEC), the Pedro Henríquez Ureña National University (UNPHU), APEC University (UNAPEC), the Pontifical Catholic University </w:t>
            </w:r>
            <w:r w:rsidRPr="00BB0D0A">
              <w:rPr>
                <w:i/>
                <w:sz w:val="22"/>
                <w:szCs w:val="22"/>
                <w:lang w:val="en-US"/>
              </w:rPr>
              <w:t>Madre y Maestra</w:t>
            </w:r>
            <w:r w:rsidRPr="00BB0D0A">
              <w:rPr>
                <w:sz w:val="22"/>
                <w:szCs w:val="22"/>
                <w:lang w:val="en-US"/>
              </w:rPr>
              <w:t xml:space="preserve"> (PUCMM), and the Catholic University of Cibao (UCATECI). RAUDO promotes the multiplication of information on climate change in universities and the implementation of projects.</w:t>
            </w:r>
          </w:p>
          <w:p w14:paraId="4B059AE3" w14:textId="77777777" w:rsidR="00BB0D0A" w:rsidRPr="00BB0D0A" w:rsidRDefault="00BB0D0A" w:rsidP="00BE2798">
            <w:pPr>
              <w:pStyle w:val="Footer"/>
              <w:tabs>
                <w:tab w:val="clear" w:pos="4320"/>
                <w:tab w:val="clear" w:pos="8640"/>
                <w:tab w:val="left" w:pos="142"/>
              </w:tabs>
              <w:rPr>
                <w:sz w:val="22"/>
                <w:szCs w:val="22"/>
                <w:lang w:val="en-US"/>
              </w:rPr>
            </w:pPr>
          </w:p>
        </w:tc>
        <w:tc>
          <w:tcPr>
            <w:tcW w:w="3340" w:type="dxa"/>
            <w:shd w:val="clear" w:color="auto" w:fill="auto"/>
          </w:tcPr>
          <w:p w14:paraId="3113E369" w14:textId="77777777" w:rsidR="00BB0D0A" w:rsidRPr="00BB0D0A" w:rsidRDefault="00BB0D0A" w:rsidP="00BE2798">
            <w:pPr>
              <w:pStyle w:val="Footer"/>
              <w:tabs>
                <w:tab w:val="left" w:pos="142"/>
              </w:tabs>
              <w:jc w:val="both"/>
              <w:rPr>
                <w:sz w:val="22"/>
                <w:szCs w:val="22"/>
                <w:lang w:val="en-US"/>
              </w:rPr>
            </w:pPr>
            <w:r w:rsidRPr="00BB0D0A">
              <w:rPr>
                <w:sz w:val="22"/>
                <w:szCs w:val="22"/>
                <w:lang w:val="en-US"/>
              </w:rPr>
              <w:t>-</w:t>
            </w:r>
            <w:r w:rsidRPr="00BB0D0A">
              <w:rPr>
                <w:lang w:val="en-US"/>
              </w:rPr>
              <w:t xml:space="preserve"> </w:t>
            </w:r>
            <w:r w:rsidRPr="00BB0D0A">
              <w:rPr>
                <w:sz w:val="22"/>
                <w:szCs w:val="22"/>
                <w:lang w:val="en-US"/>
              </w:rPr>
              <w:t>Support for research studies and technical consultancies.</w:t>
            </w:r>
          </w:p>
          <w:p w14:paraId="63081107" w14:textId="77777777" w:rsidR="00BB0D0A" w:rsidRPr="00BB0D0A" w:rsidRDefault="00BB0D0A" w:rsidP="00BE2798">
            <w:pPr>
              <w:pStyle w:val="Footer"/>
              <w:tabs>
                <w:tab w:val="left" w:pos="142"/>
              </w:tabs>
              <w:rPr>
                <w:sz w:val="22"/>
                <w:szCs w:val="22"/>
                <w:lang w:val="en-US"/>
              </w:rPr>
            </w:pPr>
            <w:r w:rsidRPr="00BB0D0A">
              <w:rPr>
                <w:sz w:val="22"/>
                <w:szCs w:val="22"/>
                <w:lang w:val="en-US"/>
              </w:rPr>
              <w:t>-Support for the implementation knowledge management platform and sharing lessons learned on sustainable livestock, climate change and GHG emission reduction.</w:t>
            </w:r>
          </w:p>
          <w:p w14:paraId="47822A3C"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-UCATECI has an agreement signed with the Ministry of Environment, to promote the recovery and conservation of the basins of the Yuna and Camú rivers.</w:t>
            </w:r>
          </w:p>
        </w:tc>
      </w:tr>
      <w:tr w:rsidR="00BB0D0A" w:rsidRPr="00BB0D0A" w14:paraId="6DC04EE7" w14:textId="77777777" w:rsidTr="00BE2798">
        <w:tc>
          <w:tcPr>
            <w:tcW w:w="1875" w:type="dxa"/>
            <w:shd w:val="clear" w:color="auto" w:fill="auto"/>
          </w:tcPr>
          <w:p w14:paraId="45474779" w14:textId="77777777" w:rsidR="00BB0D0A" w:rsidRPr="00BB0D0A" w:rsidRDefault="00BB0D0A" w:rsidP="00BE2798">
            <w:pPr>
              <w:pStyle w:val="Footer"/>
              <w:tabs>
                <w:tab w:val="clear" w:pos="4320"/>
                <w:tab w:val="clear" w:pos="8640"/>
                <w:tab w:val="left" w:pos="142"/>
              </w:tabs>
              <w:jc w:val="both"/>
              <w:rPr>
                <w:rStyle w:val="st1"/>
                <w:sz w:val="22"/>
                <w:szCs w:val="22"/>
                <w:lang w:val="en-US"/>
              </w:rPr>
            </w:pPr>
            <w:r w:rsidRPr="00BB0D0A">
              <w:rPr>
                <w:sz w:val="22"/>
                <w:szCs w:val="22"/>
                <w:lang w:val="en-US"/>
              </w:rPr>
              <w:t>NGOs and Civil Society Organizations</w:t>
            </w:r>
            <w:r w:rsidRPr="00BB0D0A">
              <w:rPr>
                <w:lang w:val="en-US"/>
              </w:rPr>
              <w:t xml:space="preserve"> </w:t>
            </w:r>
          </w:p>
        </w:tc>
        <w:tc>
          <w:tcPr>
            <w:tcW w:w="4085" w:type="dxa"/>
            <w:shd w:val="clear" w:color="auto" w:fill="auto"/>
          </w:tcPr>
          <w:p w14:paraId="5A8DBA5B"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The non-governmental organizations of the livestock sector are integrated into the agricultural and livestock development of the country, through the Dominican Agribusiness Board (JAD), the Dominican Association of Farmers and Farmers (ADHA), the National Patronage of Ranchers, the Dominican Association of Producers of Milk (APROLECHE), Dominican Association of Meat Producers and five regional livestock federations: FEGASUR, FEDEGARE, FEDEGANORTE, FEGACIBAO and FEDEGANO.</w:t>
            </w:r>
          </w:p>
        </w:tc>
        <w:tc>
          <w:tcPr>
            <w:tcW w:w="3340" w:type="dxa"/>
            <w:shd w:val="clear" w:color="auto" w:fill="auto"/>
          </w:tcPr>
          <w:p w14:paraId="0A332741" w14:textId="77777777" w:rsidR="003D56A6" w:rsidRDefault="003D56A6" w:rsidP="003D56A6">
            <w:pPr>
              <w:pStyle w:val="Footer"/>
              <w:tabs>
                <w:tab w:val="left" w:pos="142"/>
              </w:tabs>
              <w:rPr>
                <w:rStyle w:val="st1"/>
                <w:sz w:val="22"/>
                <w:lang w:val="en-US"/>
              </w:rPr>
            </w:pPr>
            <w:r>
              <w:rPr>
                <w:rStyle w:val="st1"/>
                <w:sz w:val="22"/>
                <w:lang w:val="en-US"/>
              </w:rPr>
              <w:t>Project beneficiaries.</w:t>
            </w:r>
          </w:p>
          <w:p w14:paraId="67759532" w14:textId="77777777" w:rsidR="003D56A6" w:rsidRDefault="003D56A6" w:rsidP="003D56A6">
            <w:pPr>
              <w:pStyle w:val="Footer"/>
              <w:tabs>
                <w:tab w:val="left" w:pos="142"/>
              </w:tabs>
              <w:rPr>
                <w:rStyle w:val="st1"/>
                <w:sz w:val="22"/>
                <w:lang w:val="en-US"/>
              </w:rPr>
            </w:pPr>
          </w:p>
          <w:p w14:paraId="24E97BED" w14:textId="77777777" w:rsidR="003D56A6" w:rsidRDefault="003D56A6" w:rsidP="003D56A6">
            <w:pPr>
              <w:pStyle w:val="Footer"/>
              <w:tabs>
                <w:tab w:val="left" w:pos="142"/>
              </w:tabs>
              <w:rPr>
                <w:rStyle w:val="st1"/>
                <w:sz w:val="22"/>
                <w:lang w:val="en-US"/>
              </w:rPr>
            </w:pPr>
            <w:r w:rsidRPr="00BB0D0A">
              <w:rPr>
                <w:rStyle w:val="st1"/>
                <w:sz w:val="22"/>
                <w:lang w:val="en-US"/>
              </w:rPr>
              <w:t>The Federation of Cattle Ranchers of the Central Cibao and the Northeast (FEGACIBAO) will be a Project partner during implementation. FEGACIBAO is present in the Yuna basin with 15 associations and more than 1500 dairy producers</w:t>
            </w:r>
            <w:r>
              <w:rPr>
                <w:rStyle w:val="st1"/>
                <w:sz w:val="22"/>
                <w:lang w:val="en-US"/>
              </w:rPr>
              <w:t xml:space="preserve"> (women and men). These producers will the project direct beneficiaries, will implement CSLM practices at farm level, and will participate in capacity development activities on how to achieve low-emissions livestock management. </w:t>
            </w:r>
          </w:p>
          <w:p w14:paraId="2C4407FE" w14:textId="77777777" w:rsidR="003D56A6" w:rsidRPr="00BB0D0A" w:rsidRDefault="003D56A6" w:rsidP="003D56A6">
            <w:pPr>
              <w:pStyle w:val="Footer"/>
              <w:tabs>
                <w:tab w:val="left" w:pos="142"/>
              </w:tabs>
              <w:rPr>
                <w:rStyle w:val="st1"/>
                <w:sz w:val="22"/>
                <w:lang w:val="en-US"/>
              </w:rPr>
            </w:pPr>
            <w:r w:rsidRPr="00BB0D0A">
              <w:rPr>
                <w:rStyle w:val="st1"/>
                <w:sz w:val="22"/>
                <w:lang w:val="en-US"/>
              </w:rPr>
              <w:t>FEGACIBAO has a meeting room and office in the Yuna basin (Duarte province). It will support the articulation with the associations and the selection of producers to implement sustainable livestock practices and provide training.</w:t>
            </w:r>
          </w:p>
          <w:p w14:paraId="48F36D65" w14:textId="77777777" w:rsidR="00BB0D0A" w:rsidRPr="00BB0D0A" w:rsidRDefault="003D56A6" w:rsidP="00BE2798">
            <w:pPr>
              <w:pStyle w:val="Footer"/>
              <w:tabs>
                <w:tab w:val="clear" w:pos="4320"/>
                <w:tab w:val="clear" w:pos="8640"/>
                <w:tab w:val="left" w:pos="142"/>
              </w:tabs>
              <w:rPr>
                <w:rStyle w:val="st1"/>
                <w:sz w:val="22"/>
                <w:szCs w:val="22"/>
                <w:lang w:val="en-US"/>
              </w:rPr>
            </w:pPr>
            <w:r w:rsidRPr="00BB0D0A">
              <w:rPr>
                <w:rStyle w:val="st1"/>
                <w:sz w:val="22"/>
                <w:lang w:val="en-US"/>
              </w:rPr>
              <w:t xml:space="preserve">The Livestock Board and the ADHA will support the link with meat producers and will involve them in the implementation of sustainable livestock practices and participation in training activities. </w:t>
            </w:r>
            <w:r w:rsidR="00BB0D0A" w:rsidRPr="00BB0D0A">
              <w:rPr>
                <w:rStyle w:val="st1"/>
                <w:sz w:val="22"/>
                <w:szCs w:val="22"/>
                <w:lang w:val="en-US"/>
              </w:rPr>
              <w:t xml:space="preserve">. </w:t>
            </w:r>
          </w:p>
          <w:p w14:paraId="3DB89887" w14:textId="77777777" w:rsidR="00BB0D0A" w:rsidRPr="00BB0D0A" w:rsidRDefault="00BB0D0A" w:rsidP="00BE2798">
            <w:pPr>
              <w:pStyle w:val="Footer"/>
              <w:tabs>
                <w:tab w:val="clear" w:pos="4320"/>
                <w:tab w:val="clear" w:pos="8640"/>
                <w:tab w:val="left" w:pos="142"/>
              </w:tabs>
              <w:rPr>
                <w:sz w:val="22"/>
                <w:szCs w:val="22"/>
                <w:lang w:val="en-US"/>
              </w:rPr>
            </w:pPr>
          </w:p>
        </w:tc>
      </w:tr>
      <w:tr w:rsidR="00BB0D0A" w:rsidRPr="00BB0D0A" w14:paraId="7A8A78E8" w14:textId="77777777" w:rsidTr="00BE2798">
        <w:tc>
          <w:tcPr>
            <w:tcW w:w="1875" w:type="dxa"/>
            <w:shd w:val="clear" w:color="auto" w:fill="auto"/>
          </w:tcPr>
          <w:p w14:paraId="059FE849"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Milk and meat processing industries.</w:t>
            </w:r>
          </w:p>
        </w:tc>
        <w:tc>
          <w:tcPr>
            <w:tcW w:w="4085" w:type="dxa"/>
            <w:shd w:val="clear" w:color="auto" w:fill="auto"/>
          </w:tcPr>
          <w:p w14:paraId="629EEF71" w14:textId="77777777" w:rsidR="00BB0D0A" w:rsidRPr="00BB0D0A" w:rsidRDefault="00BB0D0A" w:rsidP="00BE2798">
            <w:pPr>
              <w:pStyle w:val="Footer"/>
              <w:tabs>
                <w:tab w:val="left" w:pos="142"/>
              </w:tabs>
              <w:rPr>
                <w:sz w:val="22"/>
                <w:szCs w:val="22"/>
                <w:shd w:val="clear" w:color="auto" w:fill="FFFFFF"/>
                <w:lang w:val="en-US"/>
              </w:rPr>
            </w:pPr>
            <w:r w:rsidRPr="00BB0D0A">
              <w:rPr>
                <w:sz w:val="22"/>
                <w:szCs w:val="22"/>
                <w:shd w:val="clear" w:color="auto" w:fill="FFFFFF"/>
                <w:lang w:val="en-US"/>
              </w:rPr>
              <w:t>The industry is organized through the Dominican Association of Dairy Industries (ADIL), the Association of Processors of dairy products and derivatives (ADOPROLAD) and the Association of Industrial Slaughterhouses.</w:t>
            </w:r>
          </w:p>
          <w:p w14:paraId="0654A15D" w14:textId="77777777" w:rsidR="00BB0D0A" w:rsidRPr="00BB0D0A" w:rsidRDefault="00BB0D0A" w:rsidP="00BE2798">
            <w:pPr>
              <w:pStyle w:val="Footer"/>
              <w:tabs>
                <w:tab w:val="left" w:pos="142"/>
              </w:tabs>
              <w:rPr>
                <w:sz w:val="22"/>
                <w:szCs w:val="22"/>
                <w:lang w:val="en-US"/>
              </w:rPr>
            </w:pPr>
          </w:p>
        </w:tc>
        <w:tc>
          <w:tcPr>
            <w:tcW w:w="3340" w:type="dxa"/>
            <w:shd w:val="clear" w:color="auto" w:fill="auto"/>
          </w:tcPr>
          <w:p w14:paraId="77BF220E" w14:textId="77777777" w:rsidR="00BB0D0A" w:rsidRPr="00BB0D0A" w:rsidRDefault="00BB0D0A" w:rsidP="00BE2798">
            <w:pPr>
              <w:pStyle w:val="Footer"/>
              <w:tabs>
                <w:tab w:val="clear" w:pos="4320"/>
                <w:tab w:val="clear" w:pos="8640"/>
                <w:tab w:val="left" w:pos="142"/>
              </w:tabs>
              <w:rPr>
                <w:sz w:val="22"/>
                <w:szCs w:val="22"/>
                <w:lang w:val="en-US"/>
              </w:rPr>
            </w:pPr>
            <w:r w:rsidRPr="00BB0D0A">
              <w:rPr>
                <w:sz w:val="22"/>
                <w:szCs w:val="22"/>
                <w:lang w:val="en-US"/>
              </w:rPr>
              <w:t>Supporting the design and implementation of the financial strategy and incentives, to promote a sustainable and low- emission livestock path.</w:t>
            </w:r>
          </w:p>
        </w:tc>
      </w:tr>
    </w:tbl>
    <w:p w14:paraId="2D4D4602" w14:textId="77777777" w:rsidR="0009356A" w:rsidRPr="00CB1E61" w:rsidRDefault="0009356A" w:rsidP="00E031B1">
      <w:pPr>
        <w:pStyle w:val="GEFFieldtoFillout"/>
      </w:pPr>
    </w:p>
    <w:p w14:paraId="08837998" w14:textId="77777777" w:rsidR="0009356A" w:rsidRDefault="0009356A" w:rsidP="00E031B1">
      <w:pPr>
        <w:pStyle w:val="GEFFieldtoFillout"/>
        <w:rPr>
          <w:rStyle w:val="Emphasis"/>
          <w:i w:val="0"/>
          <w:iCs w:val="0"/>
        </w:rPr>
      </w:pPr>
    </w:p>
    <w:p w14:paraId="36DC7EE8" w14:textId="77777777" w:rsidR="003D56A6" w:rsidRPr="003D56A6" w:rsidRDefault="003D56A6" w:rsidP="00E031B1">
      <w:pPr>
        <w:pStyle w:val="GEFFieldtoFillout"/>
        <w:rPr>
          <w:rStyle w:val="Emphasis"/>
          <w:i w:val="0"/>
          <w:iCs w:val="0"/>
        </w:rPr>
      </w:pPr>
      <w:r>
        <w:rPr>
          <w:rStyle w:val="Emphasis"/>
          <w:i w:val="0"/>
          <w:iCs w:val="0"/>
        </w:rPr>
        <w:t>Please see sub-section 1.3.4</w:t>
      </w:r>
      <w:r w:rsidRPr="003D56A6">
        <w:rPr>
          <w:rStyle w:val="Emphasis"/>
          <w:i w:val="0"/>
          <w:iCs w:val="0"/>
        </w:rPr>
        <w:t xml:space="preserve"> </w:t>
      </w:r>
      <w:r w:rsidRPr="003D56A6">
        <w:rPr>
          <w:rStyle w:val="Emphasis"/>
          <w:iCs w:val="0"/>
        </w:rPr>
        <w:t>Stakeholder engagement</w:t>
      </w:r>
      <w:r>
        <w:rPr>
          <w:rStyle w:val="Emphasis"/>
          <w:iCs w:val="0"/>
        </w:rPr>
        <w:t xml:space="preserve"> </w:t>
      </w:r>
      <w:r>
        <w:rPr>
          <w:rStyle w:val="Emphasis"/>
          <w:i w:val="0"/>
          <w:iCs w:val="0"/>
        </w:rPr>
        <w:t xml:space="preserve">of the FAO GEF Project Document for further details. </w:t>
      </w:r>
    </w:p>
    <w:p w14:paraId="43FD5715" w14:textId="77777777" w:rsidR="003D56A6" w:rsidRPr="00E031B1" w:rsidRDefault="003D56A6" w:rsidP="00E031B1">
      <w:pPr>
        <w:pStyle w:val="GEFFieldtoFillout"/>
        <w:rPr>
          <w:rStyle w:val="Emphasis"/>
          <w:i w:val="0"/>
          <w:iCs w:val="0"/>
        </w:rPr>
      </w:pPr>
    </w:p>
    <w:p w14:paraId="6902A16F" w14:textId="77777777" w:rsidR="008B2072" w:rsidRPr="00E22AE4" w:rsidRDefault="001B2B92" w:rsidP="00A176C9">
      <w:pPr>
        <w:ind w:left="-450" w:hanging="270"/>
        <w:outlineLvl w:val="0"/>
        <w:rPr>
          <w:b/>
          <w:color w:val="000000"/>
        </w:rPr>
      </w:pPr>
      <w:r w:rsidRPr="00CB1E61">
        <w:rPr>
          <w:i/>
          <w:color w:val="000000"/>
          <w:sz w:val="22"/>
          <w:szCs w:val="22"/>
        </w:rPr>
        <w:t>4</w:t>
      </w:r>
      <w:r w:rsidR="008B2072" w:rsidRPr="00CB1E61">
        <w:rPr>
          <w:i/>
          <w:color w:val="000000"/>
          <w:sz w:val="22"/>
          <w:szCs w:val="22"/>
        </w:rPr>
        <w:t xml:space="preserve">. </w:t>
      </w:r>
      <w:r w:rsidR="008B2072" w:rsidRPr="00E22AE4">
        <w:rPr>
          <w:b/>
          <w:i/>
          <w:color w:val="000000"/>
          <w:sz w:val="22"/>
          <w:szCs w:val="22"/>
        </w:rPr>
        <w:t xml:space="preserve">Gender </w:t>
      </w:r>
      <w:r w:rsidR="00572147" w:rsidRPr="00E22AE4">
        <w:rPr>
          <w:b/>
          <w:i/>
          <w:color w:val="000000"/>
          <w:sz w:val="22"/>
          <w:szCs w:val="22"/>
        </w:rPr>
        <w:t>Equality and Women’s Empowerment</w:t>
      </w:r>
      <w:r w:rsidR="008B2072" w:rsidRPr="00E22AE4">
        <w:rPr>
          <w:b/>
          <w:i/>
          <w:color w:val="000000"/>
          <w:sz w:val="22"/>
          <w:szCs w:val="22"/>
        </w:rPr>
        <w:t>.</w:t>
      </w:r>
      <w:r w:rsidR="008B2072" w:rsidRPr="00E22AE4">
        <w:rPr>
          <w:b/>
          <w:color w:val="000000"/>
          <w:sz w:val="22"/>
          <w:szCs w:val="22"/>
        </w:rPr>
        <w:t xml:space="preserve"> Are </w:t>
      </w:r>
      <w:hyperlink r:id="rId31" w:history="1">
        <w:r w:rsidR="00572147" w:rsidRPr="00E22AE4">
          <w:rPr>
            <w:rStyle w:val="Hyperlink"/>
            <w:b/>
            <w:sz w:val="22"/>
            <w:szCs w:val="22"/>
          </w:rPr>
          <w:t>gender equality and women's empowerment</w:t>
        </w:r>
      </w:hyperlink>
      <w:r w:rsidR="008B2072" w:rsidRPr="00E22AE4">
        <w:rPr>
          <w:b/>
          <w:color w:val="000000"/>
          <w:sz w:val="22"/>
          <w:szCs w:val="22"/>
        </w:rPr>
        <w:t xml:space="preserve"> taken into account (yes </w:t>
      </w:r>
      <w:r w:rsidR="00E22AE4">
        <w:rPr>
          <w:b/>
          <w:color w:val="000000"/>
          <w:sz w:val="22"/>
          <w:szCs w:val="22"/>
        </w:rPr>
        <w:fldChar w:fldCharType="begin">
          <w:ffData>
            <w:name w:val="incl_gender_yes"/>
            <w:enabled/>
            <w:calcOnExit w:val="0"/>
            <w:checkBox>
              <w:sizeAuto/>
              <w:default w:val="1"/>
            </w:checkBox>
          </w:ffData>
        </w:fldChar>
      </w:r>
      <w:bookmarkStart w:id="17" w:name="incl_gender_yes"/>
      <w:r w:rsidR="00E22AE4">
        <w:rPr>
          <w:b/>
          <w:color w:val="000000"/>
          <w:sz w:val="22"/>
          <w:szCs w:val="22"/>
        </w:rPr>
        <w:instrText xml:space="preserve"> FORMCHECKBOX </w:instrText>
      </w:r>
      <w:r w:rsidR="00A07EB1">
        <w:rPr>
          <w:b/>
          <w:color w:val="000000"/>
          <w:sz w:val="22"/>
          <w:szCs w:val="22"/>
        </w:rPr>
      </w:r>
      <w:r w:rsidR="00A07EB1">
        <w:rPr>
          <w:b/>
          <w:color w:val="000000"/>
          <w:sz w:val="22"/>
          <w:szCs w:val="22"/>
        </w:rPr>
        <w:fldChar w:fldCharType="separate"/>
      </w:r>
      <w:r w:rsidR="00E22AE4">
        <w:rPr>
          <w:b/>
          <w:color w:val="000000"/>
          <w:sz w:val="22"/>
          <w:szCs w:val="22"/>
        </w:rPr>
        <w:fldChar w:fldCharType="end"/>
      </w:r>
      <w:bookmarkEnd w:id="17"/>
      <w:r w:rsidR="008B2072" w:rsidRPr="00E22AE4">
        <w:rPr>
          <w:b/>
          <w:color w:val="000000"/>
          <w:sz w:val="22"/>
          <w:szCs w:val="22"/>
        </w:rPr>
        <w:t xml:space="preserve"> /no</w:t>
      </w:r>
      <w:r w:rsidR="005A1FBC" w:rsidRPr="00E22AE4">
        <w:rPr>
          <w:b/>
          <w:color w:val="000000"/>
          <w:sz w:val="22"/>
          <w:szCs w:val="22"/>
        </w:rPr>
        <w:fldChar w:fldCharType="begin">
          <w:ffData>
            <w:name w:val="incl_gender_no"/>
            <w:enabled/>
            <w:calcOnExit w:val="0"/>
            <w:checkBox>
              <w:sizeAuto/>
              <w:default w:val="0"/>
            </w:checkBox>
          </w:ffData>
        </w:fldChar>
      </w:r>
      <w:bookmarkStart w:id="18" w:name="incl_gender_no"/>
      <w:r w:rsidR="005A1FBC" w:rsidRPr="00E22AE4">
        <w:rPr>
          <w:b/>
          <w:color w:val="000000"/>
          <w:sz w:val="22"/>
          <w:szCs w:val="22"/>
        </w:rPr>
        <w:instrText xml:space="preserve"> FORMCHECKBOX </w:instrText>
      </w:r>
      <w:r w:rsidR="00A07EB1">
        <w:rPr>
          <w:b/>
          <w:color w:val="000000"/>
          <w:sz w:val="22"/>
          <w:szCs w:val="22"/>
        </w:rPr>
      </w:r>
      <w:r w:rsidR="00A07EB1">
        <w:rPr>
          <w:b/>
          <w:color w:val="000000"/>
          <w:sz w:val="22"/>
          <w:szCs w:val="22"/>
        </w:rPr>
        <w:fldChar w:fldCharType="separate"/>
      </w:r>
      <w:r w:rsidR="005A1FBC" w:rsidRPr="00E22AE4">
        <w:rPr>
          <w:b/>
          <w:color w:val="000000"/>
          <w:sz w:val="22"/>
          <w:szCs w:val="22"/>
        </w:rPr>
        <w:fldChar w:fldCharType="end"/>
      </w:r>
      <w:bookmarkEnd w:id="18"/>
      <w:r w:rsidR="008B2072" w:rsidRPr="00E22AE4">
        <w:rPr>
          <w:b/>
          <w:color w:val="000000"/>
          <w:sz w:val="22"/>
          <w:szCs w:val="22"/>
        </w:rPr>
        <w:t>)</w:t>
      </w:r>
      <w:r w:rsidR="00D7229A" w:rsidRPr="00E22AE4">
        <w:rPr>
          <w:b/>
          <w:color w:val="000000"/>
          <w:sz w:val="22"/>
          <w:szCs w:val="22"/>
        </w:rPr>
        <w:t>?</w:t>
      </w:r>
      <w:r w:rsidR="007C3555" w:rsidRPr="00E22AE4">
        <w:rPr>
          <w:b/>
          <w:color w:val="000000"/>
          <w:sz w:val="22"/>
          <w:szCs w:val="22"/>
        </w:rPr>
        <w:t xml:space="preserve">  If yes, elaborate how it will be mainstreamed into project implementation and monitoring, taking into account the differences, needs, roles and priorities of women and men.</w:t>
      </w:r>
    </w:p>
    <w:p w14:paraId="24F8133E" w14:textId="77777777" w:rsidR="008B2072" w:rsidRPr="00CB1E61" w:rsidRDefault="008B2072" w:rsidP="0009356A">
      <w:pPr>
        <w:pStyle w:val="GEFFieldtoFillout"/>
      </w:pPr>
    </w:p>
    <w:p w14:paraId="5C06E4EC" w14:textId="77777777" w:rsidR="004F49DD" w:rsidRDefault="00C829DB" w:rsidP="00DA74A5">
      <w:pPr>
        <w:pStyle w:val="GEFFieldtoFillout"/>
      </w:pPr>
      <w:r>
        <w:t>The Project will strengthen the integration of producers in the agriculture sector associations and directions. A special focus will be put on women</w:t>
      </w:r>
      <w:r w:rsidR="004F49DD">
        <w:t>’s</w:t>
      </w:r>
      <w:r>
        <w:t xml:space="preserve"> empowerment, both in producer</w:t>
      </w:r>
      <w:r w:rsidR="004F49DD">
        <w:t xml:space="preserve"> associations and public institutions.</w:t>
      </w:r>
      <w:r w:rsidR="0009356A" w:rsidRPr="00CB1E61">
        <w:t xml:space="preserve"> </w:t>
      </w:r>
      <w:r w:rsidR="004F49DD">
        <w:t xml:space="preserve">Women-led </w:t>
      </w:r>
      <w:r w:rsidR="006B502A">
        <w:t xml:space="preserve">organizations will be prioritized when selecting local partners. </w:t>
      </w:r>
    </w:p>
    <w:p w14:paraId="0F8922CE" w14:textId="77777777" w:rsidR="004F49DD" w:rsidRDefault="004F49DD" w:rsidP="00DA74A5">
      <w:pPr>
        <w:pStyle w:val="GEFFieldtoFillout"/>
      </w:pPr>
    </w:p>
    <w:p w14:paraId="1B08EFFC" w14:textId="77777777" w:rsidR="0009356A" w:rsidRPr="00CB1E61" w:rsidRDefault="00B323E6" w:rsidP="00DA74A5">
      <w:pPr>
        <w:pStyle w:val="GEFFieldtoFillout"/>
      </w:pPr>
      <w:r w:rsidRPr="00CB1E61">
        <w:t xml:space="preserve">This </w:t>
      </w:r>
      <w:r w:rsidR="000225E6">
        <w:t xml:space="preserve">Project </w:t>
      </w:r>
      <w:r w:rsidRPr="00CB1E61">
        <w:t>proposal</w:t>
      </w:r>
      <w:r w:rsidR="000225E6">
        <w:t xml:space="preserve"> will ensure gender equality in all project activities to be implemented in </w:t>
      </w:r>
      <w:r w:rsidRPr="00CB1E61">
        <w:t>the Yuna River basin</w:t>
      </w:r>
      <w:r w:rsidR="000225E6">
        <w:t>. This means giving the</w:t>
      </w:r>
      <w:r w:rsidRPr="00CB1E61">
        <w:t xml:space="preserve"> same opportunities</w:t>
      </w:r>
      <w:r w:rsidR="000225E6">
        <w:t xml:space="preserve"> to men and women</w:t>
      </w:r>
      <w:r w:rsidRPr="00CB1E61">
        <w:t xml:space="preserve"> to develop their capacities, reach their productive potential</w:t>
      </w:r>
      <w:r w:rsidR="000225E6">
        <w:t>,</w:t>
      </w:r>
      <w:r w:rsidRPr="00CB1E61">
        <w:t xml:space="preserve"> and identify effective means to cope with </w:t>
      </w:r>
      <w:r w:rsidR="000225E6" w:rsidRPr="00CB1E61">
        <w:t xml:space="preserve">shortage </w:t>
      </w:r>
      <w:r w:rsidRPr="00CB1E61">
        <w:t xml:space="preserve">periods due to </w:t>
      </w:r>
      <w:r w:rsidR="000225E6">
        <w:t>extreme</w:t>
      </w:r>
      <w:r w:rsidRPr="00CB1E61">
        <w:t xml:space="preserve"> weather conditions. Given that women find greater barriers </w:t>
      </w:r>
      <w:r w:rsidR="00023F6C">
        <w:t>in</w:t>
      </w:r>
      <w:r w:rsidR="00023F6C" w:rsidRPr="00CB1E61">
        <w:t xml:space="preserve"> </w:t>
      </w:r>
      <w:r w:rsidRPr="00CB1E61">
        <w:t xml:space="preserve">their economic development (in particular, </w:t>
      </w:r>
      <w:r w:rsidR="0035601F" w:rsidRPr="00CB1E61">
        <w:t>due to less access to land and/</w:t>
      </w:r>
      <w:r w:rsidRPr="00CB1E61">
        <w:t xml:space="preserve">or production assets, credit, employment, training opportunities, etc.), this </w:t>
      </w:r>
      <w:r w:rsidR="000225E6">
        <w:t>P</w:t>
      </w:r>
      <w:r w:rsidRPr="00CB1E61">
        <w:t>roje</w:t>
      </w:r>
      <w:r w:rsidR="0035601F" w:rsidRPr="00CB1E61">
        <w:t xml:space="preserve">ct will </w:t>
      </w:r>
      <w:r w:rsidR="000225E6">
        <w:t xml:space="preserve">implement </w:t>
      </w:r>
      <w:r w:rsidR="0035601F" w:rsidRPr="00CB1E61">
        <w:t>a</w:t>
      </w:r>
      <w:r w:rsidRPr="00CB1E61">
        <w:t>ctions to facilitate women</w:t>
      </w:r>
      <w:r w:rsidR="000225E6">
        <w:t>’s</w:t>
      </w:r>
      <w:r w:rsidRPr="00CB1E61">
        <w:t xml:space="preserve"> </w:t>
      </w:r>
      <w:r w:rsidR="000225E6" w:rsidRPr="00CB1E61">
        <w:t xml:space="preserve">participation </w:t>
      </w:r>
      <w:r w:rsidRPr="00CB1E61">
        <w:t>in training, income generation activities</w:t>
      </w:r>
      <w:r w:rsidR="000225E6">
        <w:t>,</w:t>
      </w:r>
      <w:r w:rsidRPr="00CB1E61">
        <w:t xml:space="preserve"> and job creation</w:t>
      </w:r>
      <w:r w:rsidR="000225E6">
        <w:t>, as follows</w:t>
      </w:r>
      <w:r w:rsidRPr="00CB1E61">
        <w:t>:</w:t>
      </w:r>
    </w:p>
    <w:p w14:paraId="40EB6466" w14:textId="77777777" w:rsidR="0035601F" w:rsidRPr="00CB1E61" w:rsidRDefault="0035601F" w:rsidP="00633BD2">
      <w:pPr>
        <w:numPr>
          <w:ilvl w:val="0"/>
          <w:numId w:val="35"/>
        </w:numPr>
        <w:jc w:val="both"/>
        <w:rPr>
          <w:sz w:val="22"/>
          <w:lang w:eastAsia="x-none"/>
        </w:rPr>
      </w:pPr>
      <w:r w:rsidRPr="00CB1E61">
        <w:rPr>
          <w:sz w:val="22"/>
          <w:lang w:eastAsia="x-none"/>
        </w:rPr>
        <w:t xml:space="preserve">A study will be carried out on the roles of </w:t>
      </w:r>
      <w:r w:rsidR="0027547B" w:rsidRPr="00CB1E61">
        <w:rPr>
          <w:sz w:val="22"/>
          <w:lang w:eastAsia="x-none"/>
        </w:rPr>
        <w:t xml:space="preserve">women as agents of change for </w:t>
      </w:r>
      <w:r w:rsidRPr="00CB1E61">
        <w:rPr>
          <w:sz w:val="22"/>
          <w:lang w:eastAsia="x-none"/>
        </w:rPr>
        <w:t>development of the livestock sector low</w:t>
      </w:r>
      <w:r w:rsidR="000225E6">
        <w:rPr>
          <w:sz w:val="22"/>
          <w:lang w:eastAsia="x-none"/>
        </w:rPr>
        <w:t>-</w:t>
      </w:r>
      <w:r w:rsidRPr="00CB1E61">
        <w:rPr>
          <w:sz w:val="22"/>
          <w:lang w:eastAsia="x-none"/>
        </w:rPr>
        <w:t>emissions</w:t>
      </w:r>
      <w:r w:rsidR="000225E6">
        <w:rPr>
          <w:sz w:val="22"/>
          <w:lang w:eastAsia="x-none"/>
        </w:rPr>
        <w:t xml:space="preserve"> strategy,</w:t>
      </w:r>
      <w:r w:rsidRPr="00CB1E61">
        <w:rPr>
          <w:sz w:val="22"/>
          <w:lang w:eastAsia="x-none"/>
        </w:rPr>
        <w:t xml:space="preserve"> in line with the INDC</w:t>
      </w:r>
      <w:r w:rsidR="006A6D9F" w:rsidRPr="00CB1E61">
        <w:rPr>
          <w:sz w:val="22"/>
          <w:lang w:eastAsia="x-none"/>
        </w:rPr>
        <w:t>;</w:t>
      </w:r>
    </w:p>
    <w:p w14:paraId="21776C55" w14:textId="77777777" w:rsidR="0027547B" w:rsidRPr="00CB1E61" w:rsidRDefault="0027547B" w:rsidP="00633BD2">
      <w:pPr>
        <w:numPr>
          <w:ilvl w:val="0"/>
          <w:numId w:val="35"/>
        </w:numPr>
        <w:jc w:val="both"/>
        <w:rPr>
          <w:sz w:val="22"/>
          <w:lang w:eastAsia="x-none"/>
        </w:rPr>
      </w:pPr>
      <w:r w:rsidRPr="00CB1E61">
        <w:rPr>
          <w:sz w:val="22"/>
          <w:lang w:eastAsia="x-none"/>
        </w:rPr>
        <w:t>Prioritize the initiatives of women's groups and associations, and direct women to leadership positions as much as possible</w:t>
      </w:r>
      <w:r w:rsidR="006A6D9F" w:rsidRPr="00CB1E61">
        <w:rPr>
          <w:sz w:val="22"/>
          <w:lang w:eastAsia="x-none"/>
        </w:rPr>
        <w:t>;</w:t>
      </w:r>
    </w:p>
    <w:p w14:paraId="7D83B318" w14:textId="77777777" w:rsidR="006A6D9F" w:rsidRPr="00CB1E61" w:rsidRDefault="006A6D9F" w:rsidP="00633BD2">
      <w:pPr>
        <w:numPr>
          <w:ilvl w:val="0"/>
          <w:numId w:val="35"/>
        </w:numPr>
        <w:jc w:val="both"/>
        <w:rPr>
          <w:sz w:val="22"/>
          <w:lang w:eastAsia="x-none"/>
        </w:rPr>
      </w:pPr>
      <w:r w:rsidRPr="00CB1E61">
        <w:rPr>
          <w:sz w:val="22"/>
          <w:lang w:eastAsia="x-none"/>
        </w:rPr>
        <w:t>Identify and include opportunities to channel the economic empowerment of women, especially the most vulnerable, within the value chains in support of business plans;</w:t>
      </w:r>
    </w:p>
    <w:p w14:paraId="407AA517" w14:textId="77777777" w:rsidR="002B5B27" w:rsidRPr="00CB1E61" w:rsidRDefault="006A6D9F" w:rsidP="00633BD2">
      <w:pPr>
        <w:numPr>
          <w:ilvl w:val="0"/>
          <w:numId w:val="35"/>
        </w:numPr>
        <w:jc w:val="both"/>
        <w:rPr>
          <w:sz w:val="22"/>
          <w:lang w:eastAsia="x-none"/>
        </w:rPr>
      </w:pPr>
      <w:r w:rsidRPr="00CB1E61">
        <w:rPr>
          <w:sz w:val="22"/>
          <w:lang w:eastAsia="x-none"/>
        </w:rPr>
        <w:t>Prioritize decent permanent employment alternatives, and</w:t>
      </w:r>
      <w:r w:rsidR="002B5B27" w:rsidRPr="00CB1E61">
        <w:rPr>
          <w:sz w:val="22"/>
          <w:lang w:eastAsia="x-none"/>
        </w:rPr>
        <w:t xml:space="preserve"> ensure</w:t>
      </w:r>
      <w:r w:rsidRPr="00CB1E61">
        <w:rPr>
          <w:sz w:val="22"/>
          <w:lang w:eastAsia="x-none"/>
        </w:rPr>
        <w:t xml:space="preserve"> that interested young women are included in</w:t>
      </w:r>
      <w:r w:rsidR="002B5B27" w:rsidRPr="00CB1E61">
        <w:rPr>
          <w:sz w:val="22"/>
          <w:lang w:eastAsia="x-none"/>
        </w:rPr>
        <w:t xml:space="preserve"> production support initiatives;</w:t>
      </w:r>
    </w:p>
    <w:p w14:paraId="3C1C497C" w14:textId="77777777" w:rsidR="002B5B27" w:rsidRPr="00CB1E61" w:rsidRDefault="002B5B27" w:rsidP="00633BD2">
      <w:pPr>
        <w:numPr>
          <w:ilvl w:val="0"/>
          <w:numId w:val="35"/>
        </w:numPr>
        <w:jc w:val="both"/>
        <w:rPr>
          <w:sz w:val="22"/>
          <w:lang w:eastAsia="x-none"/>
        </w:rPr>
      </w:pPr>
      <w:r w:rsidRPr="00CB1E61">
        <w:rPr>
          <w:sz w:val="22"/>
          <w:lang w:eastAsia="x-none"/>
        </w:rPr>
        <w:t>Facilitate training and income generation activities to improve nutritional status and food security;</w:t>
      </w:r>
    </w:p>
    <w:p w14:paraId="243BE3A1" w14:textId="77777777" w:rsidR="002B5B27" w:rsidRPr="00CB1E61" w:rsidRDefault="002B5B27" w:rsidP="00633BD2">
      <w:pPr>
        <w:numPr>
          <w:ilvl w:val="0"/>
          <w:numId w:val="35"/>
        </w:numPr>
        <w:jc w:val="both"/>
        <w:rPr>
          <w:sz w:val="22"/>
          <w:lang w:eastAsia="x-none"/>
        </w:rPr>
      </w:pPr>
      <w:r w:rsidRPr="00CB1E61">
        <w:rPr>
          <w:sz w:val="22"/>
          <w:lang w:eastAsia="x-none"/>
        </w:rPr>
        <w:t xml:space="preserve">Carry out an integration process for young </w:t>
      </w:r>
      <w:r w:rsidR="000225E6">
        <w:rPr>
          <w:sz w:val="22"/>
          <w:lang w:eastAsia="x-none"/>
        </w:rPr>
        <w:t>family farmers</w:t>
      </w:r>
      <w:r w:rsidRPr="00CB1E61">
        <w:rPr>
          <w:sz w:val="22"/>
          <w:lang w:eastAsia="x-none"/>
        </w:rPr>
        <w:t>, according to their conditions and interests, promoting their improvement in courses and / or careers related to the sector, as well as their integration to national and regional initiatives, such as the Culture of Water Program from the National Institute of Hydraulic Resources (INDRHI).</w:t>
      </w:r>
    </w:p>
    <w:p w14:paraId="28985934" w14:textId="77777777" w:rsidR="002B5B27" w:rsidRPr="00CB1E61" w:rsidRDefault="002B5B27" w:rsidP="00633BD2">
      <w:pPr>
        <w:numPr>
          <w:ilvl w:val="0"/>
          <w:numId w:val="35"/>
        </w:numPr>
        <w:jc w:val="both"/>
        <w:rPr>
          <w:sz w:val="22"/>
          <w:lang w:eastAsia="x-none"/>
        </w:rPr>
      </w:pPr>
      <w:r w:rsidRPr="00CB1E61">
        <w:rPr>
          <w:sz w:val="22"/>
          <w:lang w:eastAsia="x-none"/>
        </w:rPr>
        <w:t>Under Component 2, Output 2.1.2, the project will launch a strategy to implement technologies at farm level that develop sustainable low-emission livestock with a gender approach, incorporating financial and market incentives. At least 10% of the beneficiary farms will be led by women;</w:t>
      </w:r>
    </w:p>
    <w:p w14:paraId="77A2DED4" w14:textId="77777777" w:rsidR="002B5B27" w:rsidRPr="00CB1E61" w:rsidRDefault="002B5B27" w:rsidP="00633BD2">
      <w:pPr>
        <w:numPr>
          <w:ilvl w:val="0"/>
          <w:numId w:val="35"/>
        </w:numPr>
        <w:jc w:val="both"/>
        <w:rPr>
          <w:sz w:val="22"/>
          <w:lang w:eastAsia="x-none"/>
        </w:rPr>
      </w:pPr>
      <w:r w:rsidRPr="00CB1E61">
        <w:rPr>
          <w:sz w:val="22"/>
          <w:lang w:eastAsia="x-none"/>
        </w:rPr>
        <w:t xml:space="preserve">Likewise, </w:t>
      </w:r>
      <w:r w:rsidR="000225E6">
        <w:rPr>
          <w:sz w:val="22"/>
          <w:lang w:eastAsia="x-none"/>
        </w:rPr>
        <w:t xml:space="preserve">Output </w:t>
      </w:r>
      <w:r w:rsidRPr="00CB1E61">
        <w:rPr>
          <w:sz w:val="22"/>
          <w:lang w:eastAsia="x-none"/>
        </w:rPr>
        <w:t>2.2.1 will develop an extension program with a gender focus that will promote and implement the low-emission livestock production strategy. At least 10% of the participants will be women.</w:t>
      </w:r>
    </w:p>
    <w:p w14:paraId="3E4B5B09" w14:textId="77777777" w:rsidR="002B5B27" w:rsidRPr="00CB1E61" w:rsidRDefault="002B5B27" w:rsidP="002B5B27">
      <w:pPr>
        <w:ind w:left="720"/>
        <w:rPr>
          <w:lang w:eastAsia="x-none"/>
        </w:rPr>
      </w:pPr>
    </w:p>
    <w:p w14:paraId="6BF03106" w14:textId="77777777" w:rsidR="0009356A" w:rsidRPr="00CB1E61" w:rsidRDefault="003E75CA" w:rsidP="008D6205">
      <w:pPr>
        <w:pStyle w:val="MainParanoChapter"/>
      </w:pPr>
      <w:r w:rsidRPr="00CB1E61">
        <w:t xml:space="preserve">Project activities coincide with the gender </w:t>
      </w:r>
      <w:r w:rsidR="000225E6">
        <w:rPr>
          <w:lang w:val="en-US"/>
        </w:rPr>
        <w:t>approach</w:t>
      </w:r>
      <w:r w:rsidRPr="00CB1E61">
        <w:t xml:space="preserve"> of the GEF-6 Climate Change Mitigation Focal Area. The Project recognizes gender differences and will determine the key actions to promote the role of women in</w:t>
      </w:r>
      <w:r w:rsidR="000225E6">
        <w:rPr>
          <w:lang w:val="en-US"/>
        </w:rPr>
        <w:t xml:space="preserve"> project</w:t>
      </w:r>
      <w:r w:rsidRPr="00CB1E61">
        <w:t xml:space="preserve"> implementation. This has been reflected in the use of gender analysis as part of the socioeconomic </w:t>
      </w:r>
      <w:r w:rsidR="000225E6">
        <w:rPr>
          <w:lang w:val="en-US"/>
        </w:rPr>
        <w:t>assessment</w:t>
      </w:r>
      <w:r w:rsidRPr="00CB1E61">
        <w:t xml:space="preserve"> during project preparation, as well as the use of indicators disaggregated by gender when relevant. Lately, the Project offers an opportunity to evaluate the role of women in the deployment of low GHG technologies and options for </w:t>
      </w:r>
      <w:r w:rsidR="000225E6">
        <w:rPr>
          <w:lang w:val="en-US"/>
        </w:rPr>
        <w:t>c</w:t>
      </w:r>
      <w:r w:rsidR="00DA74A5" w:rsidRPr="00CB1E61">
        <w:t>limate</w:t>
      </w:r>
      <w:r w:rsidRPr="00CB1E61">
        <w:t xml:space="preserve"> </w:t>
      </w:r>
      <w:r w:rsidR="000225E6">
        <w:rPr>
          <w:lang w:val="en-US"/>
        </w:rPr>
        <w:t>c</w:t>
      </w:r>
      <w:r w:rsidRPr="00CB1E61">
        <w:t xml:space="preserve">hange </w:t>
      </w:r>
      <w:r w:rsidR="000225E6">
        <w:rPr>
          <w:lang w:val="en-US"/>
        </w:rPr>
        <w:t>m</w:t>
      </w:r>
      <w:r w:rsidRPr="00CB1E61">
        <w:t xml:space="preserve">itigation in the livestock sector. To ensure the follow-up and execution of the proposed actions for gender issues, a </w:t>
      </w:r>
      <w:r w:rsidR="000225E6">
        <w:rPr>
          <w:lang w:val="en-US"/>
        </w:rPr>
        <w:t>G</w:t>
      </w:r>
      <w:r w:rsidRPr="00CB1E61">
        <w:t xml:space="preserve">ender </w:t>
      </w:r>
      <w:r w:rsidR="000225E6">
        <w:rPr>
          <w:lang w:val="en-US"/>
        </w:rPr>
        <w:t>S</w:t>
      </w:r>
      <w:r w:rsidR="00023F6C" w:rsidRPr="00CB1E61">
        <w:t>pecialist</w:t>
      </w:r>
      <w:r w:rsidRPr="00CB1E61">
        <w:t xml:space="preserve"> will be contracted</w:t>
      </w:r>
      <w:r w:rsidR="000225E6">
        <w:rPr>
          <w:lang w:val="en-US"/>
        </w:rPr>
        <w:t xml:space="preserve"> to</w:t>
      </w:r>
      <w:r w:rsidRPr="00CB1E61">
        <w:t xml:space="preserve"> supporting the design of the </w:t>
      </w:r>
      <w:r w:rsidR="000225E6" w:rsidRPr="00CB1E61">
        <w:t xml:space="preserve">sustainable livestock </w:t>
      </w:r>
      <w:r w:rsidRPr="00CB1E61">
        <w:t>financial strategy, selecti</w:t>
      </w:r>
      <w:r w:rsidR="000225E6">
        <w:rPr>
          <w:lang w:val="en-US"/>
        </w:rPr>
        <w:t>ng</w:t>
      </w:r>
      <w:r w:rsidRPr="00CB1E61">
        <w:t xml:space="preserve">  beneficiaries for implementation of good practices and training, </w:t>
      </w:r>
      <w:r w:rsidR="000225E6">
        <w:rPr>
          <w:lang w:val="en-US"/>
        </w:rPr>
        <w:t xml:space="preserve">and </w:t>
      </w:r>
      <w:r w:rsidRPr="00CB1E61">
        <w:t>design</w:t>
      </w:r>
      <w:r w:rsidR="000225E6">
        <w:rPr>
          <w:lang w:val="en-US"/>
        </w:rPr>
        <w:t>ing</w:t>
      </w:r>
      <w:r w:rsidRPr="00CB1E61">
        <w:t xml:space="preserve"> business plans.</w:t>
      </w:r>
      <w:r w:rsidR="006A6D9F" w:rsidRPr="00CB1E61">
        <w:tab/>
      </w:r>
    </w:p>
    <w:p w14:paraId="78959B54" w14:textId="77777777" w:rsidR="008B2072" w:rsidRPr="00CB1E61" w:rsidRDefault="001B2B92" w:rsidP="00E22AE4">
      <w:pPr>
        <w:ind w:left="-450" w:hanging="270"/>
        <w:jc w:val="both"/>
        <w:outlineLvl w:val="0"/>
        <w:rPr>
          <w:color w:val="000000"/>
          <w:sz w:val="22"/>
          <w:szCs w:val="22"/>
        </w:rPr>
      </w:pPr>
      <w:r w:rsidRPr="00CB1E61">
        <w:rPr>
          <w:i/>
          <w:color w:val="000000"/>
          <w:sz w:val="22"/>
          <w:szCs w:val="22"/>
        </w:rPr>
        <w:t>5</w:t>
      </w:r>
      <w:r w:rsidR="008B2072" w:rsidRPr="00CB1E61">
        <w:rPr>
          <w:i/>
          <w:color w:val="000000"/>
          <w:sz w:val="22"/>
          <w:szCs w:val="22"/>
        </w:rPr>
        <w:t>.</w:t>
      </w:r>
      <w:r w:rsidR="008B2072" w:rsidRPr="00CB1E61">
        <w:rPr>
          <w:color w:val="000000"/>
          <w:sz w:val="22"/>
          <w:szCs w:val="22"/>
        </w:rPr>
        <w:t xml:space="preserve"> </w:t>
      </w:r>
      <w:r w:rsidR="008B2072" w:rsidRPr="00E22AE4">
        <w:rPr>
          <w:b/>
          <w:i/>
          <w:color w:val="000000"/>
          <w:sz w:val="22"/>
          <w:szCs w:val="22"/>
        </w:rPr>
        <w:t>Benefits.</w:t>
      </w:r>
      <w:r w:rsidR="008B2072" w:rsidRPr="00E22AE4">
        <w:rPr>
          <w:b/>
          <w:color w:val="000000"/>
          <w:sz w:val="22"/>
          <w:szCs w:val="22"/>
        </w:rPr>
        <w:t xml:space="preserve"> Describe the socioeconomic benefits to be delivered by the </w:t>
      </w:r>
      <w:r w:rsidR="00C13FD1" w:rsidRPr="00E22AE4">
        <w:rPr>
          <w:b/>
          <w:color w:val="000000"/>
          <w:sz w:val="22"/>
          <w:szCs w:val="22"/>
        </w:rPr>
        <w:t>p</w:t>
      </w:r>
      <w:r w:rsidR="008B2072" w:rsidRPr="00E22AE4">
        <w:rPr>
          <w:b/>
          <w:color w:val="000000"/>
          <w:sz w:val="22"/>
          <w:szCs w:val="22"/>
        </w:rPr>
        <w:t>roject at the national and local levels</w:t>
      </w:r>
      <w:r w:rsidR="00C13FD1" w:rsidRPr="00E22AE4">
        <w:rPr>
          <w:b/>
          <w:color w:val="000000"/>
          <w:sz w:val="22"/>
          <w:szCs w:val="22"/>
        </w:rPr>
        <w:t>.</w:t>
      </w:r>
      <w:r w:rsidR="008B2072" w:rsidRPr="00E22AE4">
        <w:rPr>
          <w:b/>
          <w:color w:val="000000"/>
          <w:sz w:val="22"/>
          <w:szCs w:val="22"/>
        </w:rPr>
        <w:t xml:space="preserve"> </w:t>
      </w:r>
      <w:r w:rsidR="002E759D" w:rsidRPr="00E22AE4">
        <w:rPr>
          <w:b/>
          <w:color w:val="000000"/>
          <w:sz w:val="22"/>
          <w:szCs w:val="22"/>
        </w:rPr>
        <w:t>Do any of</w:t>
      </w:r>
      <w:r w:rsidR="00C13FD1" w:rsidRPr="00E22AE4">
        <w:rPr>
          <w:b/>
          <w:color w:val="000000"/>
          <w:sz w:val="22"/>
          <w:szCs w:val="22"/>
        </w:rPr>
        <w:t xml:space="preserve"> </w:t>
      </w:r>
      <w:r w:rsidR="008B2072" w:rsidRPr="00E22AE4">
        <w:rPr>
          <w:b/>
          <w:color w:val="000000"/>
          <w:sz w:val="22"/>
          <w:szCs w:val="22"/>
        </w:rPr>
        <w:t xml:space="preserve">these </w:t>
      </w:r>
      <w:r w:rsidR="00C13FD1" w:rsidRPr="00E22AE4">
        <w:rPr>
          <w:b/>
          <w:color w:val="000000"/>
          <w:sz w:val="22"/>
          <w:szCs w:val="22"/>
        </w:rPr>
        <w:t xml:space="preserve">benefits </w:t>
      </w:r>
      <w:r w:rsidR="008B2072" w:rsidRPr="00E22AE4">
        <w:rPr>
          <w:b/>
          <w:color w:val="000000"/>
          <w:sz w:val="22"/>
          <w:szCs w:val="22"/>
        </w:rPr>
        <w:t xml:space="preserve">support the achievement of global environment benefits (GEF Trust Fund) </w:t>
      </w:r>
      <w:r w:rsidR="002E759D" w:rsidRPr="00E22AE4">
        <w:rPr>
          <w:b/>
          <w:color w:val="000000"/>
          <w:sz w:val="22"/>
          <w:szCs w:val="22"/>
        </w:rPr>
        <w:t>and/</w:t>
      </w:r>
      <w:r w:rsidR="008B2072" w:rsidRPr="00E22AE4">
        <w:rPr>
          <w:b/>
          <w:color w:val="000000"/>
          <w:sz w:val="22"/>
          <w:szCs w:val="22"/>
        </w:rPr>
        <w:t>or</w:t>
      </w:r>
      <w:r w:rsidR="002E759D" w:rsidRPr="00E22AE4">
        <w:rPr>
          <w:b/>
          <w:color w:val="000000"/>
          <w:sz w:val="22"/>
          <w:szCs w:val="22"/>
        </w:rPr>
        <w:t xml:space="preserve"> adaptation to climate change</w:t>
      </w:r>
      <w:r w:rsidR="00F62A47" w:rsidRPr="00E22AE4">
        <w:rPr>
          <w:b/>
          <w:color w:val="000000"/>
          <w:sz w:val="22"/>
          <w:szCs w:val="22"/>
        </w:rPr>
        <w:t>?</w:t>
      </w:r>
      <w:r w:rsidR="008B2072" w:rsidRPr="00CB1E61">
        <w:rPr>
          <w:color w:val="000000"/>
          <w:sz w:val="22"/>
          <w:szCs w:val="22"/>
        </w:rPr>
        <w:t xml:space="preserve">  </w:t>
      </w:r>
      <w:bookmarkStart w:id="19" w:name="socioeconomic"/>
    </w:p>
    <w:bookmarkEnd w:id="19"/>
    <w:p w14:paraId="1E74D1F0" w14:textId="77777777" w:rsidR="00333A1E" w:rsidRPr="00CB1E61" w:rsidRDefault="00333A1E" w:rsidP="00333A1E">
      <w:pPr>
        <w:pStyle w:val="GEFFieldtoFillout"/>
      </w:pPr>
    </w:p>
    <w:p w14:paraId="02A6B7BD" w14:textId="77777777" w:rsidR="00333A1E" w:rsidRPr="00CB1E61" w:rsidRDefault="00333A1E" w:rsidP="005257F4">
      <w:pPr>
        <w:pStyle w:val="MainParanoChapter"/>
      </w:pPr>
      <w:r w:rsidRPr="00CB1E61">
        <w:t>The project seeks to improve the levels of livestock production in the Dominican Republic, while seeking to reduce emissions from the livestock sector. Specifically, the project seeks to improve the income of 500 famil</w:t>
      </w:r>
      <w:r w:rsidR="008E59C0">
        <w:t>y farmers</w:t>
      </w:r>
      <w:r w:rsidRPr="00CB1E61">
        <w:t xml:space="preserve"> in the</w:t>
      </w:r>
      <w:r w:rsidR="008E59C0">
        <w:t xml:space="preserve"> targeted area</w:t>
      </w:r>
      <w:r w:rsidRPr="00CB1E61">
        <w:t xml:space="preserve"> through</w:t>
      </w:r>
      <w:r w:rsidR="008E59C0">
        <w:t xml:space="preserve"> productivity</w:t>
      </w:r>
      <w:r w:rsidRPr="00CB1E61">
        <w:t xml:space="preserve"> increase</w:t>
      </w:r>
      <w:r w:rsidR="008E59C0">
        <w:t>s</w:t>
      </w:r>
      <w:r w:rsidRPr="00CB1E61">
        <w:t>, better access to markets</w:t>
      </w:r>
      <w:r w:rsidR="008E59C0">
        <w:t xml:space="preserve"> and </w:t>
      </w:r>
      <w:r w:rsidR="00561A1B" w:rsidRPr="00CB1E61">
        <w:t xml:space="preserve">financing </w:t>
      </w:r>
      <w:r w:rsidRPr="00CB1E61">
        <w:t>sources to adopt</w:t>
      </w:r>
      <w:r w:rsidR="008E59C0">
        <w:t xml:space="preserve"> CSLM </w:t>
      </w:r>
      <w:r w:rsidRPr="00CB1E61">
        <w:t>technologies</w:t>
      </w:r>
      <w:r w:rsidR="008E59C0">
        <w:t>.</w:t>
      </w:r>
    </w:p>
    <w:p w14:paraId="50E36F14" w14:textId="77777777" w:rsidR="004B5C59" w:rsidRPr="00CB1E61" w:rsidRDefault="004B5C59" w:rsidP="00333A1E">
      <w:pPr>
        <w:pStyle w:val="GEFFieldtoFillout"/>
      </w:pPr>
    </w:p>
    <w:p w14:paraId="40292C8F" w14:textId="77777777" w:rsidR="004B5C59" w:rsidRPr="00CB1E61" w:rsidRDefault="00DD5985" w:rsidP="006E1694">
      <w:pPr>
        <w:pStyle w:val="MainParanoChapter"/>
      </w:pPr>
      <w:r w:rsidRPr="00CB1E61">
        <w:t xml:space="preserve">The proposed project is based on national and international experiences with a </w:t>
      </w:r>
      <w:r w:rsidR="00CB1E61">
        <w:t>aiming to improve</w:t>
      </w:r>
      <w:r w:rsidRPr="00CB1E61">
        <w:t xml:space="preserve"> the econ</w:t>
      </w:r>
      <w:r w:rsidR="00CB1E61">
        <w:t>omic situation of farmer families</w:t>
      </w:r>
      <w:r w:rsidRPr="00CB1E61">
        <w:t xml:space="preserve"> and natural resources through the analysis and redesign of production systems based on the application of process technologies for the management of herds and grassland</w:t>
      </w:r>
      <w:r w:rsidR="00AC415B">
        <w:t>s</w:t>
      </w:r>
      <w:r w:rsidR="00CB1E61">
        <w:t>.</w:t>
      </w:r>
      <w:r w:rsidRPr="00CB1E61">
        <w:t xml:space="preserve"> These processes allow loading rates to be reduced. At the same time, most farms can improve the amount of forage (+ 40%), which improved key production parameters, such as the weight of weaning calves (+ 20%), meat production (+ 24%) and milk production (+ 20%), which will increase income. The costs of these practice</w:t>
      </w:r>
      <w:r w:rsidR="00CB1E61">
        <w:t>s are very low (less than 5 USD/cow/</w:t>
      </w:r>
      <w:r w:rsidRPr="00CB1E61">
        <w:t xml:space="preserve">year). According to </w:t>
      </w:r>
      <w:r w:rsidR="00AC415B">
        <w:t xml:space="preserve">FAO’s </w:t>
      </w:r>
      <w:r w:rsidR="00366A2E">
        <w:t>experience</w:t>
      </w:r>
      <w:r w:rsidRPr="00CB1E61">
        <w:t xml:space="preserve">, </w:t>
      </w:r>
      <w:r w:rsidR="00AC415B">
        <w:t>CLSM</w:t>
      </w:r>
      <w:r w:rsidRPr="00CB1E61">
        <w:t xml:space="preserve"> interventions</w:t>
      </w:r>
      <w:r w:rsidR="00AC415B">
        <w:t xml:space="preserve"> have</w:t>
      </w:r>
      <w:r w:rsidRPr="00CB1E61">
        <w:t xml:space="preserve"> show</w:t>
      </w:r>
      <w:r w:rsidR="00AC415B">
        <w:t>n</w:t>
      </w:r>
      <w:r w:rsidRPr="00CB1E61">
        <w:t xml:space="preserve"> improvements in </w:t>
      </w:r>
      <w:r w:rsidR="00366A2E">
        <w:t>production levels</w:t>
      </w:r>
      <w:r w:rsidRPr="00CB1E61">
        <w:t xml:space="preserve"> and income</w:t>
      </w:r>
      <w:r w:rsidR="00AC415B">
        <w:t>s</w:t>
      </w:r>
      <w:r w:rsidRPr="00CB1E61">
        <w:t xml:space="preserve"> from the first year. In addition, farms </w:t>
      </w:r>
      <w:r w:rsidR="00AC415B">
        <w:t xml:space="preserve">have </w:t>
      </w:r>
      <w:r w:rsidRPr="00CB1E61">
        <w:t xml:space="preserve">reported </w:t>
      </w:r>
      <w:r w:rsidR="00AC415B" w:rsidRPr="00CB1E61">
        <w:t xml:space="preserve">workload </w:t>
      </w:r>
      <w:r w:rsidRPr="00CB1E61">
        <w:t>decrease</w:t>
      </w:r>
      <w:r w:rsidR="00AC415B">
        <w:t>s</w:t>
      </w:r>
      <w:r w:rsidRPr="00CB1E61">
        <w:t>, indicating higher productivity and quality of life.</w:t>
      </w:r>
      <w:r w:rsidR="00AC415B">
        <w:t xml:space="preserve"> </w:t>
      </w:r>
      <w:r w:rsidR="00366A2E" w:rsidRPr="00366A2E">
        <w:t xml:space="preserve">These benefits </w:t>
      </w:r>
      <w:r w:rsidR="00AC415B">
        <w:t xml:space="preserve">usually </w:t>
      </w:r>
      <w:r w:rsidR="00366A2E" w:rsidRPr="00366A2E">
        <w:t>provide an incentive for farmers to manage their pastures sustainably. The pressure on the pastures is reduced and the degradation processes in the pastures are reversed. Due to the restructuring of the herd, GHG emissions will be reduced considerably. The application of the low-emission livestock approach could lead to the disappearance of non-productive cows compared to a normal business scenario, with considerable econ</w:t>
      </w:r>
      <w:r w:rsidR="0009470B">
        <w:t>omic and environmental benefits.</w:t>
      </w:r>
    </w:p>
    <w:p w14:paraId="069F2FB6" w14:textId="77777777" w:rsidR="00B5651B" w:rsidRDefault="00313869" w:rsidP="006046AD">
      <w:pPr>
        <w:spacing w:after="80"/>
        <w:ind w:left="-450" w:hanging="270"/>
        <w:jc w:val="both"/>
        <w:outlineLvl w:val="0"/>
        <w:rPr>
          <w:color w:val="000000"/>
          <w:sz w:val="22"/>
          <w:szCs w:val="22"/>
        </w:rPr>
      </w:pPr>
      <w:r w:rsidRPr="006046AD">
        <w:rPr>
          <w:b/>
          <w:color w:val="000000"/>
          <w:sz w:val="22"/>
          <w:szCs w:val="22"/>
        </w:rPr>
        <w:t xml:space="preserve">6. </w:t>
      </w:r>
      <w:r w:rsidRPr="006046AD">
        <w:rPr>
          <w:b/>
          <w:i/>
          <w:color w:val="000000"/>
          <w:sz w:val="22"/>
          <w:szCs w:val="22"/>
        </w:rPr>
        <w:t xml:space="preserve">Risks. </w:t>
      </w:r>
      <w:r w:rsidRPr="006046AD">
        <w:rPr>
          <w:b/>
          <w:color w:val="000000"/>
          <w:sz w:val="22"/>
          <w:szCs w:val="22"/>
        </w:rPr>
        <w:t xml:space="preserve">Indicate risks, including climate change, potential social and environmental </w:t>
      </w:r>
      <w:r w:rsidR="002E759D" w:rsidRPr="006046AD">
        <w:rPr>
          <w:b/>
          <w:color w:val="000000"/>
          <w:sz w:val="22"/>
          <w:szCs w:val="22"/>
        </w:rPr>
        <w:t xml:space="preserve">future </w:t>
      </w:r>
      <w:r w:rsidRPr="006046AD">
        <w:rPr>
          <w:b/>
          <w:color w:val="000000"/>
          <w:sz w:val="22"/>
          <w:szCs w:val="22"/>
        </w:rPr>
        <w:t xml:space="preserve">risks that might prevent </w:t>
      </w:r>
      <w:r w:rsidR="00CB1E61" w:rsidRPr="006046AD">
        <w:rPr>
          <w:b/>
          <w:color w:val="000000"/>
          <w:sz w:val="22"/>
          <w:szCs w:val="22"/>
        </w:rPr>
        <w:t>the project</w:t>
      </w:r>
      <w:r w:rsidRPr="006046AD">
        <w:rPr>
          <w:b/>
          <w:color w:val="000000"/>
          <w:sz w:val="22"/>
          <w:szCs w:val="22"/>
        </w:rPr>
        <w:t xml:space="preserve"> objectives from being achieved, and if possible, propose measures that address these risks</w:t>
      </w:r>
      <w:r w:rsidRPr="00CB1E61">
        <w:rPr>
          <w:color w:val="000000"/>
          <w:sz w:val="22"/>
          <w:szCs w:val="22"/>
        </w:rPr>
        <w:t>:</w:t>
      </w:r>
    </w:p>
    <w:p w14:paraId="23F610B7" w14:textId="77777777" w:rsidR="00487211" w:rsidRDefault="00487211" w:rsidP="00487211">
      <w:pPr>
        <w:pStyle w:val="GEFFieldtoFillout"/>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3"/>
        <w:gridCol w:w="1472"/>
        <w:gridCol w:w="1178"/>
        <w:gridCol w:w="2309"/>
        <w:gridCol w:w="191"/>
        <w:gridCol w:w="1857"/>
      </w:tblGrid>
      <w:tr w:rsidR="00487211" w:rsidRPr="006046AD" w14:paraId="5BED186D"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BDD6EE"/>
            <w:vAlign w:val="center"/>
            <w:hideMark/>
          </w:tcPr>
          <w:p w14:paraId="31EC0DC7" w14:textId="77777777" w:rsidR="00487211" w:rsidRPr="006046AD" w:rsidRDefault="00487211" w:rsidP="00C8469F">
            <w:pPr>
              <w:jc w:val="center"/>
              <w:rPr>
                <w:b/>
                <w:iCs/>
                <w:sz w:val="22"/>
                <w:szCs w:val="22"/>
              </w:rPr>
            </w:pPr>
            <w:r w:rsidRPr="006046AD">
              <w:rPr>
                <w:b/>
                <w:iCs/>
                <w:sz w:val="22"/>
                <w:szCs w:val="22"/>
              </w:rPr>
              <w:t xml:space="preserve">Description of Risk  </w:t>
            </w:r>
          </w:p>
        </w:tc>
        <w:tc>
          <w:tcPr>
            <w:tcW w:w="787" w:type="pct"/>
            <w:tcBorders>
              <w:top w:val="single" w:sz="4" w:space="0" w:color="auto"/>
              <w:left w:val="single" w:sz="4" w:space="0" w:color="auto"/>
              <w:bottom w:val="single" w:sz="4" w:space="0" w:color="auto"/>
              <w:right w:val="single" w:sz="4" w:space="0" w:color="auto"/>
            </w:tcBorders>
            <w:shd w:val="clear" w:color="auto" w:fill="BDD6EE"/>
            <w:vAlign w:val="center"/>
          </w:tcPr>
          <w:p w14:paraId="47D96834" w14:textId="77777777" w:rsidR="00487211" w:rsidRPr="006046AD" w:rsidRDefault="00487211" w:rsidP="00C8469F">
            <w:pPr>
              <w:jc w:val="center"/>
              <w:rPr>
                <w:b/>
                <w:iCs/>
                <w:sz w:val="22"/>
                <w:szCs w:val="22"/>
              </w:rPr>
            </w:pPr>
            <w:r w:rsidRPr="006046AD">
              <w:rPr>
                <w:b/>
                <w:iCs/>
                <w:sz w:val="22"/>
                <w:szCs w:val="22"/>
              </w:rPr>
              <w:t xml:space="preserve">Probability of occurrence </w:t>
            </w:r>
          </w:p>
        </w:tc>
        <w:tc>
          <w:tcPr>
            <w:tcW w:w="630" w:type="pct"/>
            <w:tcBorders>
              <w:top w:val="single" w:sz="4" w:space="0" w:color="auto"/>
              <w:left w:val="single" w:sz="4" w:space="0" w:color="auto"/>
              <w:bottom w:val="single" w:sz="4" w:space="0" w:color="auto"/>
              <w:right w:val="single" w:sz="4" w:space="0" w:color="auto"/>
            </w:tcBorders>
            <w:shd w:val="clear" w:color="auto" w:fill="BDD6EE"/>
            <w:vAlign w:val="center"/>
          </w:tcPr>
          <w:p w14:paraId="7A7F75B8" w14:textId="77777777" w:rsidR="00487211" w:rsidRPr="006046AD" w:rsidRDefault="00487211" w:rsidP="00C8469F">
            <w:pPr>
              <w:jc w:val="center"/>
              <w:rPr>
                <w:b/>
                <w:iCs/>
                <w:sz w:val="22"/>
                <w:szCs w:val="22"/>
              </w:rPr>
            </w:pPr>
            <w:r w:rsidRPr="006046AD">
              <w:rPr>
                <w:b/>
                <w:iCs/>
                <w:sz w:val="22"/>
                <w:szCs w:val="22"/>
              </w:rPr>
              <w:t>Impact</w:t>
            </w:r>
          </w:p>
          <w:p w14:paraId="06D40417" w14:textId="77777777" w:rsidR="00487211" w:rsidRPr="006046AD" w:rsidRDefault="00487211" w:rsidP="00C8469F">
            <w:pPr>
              <w:jc w:val="center"/>
              <w:rPr>
                <w:b/>
                <w:iCs/>
                <w:sz w:val="22"/>
                <w:szCs w:val="22"/>
              </w:rPr>
            </w:pPr>
          </w:p>
        </w:tc>
        <w:tc>
          <w:tcPr>
            <w:tcW w:w="1337" w:type="pct"/>
            <w:gridSpan w:val="2"/>
            <w:tcBorders>
              <w:top w:val="single" w:sz="4" w:space="0" w:color="auto"/>
              <w:left w:val="single" w:sz="4" w:space="0" w:color="auto"/>
              <w:bottom w:val="single" w:sz="4" w:space="0" w:color="auto"/>
              <w:right w:val="single" w:sz="4" w:space="0" w:color="auto"/>
            </w:tcBorders>
            <w:shd w:val="clear" w:color="auto" w:fill="BDD6EE"/>
            <w:vAlign w:val="center"/>
            <w:hideMark/>
          </w:tcPr>
          <w:p w14:paraId="0EAD9DBB" w14:textId="77777777" w:rsidR="00487211" w:rsidRPr="006046AD" w:rsidRDefault="00487211" w:rsidP="00C8469F">
            <w:pPr>
              <w:jc w:val="center"/>
              <w:rPr>
                <w:b/>
                <w:iCs/>
                <w:sz w:val="22"/>
                <w:szCs w:val="22"/>
              </w:rPr>
            </w:pPr>
            <w:r w:rsidRPr="006046AD">
              <w:rPr>
                <w:b/>
                <w:iCs/>
                <w:sz w:val="22"/>
                <w:szCs w:val="22"/>
              </w:rPr>
              <w:t xml:space="preserve">Mitigation actions </w:t>
            </w:r>
          </w:p>
        </w:tc>
        <w:tc>
          <w:tcPr>
            <w:tcW w:w="993" w:type="pct"/>
            <w:tcBorders>
              <w:top w:val="single" w:sz="4" w:space="0" w:color="auto"/>
              <w:left w:val="single" w:sz="4" w:space="0" w:color="auto"/>
              <w:bottom w:val="single" w:sz="4" w:space="0" w:color="auto"/>
              <w:right w:val="single" w:sz="4" w:space="0" w:color="auto"/>
            </w:tcBorders>
            <w:shd w:val="clear" w:color="auto" w:fill="BDD6EE"/>
            <w:vAlign w:val="center"/>
          </w:tcPr>
          <w:p w14:paraId="3588CB54" w14:textId="77777777" w:rsidR="00487211" w:rsidRPr="006046AD" w:rsidRDefault="00487211" w:rsidP="00C8469F">
            <w:pPr>
              <w:jc w:val="center"/>
              <w:rPr>
                <w:b/>
                <w:iCs/>
                <w:sz w:val="22"/>
                <w:szCs w:val="22"/>
              </w:rPr>
            </w:pPr>
            <w:r w:rsidRPr="006046AD">
              <w:rPr>
                <w:b/>
                <w:iCs/>
                <w:sz w:val="22"/>
                <w:szCs w:val="22"/>
              </w:rPr>
              <w:t xml:space="preserve">Responsible Party </w:t>
            </w:r>
          </w:p>
        </w:tc>
      </w:tr>
      <w:tr w:rsidR="00487211" w:rsidRPr="006046AD" w14:paraId="587B12A2"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tcPr>
          <w:p w14:paraId="31CEEF4E" w14:textId="77777777" w:rsidR="00487211" w:rsidRPr="006046AD" w:rsidRDefault="00487211" w:rsidP="00C8469F">
            <w:pPr>
              <w:tabs>
                <w:tab w:val="center" w:pos="4320"/>
                <w:tab w:val="right" w:pos="8640"/>
              </w:tabs>
              <w:rPr>
                <w:b/>
                <w:sz w:val="22"/>
                <w:szCs w:val="22"/>
              </w:rPr>
            </w:pPr>
            <w:r w:rsidRPr="006046AD">
              <w:rPr>
                <w:b/>
                <w:sz w:val="22"/>
                <w:szCs w:val="22"/>
              </w:rPr>
              <w:t>Climate Risk:</w:t>
            </w:r>
          </w:p>
          <w:p w14:paraId="6ABF57C7" w14:textId="77777777" w:rsidR="00487211" w:rsidRPr="006046AD" w:rsidRDefault="00487211" w:rsidP="00C8469F">
            <w:pPr>
              <w:tabs>
                <w:tab w:val="center" w:pos="4320"/>
                <w:tab w:val="right" w:pos="8640"/>
              </w:tabs>
              <w:rPr>
                <w:sz w:val="22"/>
                <w:szCs w:val="22"/>
              </w:rPr>
            </w:pPr>
            <w:r w:rsidRPr="006046AD">
              <w:rPr>
                <w:sz w:val="22"/>
                <w:szCs w:val="22"/>
              </w:rPr>
              <w:t>Extreme weather events related to climate change and climate variability: 45% of the Northern and Eastern territory of the Yuna Camú basin is in a zone of moderate risk with respect to hurricanes and tropical storms</w:t>
            </w:r>
          </w:p>
          <w:p w14:paraId="49976255" w14:textId="77777777" w:rsidR="00487211" w:rsidRPr="006046AD" w:rsidRDefault="00487211" w:rsidP="00C8469F">
            <w:pPr>
              <w:tabs>
                <w:tab w:val="center" w:pos="4320"/>
                <w:tab w:val="right" w:pos="8640"/>
              </w:tabs>
              <w:rPr>
                <w:sz w:val="22"/>
                <w:szCs w:val="22"/>
              </w:rPr>
            </w:pP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4FA42614" w14:textId="77777777" w:rsidR="00487211" w:rsidRPr="006046AD" w:rsidRDefault="00487211" w:rsidP="00C8469F">
            <w:pPr>
              <w:rPr>
                <w:sz w:val="22"/>
                <w:szCs w:val="22"/>
              </w:rPr>
            </w:pPr>
            <w:r w:rsidRPr="006046AD">
              <w:rPr>
                <w:sz w:val="22"/>
                <w:szCs w:val="22"/>
              </w:rPr>
              <w:t xml:space="preserve">High </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6755A6E1" w14:textId="77777777" w:rsidR="00487211" w:rsidRPr="006046AD" w:rsidRDefault="00487211" w:rsidP="00C8469F">
            <w:pPr>
              <w:rPr>
                <w:sz w:val="22"/>
                <w:szCs w:val="22"/>
              </w:rPr>
            </w:pPr>
            <w:r w:rsidRPr="006046AD">
              <w:rPr>
                <w:sz w:val="22"/>
                <w:szCs w:val="22"/>
              </w:rPr>
              <w:t xml:space="preserve">High </w:t>
            </w:r>
          </w:p>
        </w:tc>
        <w:tc>
          <w:tcPr>
            <w:tcW w:w="1337" w:type="pct"/>
            <w:gridSpan w:val="2"/>
            <w:tcBorders>
              <w:top w:val="single" w:sz="4" w:space="0" w:color="auto"/>
              <w:left w:val="single" w:sz="4" w:space="0" w:color="auto"/>
              <w:bottom w:val="single" w:sz="4" w:space="0" w:color="auto"/>
              <w:right w:val="single" w:sz="4" w:space="0" w:color="auto"/>
            </w:tcBorders>
            <w:shd w:val="clear" w:color="auto" w:fill="auto"/>
            <w:hideMark/>
          </w:tcPr>
          <w:p w14:paraId="5BEFE8DE" w14:textId="77777777" w:rsidR="00487211" w:rsidRPr="006046AD" w:rsidRDefault="00487211" w:rsidP="00C8469F">
            <w:pPr>
              <w:rPr>
                <w:sz w:val="22"/>
                <w:szCs w:val="22"/>
              </w:rPr>
            </w:pPr>
            <w:r w:rsidRPr="006046AD">
              <w:rPr>
                <w:sz w:val="22"/>
                <w:szCs w:val="22"/>
              </w:rPr>
              <w:t>Design a monitoring system that can also be used as a basis for a basin-wide flood forecasting system, including the risk assessment of landslides.</w:t>
            </w:r>
          </w:p>
          <w:p w14:paraId="1DC57267" w14:textId="77777777" w:rsidR="00487211" w:rsidRPr="006046AD" w:rsidRDefault="00487211" w:rsidP="00C8469F">
            <w:pPr>
              <w:rPr>
                <w:sz w:val="22"/>
                <w:szCs w:val="22"/>
              </w:rPr>
            </w:pPr>
          </w:p>
        </w:tc>
        <w:tc>
          <w:tcPr>
            <w:tcW w:w="993" w:type="pct"/>
            <w:tcBorders>
              <w:top w:val="single" w:sz="4" w:space="0" w:color="auto"/>
              <w:left w:val="single" w:sz="4" w:space="0" w:color="auto"/>
              <w:bottom w:val="single" w:sz="4" w:space="0" w:color="auto"/>
              <w:right w:val="single" w:sz="4" w:space="0" w:color="auto"/>
            </w:tcBorders>
          </w:tcPr>
          <w:p w14:paraId="3AC2A685" w14:textId="77777777" w:rsidR="00487211" w:rsidRPr="006046AD" w:rsidRDefault="00A25532" w:rsidP="002B5326">
            <w:pPr>
              <w:rPr>
                <w:sz w:val="22"/>
                <w:szCs w:val="22"/>
              </w:rPr>
            </w:pPr>
            <w:r>
              <w:rPr>
                <w:sz w:val="22"/>
                <w:szCs w:val="22"/>
              </w:rPr>
              <w:t xml:space="preserve">National </w:t>
            </w:r>
            <w:r w:rsidR="002B5326">
              <w:rPr>
                <w:sz w:val="22"/>
                <w:szCs w:val="22"/>
              </w:rPr>
              <w:t>e</w:t>
            </w:r>
            <w:r>
              <w:rPr>
                <w:sz w:val="22"/>
                <w:szCs w:val="22"/>
              </w:rPr>
              <w:t>xecuting</w:t>
            </w:r>
            <w:r w:rsidR="002B5326">
              <w:rPr>
                <w:sz w:val="22"/>
                <w:szCs w:val="22"/>
              </w:rPr>
              <w:t xml:space="preserve"> p</w:t>
            </w:r>
            <w:r>
              <w:rPr>
                <w:sz w:val="22"/>
                <w:szCs w:val="22"/>
              </w:rPr>
              <w:t>artner</w:t>
            </w:r>
          </w:p>
        </w:tc>
      </w:tr>
      <w:tr w:rsidR="00487211" w:rsidRPr="006046AD" w14:paraId="0A7A01F5"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tcPr>
          <w:p w14:paraId="0486B449" w14:textId="77777777" w:rsidR="00487211" w:rsidRPr="006046AD" w:rsidRDefault="00487211" w:rsidP="00C8469F">
            <w:pPr>
              <w:tabs>
                <w:tab w:val="center" w:pos="4320"/>
                <w:tab w:val="right" w:pos="8640"/>
              </w:tabs>
              <w:rPr>
                <w:b/>
                <w:sz w:val="22"/>
                <w:szCs w:val="22"/>
              </w:rPr>
            </w:pPr>
            <w:r w:rsidRPr="006046AD">
              <w:rPr>
                <w:b/>
                <w:sz w:val="22"/>
                <w:szCs w:val="22"/>
              </w:rPr>
              <w:t>Climate risk:</w:t>
            </w:r>
          </w:p>
          <w:p w14:paraId="3EBF096B" w14:textId="77777777" w:rsidR="00487211" w:rsidRPr="006046AD" w:rsidRDefault="00487211" w:rsidP="00C8469F">
            <w:pPr>
              <w:tabs>
                <w:tab w:val="center" w:pos="4320"/>
                <w:tab w:val="right" w:pos="8640"/>
              </w:tabs>
              <w:rPr>
                <w:sz w:val="22"/>
                <w:szCs w:val="22"/>
              </w:rPr>
            </w:pPr>
            <w:r w:rsidRPr="006046AD">
              <w:rPr>
                <w:sz w:val="22"/>
                <w:szCs w:val="22"/>
              </w:rPr>
              <w:t>The project target areas may experience droughts during project implementation. Climate models clearly point to a precipitation reduction in the Yuma Camú basin in the future.</w:t>
            </w:r>
          </w:p>
          <w:p w14:paraId="41D930DA" w14:textId="77777777" w:rsidR="00487211" w:rsidRPr="006046AD" w:rsidRDefault="00487211" w:rsidP="00C8469F">
            <w:pPr>
              <w:tabs>
                <w:tab w:val="center" w:pos="4320"/>
                <w:tab w:val="right" w:pos="8640"/>
              </w:tabs>
              <w:rPr>
                <w:sz w:val="22"/>
                <w:szCs w:val="22"/>
              </w:rPr>
            </w:pP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4433F303" w14:textId="77777777" w:rsidR="00487211" w:rsidRPr="006046AD" w:rsidRDefault="00487211" w:rsidP="00C8469F">
            <w:pPr>
              <w:tabs>
                <w:tab w:val="center" w:pos="4320"/>
                <w:tab w:val="right" w:pos="8640"/>
              </w:tabs>
              <w:jc w:val="both"/>
              <w:rPr>
                <w:sz w:val="22"/>
                <w:szCs w:val="22"/>
              </w:rPr>
            </w:pPr>
            <w:r w:rsidRPr="006046AD">
              <w:rPr>
                <w:sz w:val="22"/>
                <w:szCs w:val="22"/>
              </w:rPr>
              <w:t>Medium</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17FE8F70" w14:textId="77777777" w:rsidR="00487211" w:rsidRPr="006046AD" w:rsidRDefault="00487211" w:rsidP="00C8469F">
            <w:pPr>
              <w:tabs>
                <w:tab w:val="center" w:pos="4320"/>
                <w:tab w:val="right" w:pos="8640"/>
              </w:tabs>
              <w:jc w:val="both"/>
              <w:rPr>
                <w:sz w:val="22"/>
                <w:szCs w:val="22"/>
              </w:rPr>
            </w:pPr>
            <w:r w:rsidRPr="006046AD">
              <w:rPr>
                <w:sz w:val="22"/>
                <w:szCs w:val="22"/>
              </w:rPr>
              <w:t xml:space="preserve">High </w:t>
            </w:r>
          </w:p>
        </w:tc>
        <w:tc>
          <w:tcPr>
            <w:tcW w:w="1337" w:type="pct"/>
            <w:gridSpan w:val="2"/>
            <w:tcBorders>
              <w:top w:val="single" w:sz="4" w:space="0" w:color="auto"/>
              <w:left w:val="single" w:sz="4" w:space="0" w:color="auto"/>
              <w:bottom w:val="single" w:sz="4" w:space="0" w:color="auto"/>
              <w:right w:val="single" w:sz="4" w:space="0" w:color="auto"/>
            </w:tcBorders>
            <w:shd w:val="clear" w:color="auto" w:fill="auto"/>
            <w:hideMark/>
          </w:tcPr>
          <w:p w14:paraId="1BD16AE5" w14:textId="77777777" w:rsidR="00487211" w:rsidRPr="006046AD" w:rsidRDefault="00487211" w:rsidP="00C8469F">
            <w:pPr>
              <w:tabs>
                <w:tab w:val="center" w:pos="4320"/>
                <w:tab w:val="right" w:pos="8640"/>
              </w:tabs>
              <w:rPr>
                <w:sz w:val="22"/>
                <w:szCs w:val="22"/>
              </w:rPr>
            </w:pPr>
            <w:r w:rsidRPr="006046AD">
              <w:rPr>
                <w:sz w:val="22"/>
                <w:szCs w:val="22"/>
              </w:rPr>
              <w:t>The selection of sites in the project area in different agro-ecological zones will ensure that at least a good proportion of farmers can introduce and test technologies and practices, even if drought is experienced in one of the areas.</w:t>
            </w:r>
          </w:p>
        </w:tc>
        <w:tc>
          <w:tcPr>
            <w:tcW w:w="993" w:type="pct"/>
            <w:tcBorders>
              <w:top w:val="single" w:sz="4" w:space="0" w:color="auto"/>
              <w:left w:val="single" w:sz="4" w:space="0" w:color="auto"/>
              <w:bottom w:val="single" w:sz="4" w:space="0" w:color="auto"/>
              <w:right w:val="single" w:sz="4" w:space="0" w:color="auto"/>
            </w:tcBorders>
          </w:tcPr>
          <w:p w14:paraId="4BFE974D" w14:textId="77777777" w:rsidR="00487211" w:rsidRPr="006046AD" w:rsidRDefault="00487211" w:rsidP="00C8469F">
            <w:pPr>
              <w:rPr>
                <w:sz w:val="22"/>
                <w:szCs w:val="22"/>
              </w:rPr>
            </w:pPr>
            <w:r w:rsidRPr="006046AD">
              <w:rPr>
                <w:sz w:val="22"/>
                <w:szCs w:val="22"/>
              </w:rPr>
              <w:t>Project Coordination Unit.</w:t>
            </w:r>
          </w:p>
          <w:p w14:paraId="00FF4316" w14:textId="77777777" w:rsidR="00487211" w:rsidRPr="006046AD" w:rsidRDefault="00487211" w:rsidP="00C8469F">
            <w:pPr>
              <w:rPr>
                <w:sz w:val="22"/>
                <w:szCs w:val="22"/>
              </w:rPr>
            </w:pPr>
          </w:p>
          <w:p w14:paraId="5BBD5BDD" w14:textId="77777777" w:rsidR="00487211" w:rsidRPr="006046AD" w:rsidRDefault="00591F43" w:rsidP="00C8469F">
            <w:pPr>
              <w:tabs>
                <w:tab w:val="center" w:pos="4320"/>
                <w:tab w:val="right" w:pos="8640"/>
              </w:tabs>
              <w:jc w:val="both"/>
              <w:rPr>
                <w:sz w:val="22"/>
                <w:szCs w:val="22"/>
              </w:rPr>
            </w:pPr>
            <w:r>
              <w:rPr>
                <w:sz w:val="22"/>
                <w:szCs w:val="22"/>
              </w:rPr>
              <w:t xml:space="preserve">National </w:t>
            </w:r>
            <w:r w:rsidR="00487211" w:rsidRPr="006046AD">
              <w:rPr>
                <w:sz w:val="22"/>
                <w:szCs w:val="22"/>
              </w:rPr>
              <w:t>Executing Partner</w:t>
            </w:r>
            <w:r>
              <w:rPr>
                <w:sz w:val="22"/>
                <w:szCs w:val="22"/>
              </w:rPr>
              <w:t xml:space="preserve">(s) </w:t>
            </w:r>
          </w:p>
        </w:tc>
      </w:tr>
      <w:tr w:rsidR="00487211" w:rsidRPr="006046AD" w14:paraId="0B6B421A"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tcPr>
          <w:p w14:paraId="05A9DCB0" w14:textId="77777777" w:rsidR="00487211" w:rsidRPr="006046AD" w:rsidRDefault="00487211" w:rsidP="00C8469F">
            <w:pPr>
              <w:tabs>
                <w:tab w:val="center" w:pos="4320"/>
                <w:tab w:val="right" w:pos="8640"/>
              </w:tabs>
              <w:rPr>
                <w:b/>
                <w:sz w:val="22"/>
                <w:szCs w:val="22"/>
              </w:rPr>
            </w:pPr>
            <w:r w:rsidRPr="006046AD">
              <w:rPr>
                <w:b/>
                <w:sz w:val="22"/>
                <w:szCs w:val="22"/>
              </w:rPr>
              <w:t xml:space="preserve">Environmental risk: </w:t>
            </w:r>
          </w:p>
          <w:p w14:paraId="608406C1" w14:textId="77777777" w:rsidR="00487211" w:rsidRPr="006046AD" w:rsidRDefault="00487211" w:rsidP="00C8469F">
            <w:pPr>
              <w:tabs>
                <w:tab w:val="center" w:pos="4320"/>
                <w:tab w:val="right" w:pos="8640"/>
              </w:tabs>
              <w:rPr>
                <w:sz w:val="22"/>
                <w:szCs w:val="22"/>
              </w:rPr>
            </w:pPr>
            <w:r w:rsidRPr="006046AD">
              <w:rPr>
                <w:sz w:val="22"/>
                <w:szCs w:val="22"/>
              </w:rPr>
              <w:t>Temperature increase and rainfall reduction create propitious conditions for the increase of forest fires.</w:t>
            </w: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44040A81" w14:textId="77777777" w:rsidR="00487211" w:rsidRPr="006046AD" w:rsidRDefault="00487211" w:rsidP="00C8469F">
            <w:pPr>
              <w:tabs>
                <w:tab w:val="center" w:pos="4320"/>
                <w:tab w:val="right" w:pos="8640"/>
              </w:tabs>
              <w:jc w:val="both"/>
              <w:rPr>
                <w:sz w:val="22"/>
                <w:szCs w:val="22"/>
              </w:rPr>
            </w:pPr>
            <w:r w:rsidRPr="006046AD">
              <w:rPr>
                <w:sz w:val="22"/>
                <w:szCs w:val="22"/>
              </w:rPr>
              <w:t xml:space="preserve">Medium </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6A13E262" w14:textId="77777777" w:rsidR="00487211" w:rsidRPr="006046AD" w:rsidRDefault="00487211" w:rsidP="00C8469F">
            <w:pPr>
              <w:tabs>
                <w:tab w:val="center" w:pos="4320"/>
                <w:tab w:val="right" w:pos="8640"/>
              </w:tabs>
              <w:jc w:val="both"/>
              <w:rPr>
                <w:sz w:val="22"/>
                <w:szCs w:val="22"/>
              </w:rPr>
            </w:pPr>
            <w:r w:rsidRPr="006046AD">
              <w:rPr>
                <w:sz w:val="22"/>
                <w:szCs w:val="22"/>
              </w:rPr>
              <w:t xml:space="preserve">Medium </w:t>
            </w:r>
          </w:p>
        </w:tc>
        <w:tc>
          <w:tcPr>
            <w:tcW w:w="1337" w:type="pct"/>
            <w:gridSpan w:val="2"/>
            <w:tcBorders>
              <w:top w:val="single" w:sz="4" w:space="0" w:color="auto"/>
              <w:left w:val="single" w:sz="4" w:space="0" w:color="auto"/>
              <w:bottom w:val="single" w:sz="4" w:space="0" w:color="auto"/>
              <w:right w:val="single" w:sz="4" w:space="0" w:color="auto"/>
            </w:tcBorders>
            <w:shd w:val="clear" w:color="auto" w:fill="auto"/>
            <w:hideMark/>
          </w:tcPr>
          <w:p w14:paraId="17E0BC8B" w14:textId="77777777" w:rsidR="00487211" w:rsidRPr="006046AD" w:rsidRDefault="00487211" w:rsidP="00C8469F">
            <w:pPr>
              <w:tabs>
                <w:tab w:val="center" w:pos="4320"/>
                <w:tab w:val="right" w:pos="8640"/>
              </w:tabs>
              <w:rPr>
                <w:sz w:val="22"/>
                <w:szCs w:val="22"/>
              </w:rPr>
            </w:pPr>
            <w:r w:rsidRPr="006046AD">
              <w:rPr>
                <w:sz w:val="22"/>
                <w:szCs w:val="22"/>
              </w:rPr>
              <w:t xml:space="preserve">Forest fires in the Yuna basin can be controlled through management and surveillance measures, particularly wood burning within protected areas. </w:t>
            </w:r>
          </w:p>
          <w:p w14:paraId="23ADEC67" w14:textId="77777777" w:rsidR="00487211" w:rsidRPr="006046AD" w:rsidRDefault="00487211" w:rsidP="00C8469F">
            <w:pPr>
              <w:tabs>
                <w:tab w:val="center" w:pos="4320"/>
                <w:tab w:val="right" w:pos="8640"/>
              </w:tabs>
              <w:rPr>
                <w:sz w:val="22"/>
                <w:szCs w:val="22"/>
              </w:rPr>
            </w:pPr>
          </w:p>
          <w:p w14:paraId="6252DEF8" w14:textId="77777777" w:rsidR="00487211" w:rsidRPr="006046AD" w:rsidRDefault="00487211" w:rsidP="00C8469F">
            <w:pPr>
              <w:tabs>
                <w:tab w:val="center" w:pos="4320"/>
                <w:tab w:val="right" w:pos="8640"/>
              </w:tabs>
              <w:rPr>
                <w:sz w:val="22"/>
                <w:szCs w:val="22"/>
              </w:rPr>
            </w:pPr>
            <w:r w:rsidRPr="006046AD">
              <w:rPr>
                <w:sz w:val="22"/>
                <w:szCs w:val="22"/>
              </w:rPr>
              <w:t xml:space="preserve">To remove illegal burning in landfills, it would suffice to enforce the Environmental Management Standard for solid waste – which in Article 6.1.5 states: </w:t>
            </w:r>
            <w:r w:rsidRPr="006046AD">
              <w:rPr>
                <w:i/>
                <w:sz w:val="22"/>
                <w:szCs w:val="22"/>
              </w:rPr>
              <w:t>No person should cause or allow open burning of solid waste</w:t>
            </w:r>
            <w:r w:rsidRPr="006046AD">
              <w:rPr>
                <w:sz w:val="22"/>
                <w:szCs w:val="22"/>
              </w:rPr>
              <w:t>.</w:t>
            </w:r>
          </w:p>
          <w:p w14:paraId="2040A8BC" w14:textId="77777777" w:rsidR="00487211" w:rsidRPr="006046AD" w:rsidRDefault="00487211" w:rsidP="00C8469F">
            <w:pPr>
              <w:tabs>
                <w:tab w:val="center" w:pos="4320"/>
                <w:tab w:val="right" w:pos="8640"/>
              </w:tabs>
              <w:rPr>
                <w:sz w:val="22"/>
                <w:szCs w:val="22"/>
              </w:rPr>
            </w:pPr>
          </w:p>
        </w:tc>
        <w:tc>
          <w:tcPr>
            <w:tcW w:w="993" w:type="pct"/>
            <w:tcBorders>
              <w:top w:val="single" w:sz="4" w:space="0" w:color="auto"/>
              <w:left w:val="single" w:sz="4" w:space="0" w:color="auto"/>
              <w:bottom w:val="single" w:sz="4" w:space="0" w:color="auto"/>
              <w:right w:val="single" w:sz="4" w:space="0" w:color="auto"/>
            </w:tcBorders>
          </w:tcPr>
          <w:p w14:paraId="6B960990" w14:textId="77777777" w:rsidR="000A0878" w:rsidRDefault="000A0878" w:rsidP="000A0878">
            <w:pPr>
              <w:tabs>
                <w:tab w:val="center" w:pos="4320"/>
                <w:tab w:val="right" w:pos="8640"/>
              </w:tabs>
              <w:rPr>
                <w:sz w:val="22"/>
                <w:szCs w:val="22"/>
              </w:rPr>
            </w:pPr>
            <w:r w:rsidRPr="00CB1E61">
              <w:rPr>
                <w:color w:val="000000"/>
                <w:sz w:val="20"/>
                <w:szCs w:val="20"/>
              </w:rPr>
              <w:t>Ministry of Environment and Natural Resources (MARENA)</w:t>
            </w:r>
          </w:p>
          <w:p w14:paraId="75F9CE46" w14:textId="77777777" w:rsidR="00487211" w:rsidRPr="006046AD" w:rsidRDefault="00487211" w:rsidP="000A0878">
            <w:pPr>
              <w:tabs>
                <w:tab w:val="center" w:pos="4320"/>
                <w:tab w:val="right" w:pos="8640"/>
              </w:tabs>
              <w:rPr>
                <w:sz w:val="22"/>
                <w:szCs w:val="22"/>
              </w:rPr>
            </w:pPr>
          </w:p>
        </w:tc>
      </w:tr>
      <w:tr w:rsidR="00487211" w:rsidRPr="006046AD" w14:paraId="6B31C203"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2CD39DDD" w14:textId="77777777" w:rsidR="00487211" w:rsidRPr="006046AD" w:rsidRDefault="00487211" w:rsidP="00C8469F">
            <w:pPr>
              <w:tabs>
                <w:tab w:val="center" w:pos="4320"/>
                <w:tab w:val="right" w:pos="8640"/>
              </w:tabs>
              <w:rPr>
                <w:sz w:val="22"/>
                <w:szCs w:val="22"/>
              </w:rPr>
            </w:pPr>
            <w:r w:rsidRPr="006046AD">
              <w:rPr>
                <w:b/>
                <w:sz w:val="22"/>
                <w:szCs w:val="22"/>
              </w:rPr>
              <w:t>Landslide risks</w:t>
            </w:r>
            <w:r w:rsidRPr="006046AD">
              <w:rPr>
                <w:sz w:val="22"/>
                <w:szCs w:val="22"/>
              </w:rPr>
              <w:t xml:space="preserve">: </w:t>
            </w:r>
          </w:p>
          <w:p w14:paraId="4D5BE686" w14:textId="77777777" w:rsidR="00487211" w:rsidRPr="006046AD" w:rsidRDefault="00487211" w:rsidP="00C8469F">
            <w:pPr>
              <w:tabs>
                <w:tab w:val="center" w:pos="4320"/>
                <w:tab w:val="right" w:pos="8640"/>
              </w:tabs>
              <w:rPr>
                <w:sz w:val="22"/>
                <w:szCs w:val="22"/>
              </w:rPr>
            </w:pPr>
            <w:r w:rsidRPr="006046AD">
              <w:rPr>
                <w:sz w:val="22"/>
                <w:szCs w:val="22"/>
              </w:rPr>
              <w:t>The flood area of the Yuna Camú basin covers almost 30% of the basin:</w:t>
            </w:r>
          </w:p>
          <w:p w14:paraId="59A78835" w14:textId="77777777" w:rsidR="00487211" w:rsidRPr="006046AD" w:rsidRDefault="00487211" w:rsidP="00C8469F">
            <w:pPr>
              <w:tabs>
                <w:tab w:val="center" w:pos="4320"/>
                <w:tab w:val="right" w:pos="8640"/>
              </w:tabs>
              <w:rPr>
                <w:sz w:val="22"/>
                <w:szCs w:val="22"/>
              </w:rPr>
            </w:pPr>
            <w:r w:rsidRPr="006046AD">
              <w:rPr>
                <w:sz w:val="22"/>
                <w:szCs w:val="22"/>
              </w:rPr>
              <w:t>• high slopes that show drastic drops over short distances, such as the Camú River, which rises to more than 2,000 m.a.s.l and descends to 120 m.a.s.l in its 50 km route to the Yuna River;</w:t>
            </w:r>
          </w:p>
          <w:p w14:paraId="0B2137D1" w14:textId="77777777" w:rsidR="00487211" w:rsidRPr="006046AD" w:rsidRDefault="00487211" w:rsidP="00C8469F">
            <w:pPr>
              <w:tabs>
                <w:tab w:val="center" w:pos="4320"/>
                <w:tab w:val="right" w:pos="8640"/>
              </w:tabs>
              <w:rPr>
                <w:sz w:val="22"/>
                <w:szCs w:val="22"/>
              </w:rPr>
            </w:pPr>
          </w:p>
          <w:p w14:paraId="1467093F" w14:textId="77777777" w:rsidR="00487211" w:rsidRPr="006046AD" w:rsidRDefault="00487211" w:rsidP="00C8469F">
            <w:pPr>
              <w:tabs>
                <w:tab w:val="center" w:pos="4320"/>
                <w:tab w:val="right" w:pos="8640"/>
              </w:tabs>
              <w:rPr>
                <w:sz w:val="22"/>
                <w:szCs w:val="22"/>
              </w:rPr>
            </w:pPr>
            <w:r w:rsidRPr="006046AD">
              <w:rPr>
                <w:sz w:val="22"/>
                <w:szCs w:val="22"/>
              </w:rPr>
              <w:t>• the amount of water discharged in the Yuna River is substantial and flows speed is quite high, due to the basin’s dense hydrographic network;</w:t>
            </w:r>
          </w:p>
          <w:p w14:paraId="4FDA71D4" w14:textId="77777777" w:rsidR="00487211" w:rsidRPr="006046AD" w:rsidRDefault="00487211" w:rsidP="00C8469F">
            <w:pPr>
              <w:tabs>
                <w:tab w:val="center" w:pos="4320"/>
                <w:tab w:val="right" w:pos="8640"/>
              </w:tabs>
              <w:rPr>
                <w:sz w:val="22"/>
                <w:szCs w:val="22"/>
              </w:rPr>
            </w:pPr>
          </w:p>
          <w:p w14:paraId="0A4DB7D9" w14:textId="77777777" w:rsidR="00487211" w:rsidRPr="006046AD" w:rsidRDefault="00487211" w:rsidP="00C8469F">
            <w:pPr>
              <w:tabs>
                <w:tab w:val="center" w:pos="4320"/>
                <w:tab w:val="right" w:pos="8640"/>
              </w:tabs>
              <w:rPr>
                <w:sz w:val="22"/>
                <w:szCs w:val="22"/>
              </w:rPr>
            </w:pPr>
            <w:r w:rsidRPr="006046AD">
              <w:rPr>
                <w:sz w:val="22"/>
                <w:szCs w:val="22"/>
              </w:rPr>
              <w:t>• Soils are mostly coarse, and thus, tend to remain humid or saturated – this affects their infiltration capacity during extreme weather events;</w:t>
            </w:r>
          </w:p>
          <w:p w14:paraId="6292AD89" w14:textId="77777777" w:rsidR="00487211" w:rsidRPr="006046AD" w:rsidRDefault="00487211" w:rsidP="00C8469F">
            <w:pPr>
              <w:tabs>
                <w:tab w:val="center" w:pos="4320"/>
                <w:tab w:val="right" w:pos="8640"/>
              </w:tabs>
              <w:rPr>
                <w:sz w:val="22"/>
                <w:szCs w:val="22"/>
              </w:rPr>
            </w:pPr>
          </w:p>
          <w:p w14:paraId="30185955" w14:textId="77777777" w:rsidR="00487211" w:rsidRPr="006046AD" w:rsidRDefault="00487211" w:rsidP="00C8469F">
            <w:pPr>
              <w:tabs>
                <w:tab w:val="center" w:pos="4320"/>
                <w:tab w:val="right" w:pos="8640"/>
              </w:tabs>
              <w:rPr>
                <w:sz w:val="22"/>
                <w:szCs w:val="22"/>
              </w:rPr>
            </w:pPr>
            <w:r w:rsidRPr="006046AD">
              <w:rPr>
                <w:sz w:val="22"/>
                <w:szCs w:val="22"/>
              </w:rPr>
              <w:t>• Flat topography (less than 3 m.a.s.l) and low soil permeability in the lower basin area, makes soils vulnerable to water force.</w:t>
            </w:r>
          </w:p>
          <w:p w14:paraId="3127CF52" w14:textId="77777777" w:rsidR="00487211" w:rsidRPr="006046AD" w:rsidRDefault="00487211" w:rsidP="00C8469F">
            <w:pPr>
              <w:tabs>
                <w:tab w:val="center" w:pos="4320"/>
                <w:tab w:val="right" w:pos="8640"/>
              </w:tabs>
              <w:rPr>
                <w:sz w:val="22"/>
                <w:szCs w:val="22"/>
              </w:rPr>
            </w:pP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5F495487" w14:textId="77777777" w:rsidR="00487211" w:rsidRPr="006046AD" w:rsidRDefault="00487211" w:rsidP="00C8469F">
            <w:pPr>
              <w:tabs>
                <w:tab w:val="center" w:pos="4320"/>
                <w:tab w:val="right" w:pos="8640"/>
              </w:tabs>
              <w:jc w:val="both"/>
              <w:rPr>
                <w:sz w:val="22"/>
                <w:szCs w:val="22"/>
              </w:rPr>
            </w:pPr>
            <w:r w:rsidRPr="006046AD">
              <w:rPr>
                <w:sz w:val="22"/>
                <w:szCs w:val="22"/>
              </w:rPr>
              <w:t xml:space="preserve">Medium </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1B3CB3C9" w14:textId="77777777" w:rsidR="00487211" w:rsidRPr="006046AD" w:rsidRDefault="00487211" w:rsidP="00C8469F">
            <w:pPr>
              <w:tabs>
                <w:tab w:val="center" w:pos="4320"/>
                <w:tab w:val="right" w:pos="8640"/>
              </w:tabs>
              <w:jc w:val="both"/>
              <w:rPr>
                <w:sz w:val="22"/>
                <w:szCs w:val="22"/>
              </w:rPr>
            </w:pPr>
            <w:r w:rsidRPr="006046AD">
              <w:rPr>
                <w:sz w:val="22"/>
                <w:szCs w:val="22"/>
              </w:rPr>
              <w:t xml:space="preserve">High </w:t>
            </w:r>
          </w:p>
        </w:tc>
        <w:tc>
          <w:tcPr>
            <w:tcW w:w="1337" w:type="pct"/>
            <w:gridSpan w:val="2"/>
            <w:tcBorders>
              <w:top w:val="single" w:sz="4" w:space="0" w:color="auto"/>
              <w:left w:val="single" w:sz="4" w:space="0" w:color="auto"/>
              <w:bottom w:val="single" w:sz="4" w:space="0" w:color="auto"/>
              <w:right w:val="single" w:sz="4" w:space="0" w:color="auto"/>
            </w:tcBorders>
            <w:shd w:val="clear" w:color="auto" w:fill="auto"/>
            <w:hideMark/>
          </w:tcPr>
          <w:p w14:paraId="02C9D959" w14:textId="77777777" w:rsidR="00487211" w:rsidRPr="006046AD" w:rsidRDefault="00487211" w:rsidP="00C8469F">
            <w:pPr>
              <w:tabs>
                <w:tab w:val="center" w:pos="4320"/>
                <w:tab w:val="right" w:pos="8640"/>
              </w:tabs>
              <w:rPr>
                <w:sz w:val="22"/>
                <w:szCs w:val="22"/>
              </w:rPr>
            </w:pPr>
            <w:r w:rsidRPr="006046AD">
              <w:rPr>
                <w:sz w:val="22"/>
                <w:szCs w:val="22"/>
              </w:rPr>
              <w:t xml:space="preserve">Design a monitoring system that can also be used as a basis for a basin-wide flood forecasting system, including the risk assessment of landslides. </w:t>
            </w:r>
          </w:p>
        </w:tc>
        <w:tc>
          <w:tcPr>
            <w:tcW w:w="993" w:type="pct"/>
            <w:tcBorders>
              <w:top w:val="single" w:sz="4" w:space="0" w:color="auto"/>
              <w:left w:val="single" w:sz="4" w:space="0" w:color="auto"/>
              <w:bottom w:val="single" w:sz="4" w:space="0" w:color="auto"/>
              <w:right w:val="single" w:sz="4" w:space="0" w:color="auto"/>
            </w:tcBorders>
          </w:tcPr>
          <w:p w14:paraId="14A3EF12" w14:textId="77777777" w:rsidR="00591F43" w:rsidRPr="006046AD" w:rsidRDefault="00591F43" w:rsidP="00591F43">
            <w:pPr>
              <w:rPr>
                <w:sz w:val="22"/>
                <w:szCs w:val="22"/>
              </w:rPr>
            </w:pPr>
            <w:r w:rsidRPr="006046AD">
              <w:rPr>
                <w:sz w:val="22"/>
                <w:szCs w:val="22"/>
              </w:rPr>
              <w:t>Project Coordination Unit.</w:t>
            </w:r>
          </w:p>
          <w:p w14:paraId="701740CF" w14:textId="77777777" w:rsidR="00591F43" w:rsidRPr="006046AD" w:rsidRDefault="00591F43" w:rsidP="00591F43">
            <w:pPr>
              <w:rPr>
                <w:sz w:val="22"/>
                <w:szCs w:val="22"/>
              </w:rPr>
            </w:pPr>
          </w:p>
          <w:p w14:paraId="471E29AE" w14:textId="77777777" w:rsidR="00487211" w:rsidRPr="006046AD" w:rsidRDefault="00591F43" w:rsidP="00591F43">
            <w:pPr>
              <w:tabs>
                <w:tab w:val="center" w:pos="4320"/>
                <w:tab w:val="right" w:pos="8640"/>
              </w:tabs>
              <w:jc w:val="both"/>
              <w:rPr>
                <w:sz w:val="22"/>
                <w:szCs w:val="22"/>
              </w:rPr>
            </w:pPr>
            <w:r>
              <w:rPr>
                <w:sz w:val="22"/>
                <w:szCs w:val="22"/>
              </w:rPr>
              <w:t xml:space="preserve">National </w:t>
            </w:r>
            <w:r w:rsidRPr="006046AD">
              <w:rPr>
                <w:sz w:val="22"/>
                <w:szCs w:val="22"/>
              </w:rPr>
              <w:t>Executing Partner</w:t>
            </w:r>
            <w:r>
              <w:rPr>
                <w:sz w:val="22"/>
                <w:szCs w:val="22"/>
              </w:rPr>
              <w:t>(s)</w:t>
            </w:r>
          </w:p>
        </w:tc>
      </w:tr>
      <w:tr w:rsidR="00487211" w:rsidRPr="006046AD" w14:paraId="67DEB54C"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6EECEA11" w14:textId="77777777" w:rsidR="00487211" w:rsidRPr="006046AD" w:rsidRDefault="00487211" w:rsidP="00C8469F">
            <w:pPr>
              <w:tabs>
                <w:tab w:val="center" w:pos="4320"/>
                <w:tab w:val="right" w:pos="8640"/>
              </w:tabs>
              <w:rPr>
                <w:sz w:val="22"/>
                <w:szCs w:val="22"/>
              </w:rPr>
            </w:pPr>
            <w:r w:rsidRPr="006046AD">
              <w:rPr>
                <w:b/>
                <w:sz w:val="22"/>
                <w:szCs w:val="22"/>
              </w:rPr>
              <w:t>Geographical risk</w:t>
            </w:r>
            <w:r w:rsidRPr="006046AD">
              <w:rPr>
                <w:sz w:val="22"/>
                <w:szCs w:val="22"/>
              </w:rPr>
              <w:t>:</w:t>
            </w:r>
          </w:p>
          <w:p w14:paraId="11DC8D7B" w14:textId="77777777" w:rsidR="00487211" w:rsidRPr="006046AD" w:rsidRDefault="00487211" w:rsidP="00C8469F">
            <w:pPr>
              <w:tabs>
                <w:tab w:val="center" w:pos="4320"/>
                <w:tab w:val="right" w:pos="8640"/>
              </w:tabs>
              <w:rPr>
                <w:sz w:val="22"/>
                <w:szCs w:val="22"/>
              </w:rPr>
            </w:pPr>
            <w:r w:rsidRPr="006046AD">
              <w:rPr>
                <w:sz w:val="22"/>
                <w:szCs w:val="22"/>
              </w:rPr>
              <w:t>The Yuna Camú Basin is crossed by three well-known geological faults: the North, the Hispaniola by the center, and the San Juan-Restoration to the South. This indicates a risk to geodynamic phenomena.</w:t>
            </w: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552C7289" w14:textId="77777777" w:rsidR="00487211" w:rsidRPr="006046AD" w:rsidRDefault="00487211" w:rsidP="00C8469F">
            <w:pPr>
              <w:tabs>
                <w:tab w:val="center" w:pos="4320"/>
                <w:tab w:val="right" w:pos="8640"/>
              </w:tabs>
              <w:jc w:val="both"/>
              <w:rPr>
                <w:sz w:val="22"/>
                <w:szCs w:val="22"/>
              </w:rPr>
            </w:pPr>
            <w:r w:rsidRPr="006046AD">
              <w:rPr>
                <w:sz w:val="22"/>
                <w:szCs w:val="22"/>
              </w:rPr>
              <w:t>Medium</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2532DD38" w14:textId="77777777" w:rsidR="00487211" w:rsidRPr="006046AD" w:rsidRDefault="00487211" w:rsidP="00C8469F">
            <w:pPr>
              <w:tabs>
                <w:tab w:val="center" w:pos="4320"/>
                <w:tab w:val="right" w:pos="8640"/>
              </w:tabs>
              <w:jc w:val="both"/>
              <w:rPr>
                <w:sz w:val="22"/>
                <w:szCs w:val="22"/>
              </w:rPr>
            </w:pPr>
            <w:r w:rsidRPr="006046AD">
              <w:rPr>
                <w:sz w:val="22"/>
                <w:szCs w:val="22"/>
              </w:rPr>
              <w:t xml:space="preserve">Low </w:t>
            </w:r>
          </w:p>
        </w:tc>
        <w:tc>
          <w:tcPr>
            <w:tcW w:w="1337" w:type="pct"/>
            <w:gridSpan w:val="2"/>
            <w:tcBorders>
              <w:top w:val="single" w:sz="4" w:space="0" w:color="auto"/>
              <w:left w:val="single" w:sz="4" w:space="0" w:color="auto"/>
              <w:bottom w:val="single" w:sz="4" w:space="0" w:color="auto"/>
              <w:right w:val="single" w:sz="4" w:space="0" w:color="auto"/>
            </w:tcBorders>
            <w:shd w:val="clear" w:color="auto" w:fill="auto"/>
          </w:tcPr>
          <w:p w14:paraId="2B5D72F4" w14:textId="77777777" w:rsidR="00487211" w:rsidRPr="006046AD" w:rsidRDefault="00487211" w:rsidP="00C8469F">
            <w:pPr>
              <w:tabs>
                <w:tab w:val="center" w:pos="4320"/>
                <w:tab w:val="right" w:pos="8640"/>
              </w:tabs>
              <w:jc w:val="both"/>
              <w:rPr>
                <w:sz w:val="22"/>
                <w:szCs w:val="22"/>
              </w:rPr>
            </w:pPr>
          </w:p>
        </w:tc>
        <w:tc>
          <w:tcPr>
            <w:tcW w:w="993" w:type="pct"/>
            <w:tcBorders>
              <w:top w:val="single" w:sz="4" w:space="0" w:color="auto"/>
              <w:left w:val="single" w:sz="4" w:space="0" w:color="auto"/>
              <w:bottom w:val="single" w:sz="4" w:space="0" w:color="auto"/>
              <w:right w:val="single" w:sz="4" w:space="0" w:color="auto"/>
            </w:tcBorders>
          </w:tcPr>
          <w:p w14:paraId="3B0FCAAA" w14:textId="77777777" w:rsidR="00487211" w:rsidRPr="006046AD" w:rsidRDefault="00487211" w:rsidP="00C8469F">
            <w:pPr>
              <w:tabs>
                <w:tab w:val="center" w:pos="4320"/>
                <w:tab w:val="right" w:pos="8640"/>
              </w:tabs>
              <w:jc w:val="both"/>
              <w:rPr>
                <w:sz w:val="22"/>
                <w:szCs w:val="22"/>
              </w:rPr>
            </w:pPr>
          </w:p>
        </w:tc>
      </w:tr>
      <w:tr w:rsidR="00487211" w:rsidRPr="006046AD" w14:paraId="4CDCAF6C"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65DE00C5" w14:textId="77777777" w:rsidR="00487211" w:rsidRPr="006046AD" w:rsidRDefault="00487211" w:rsidP="00C8469F">
            <w:pPr>
              <w:rPr>
                <w:b/>
                <w:sz w:val="22"/>
                <w:szCs w:val="22"/>
              </w:rPr>
            </w:pPr>
            <w:r w:rsidRPr="006046AD">
              <w:rPr>
                <w:b/>
                <w:sz w:val="22"/>
                <w:szCs w:val="22"/>
              </w:rPr>
              <w:t>Social risk:</w:t>
            </w:r>
          </w:p>
          <w:p w14:paraId="10D06F71" w14:textId="77777777" w:rsidR="00487211" w:rsidRPr="006046AD" w:rsidRDefault="00487211" w:rsidP="00C8469F">
            <w:pPr>
              <w:rPr>
                <w:bCs/>
                <w:sz w:val="22"/>
                <w:szCs w:val="22"/>
              </w:rPr>
            </w:pPr>
            <w:r w:rsidRPr="006046AD">
              <w:rPr>
                <w:sz w:val="22"/>
                <w:szCs w:val="22"/>
              </w:rPr>
              <w:t xml:space="preserve">Lack of farmers’ interest and motivation to participate in the project </w:t>
            </w: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27500EC7" w14:textId="77777777" w:rsidR="00487211" w:rsidRPr="006046AD" w:rsidRDefault="00487211" w:rsidP="00C8469F">
            <w:pPr>
              <w:tabs>
                <w:tab w:val="center" w:pos="4320"/>
                <w:tab w:val="right" w:pos="8640"/>
              </w:tabs>
              <w:jc w:val="both"/>
              <w:rPr>
                <w:sz w:val="22"/>
                <w:szCs w:val="22"/>
              </w:rPr>
            </w:pPr>
            <w:r w:rsidRPr="006046AD">
              <w:rPr>
                <w:sz w:val="22"/>
                <w:szCs w:val="22"/>
              </w:rPr>
              <w:t>High</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4553C222" w14:textId="77777777" w:rsidR="00487211" w:rsidRPr="006046AD" w:rsidRDefault="00487211" w:rsidP="00C8469F">
            <w:pPr>
              <w:tabs>
                <w:tab w:val="center" w:pos="4320"/>
                <w:tab w:val="right" w:pos="8640"/>
              </w:tabs>
              <w:jc w:val="both"/>
              <w:rPr>
                <w:sz w:val="22"/>
                <w:szCs w:val="22"/>
              </w:rPr>
            </w:pPr>
            <w:r w:rsidRPr="006046AD">
              <w:rPr>
                <w:sz w:val="22"/>
                <w:szCs w:val="22"/>
              </w:rPr>
              <w:t xml:space="preserve">High </w:t>
            </w:r>
          </w:p>
        </w:tc>
        <w:tc>
          <w:tcPr>
            <w:tcW w:w="1337" w:type="pct"/>
            <w:gridSpan w:val="2"/>
            <w:tcBorders>
              <w:top w:val="single" w:sz="4" w:space="0" w:color="auto"/>
              <w:left w:val="single" w:sz="4" w:space="0" w:color="auto"/>
              <w:bottom w:val="single" w:sz="4" w:space="0" w:color="auto"/>
              <w:right w:val="single" w:sz="4" w:space="0" w:color="auto"/>
            </w:tcBorders>
            <w:shd w:val="clear" w:color="auto" w:fill="auto"/>
            <w:hideMark/>
          </w:tcPr>
          <w:p w14:paraId="394B6406" w14:textId="77777777" w:rsidR="00487211" w:rsidRPr="006046AD" w:rsidRDefault="00487211" w:rsidP="00C8469F">
            <w:pPr>
              <w:tabs>
                <w:tab w:val="center" w:pos="4320"/>
                <w:tab w:val="right" w:pos="8640"/>
              </w:tabs>
              <w:rPr>
                <w:sz w:val="22"/>
                <w:szCs w:val="22"/>
              </w:rPr>
            </w:pPr>
            <w:r w:rsidRPr="006046AD">
              <w:rPr>
                <w:sz w:val="22"/>
                <w:szCs w:val="22"/>
              </w:rPr>
              <w:t>Participating producers with a genuine interest and motivation will be targeted during the selection process.</w:t>
            </w:r>
          </w:p>
          <w:p w14:paraId="1C491392" w14:textId="77777777" w:rsidR="00487211" w:rsidRPr="006046AD" w:rsidRDefault="00487211" w:rsidP="00C8469F">
            <w:pPr>
              <w:rPr>
                <w:sz w:val="22"/>
                <w:szCs w:val="22"/>
              </w:rPr>
            </w:pPr>
            <w:r w:rsidRPr="006046AD">
              <w:rPr>
                <w:sz w:val="22"/>
                <w:szCs w:val="22"/>
              </w:rPr>
              <w:t>In addition, the selection process is articulated with the associations of local producers that will support the deployment of field activities.</w:t>
            </w:r>
          </w:p>
          <w:p w14:paraId="3A809644" w14:textId="77777777" w:rsidR="00487211" w:rsidRPr="006046AD" w:rsidRDefault="00487211" w:rsidP="00C8469F">
            <w:pPr>
              <w:rPr>
                <w:sz w:val="22"/>
                <w:szCs w:val="22"/>
              </w:rPr>
            </w:pPr>
          </w:p>
          <w:p w14:paraId="72117A74" w14:textId="77777777" w:rsidR="00487211" w:rsidRPr="006046AD" w:rsidRDefault="00487211" w:rsidP="00C8469F">
            <w:pPr>
              <w:rPr>
                <w:sz w:val="22"/>
                <w:szCs w:val="22"/>
              </w:rPr>
            </w:pPr>
            <w:r w:rsidRPr="006046AD">
              <w:rPr>
                <w:sz w:val="22"/>
                <w:szCs w:val="22"/>
              </w:rPr>
              <w:t>The Project will implement tested measures and approaches that ensure the generation of producers’ economic and financial benefits. This socio-economic feature is expected to be a strong rationale for farmers to participate in proposed climate-smart livestock activities (learning, testing, and sharing).</w:t>
            </w:r>
          </w:p>
          <w:p w14:paraId="2393A67C" w14:textId="77777777" w:rsidR="00487211" w:rsidRPr="006046AD" w:rsidRDefault="00487211" w:rsidP="00C8469F">
            <w:pPr>
              <w:rPr>
                <w:sz w:val="22"/>
                <w:szCs w:val="22"/>
              </w:rPr>
            </w:pPr>
            <w:r w:rsidRPr="006046AD">
              <w:rPr>
                <w:sz w:val="22"/>
                <w:szCs w:val="22"/>
              </w:rPr>
              <w:t xml:space="preserve"> </w:t>
            </w:r>
          </w:p>
        </w:tc>
        <w:tc>
          <w:tcPr>
            <w:tcW w:w="993" w:type="pct"/>
            <w:tcBorders>
              <w:top w:val="single" w:sz="4" w:space="0" w:color="auto"/>
              <w:left w:val="single" w:sz="4" w:space="0" w:color="auto"/>
              <w:bottom w:val="single" w:sz="4" w:space="0" w:color="auto"/>
              <w:right w:val="single" w:sz="4" w:space="0" w:color="auto"/>
            </w:tcBorders>
          </w:tcPr>
          <w:p w14:paraId="72669DB7" w14:textId="77777777" w:rsidR="00487211" w:rsidRPr="006046AD" w:rsidRDefault="00487211" w:rsidP="00C8469F">
            <w:pPr>
              <w:rPr>
                <w:sz w:val="22"/>
                <w:szCs w:val="22"/>
              </w:rPr>
            </w:pPr>
            <w:r w:rsidRPr="006046AD">
              <w:rPr>
                <w:sz w:val="22"/>
                <w:szCs w:val="22"/>
              </w:rPr>
              <w:t>Project Coordination Unit.</w:t>
            </w:r>
          </w:p>
          <w:p w14:paraId="65BD57EF" w14:textId="77777777" w:rsidR="00487211" w:rsidRPr="006046AD" w:rsidRDefault="00487211" w:rsidP="00C8469F">
            <w:pPr>
              <w:rPr>
                <w:sz w:val="22"/>
                <w:szCs w:val="22"/>
              </w:rPr>
            </w:pPr>
          </w:p>
          <w:p w14:paraId="2BE35FBD" w14:textId="77777777" w:rsidR="00487211" w:rsidRPr="006046AD" w:rsidRDefault="00591F43" w:rsidP="00C8469F">
            <w:pPr>
              <w:tabs>
                <w:tab w:val="center" w:pos="4320"/>
                <w:tab w:val="right" w:pos="8640"/>
              </w:tabs>
              <w:jc w:val="both"/>
              <w:rPr>
                <w:sz w:val="22"/>
                <w:szCs w:val="22"/>
              </w:rPr>
            </w:pPr>
            <w:r>
              <w:rPr>
                <w:sz w:val="22"/>
                <w:szCs w:val="22"/>
              </w:rPr>
              <w:t xml:space="preserve">National </w:t>
            </w:r>
            <w:r w:rsidR="00487211" w:rsidRPr="006046AD">
              <w:rPr>
                <w:sz w:val="22"/>
                <w:szCs w:val="22"/>
              </w:rPr>
              <w:t>Executing Partner</w:t>
            </w:r>
            <w:r>
              <w:rPr>
                <w:sz w:val="22"/>
                <w:szCs w:val="22"/>
              </w:rPr>
              <w:t>(s)</w:t>
            </w:r>
          </w:p>
        </w:tc>
      </w:tr>
      <w:tr w:rsidR="00487211" w:rsidRPr="006046AD" w14:paraId="5B911F88"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4942B34D" w14:textId="77777777" w:rsidR="00487211" w:rsidRPr="006046AD" w:rsidRDefault="00487211" w:rsidP="00C8469F">
            <w:pPr>
              <w:rPr>
                <w:b/>
                <w:bCs/>
                <w:sz w:val="22"/>
                <w:szCs w:val="22"/>
              </w:rPr>
            </w:pPr>
            <w:r w:rsidRPr="006046AD">
              <w:rPr>
                <w:b/>
                <w:bCs/>
                <w:sz w:val="22"/>
                <w:szCs w:val="22"/>
              </w:rPr>
              <w:t>Social risk:</w:t>
            </w:r>
          </w:p>
          <w:p w14:paraId="1EE56E7C" w14:textId="77777777" w:rsidR="00487211" w:rsidRPr="006046AD" w:rsidRDefault="00487211" w:rsidP="00C8469F">
            <w:pPr>
              <w:rPr>
                <w:bCs/>
                <w:sz w:val="22"/>
                <w:szCs w:val="22"/>
              </w:rPr>
            </w:pPr>
            <w:r w:rsidRPr="006046AD">
              <w:rPr>
                <w:bCs/>
                <w:sz w:val="22"/>
                <w:szCs w:val="22"/>
              </w:rPr>
              <w:t>Lack of interest project stakeholders in participating in the process of elaboration and validation of the Climate-Smart Livestock Management Strategy and capacity development activities.</w:t>
            </w: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62CC58E5" w14:textId="77777777" w:rsidR="00487211" w:rsidRPr="006046AD" w:rsidRDefault="00487211" w:rsidP="00C8469F">
            <w:pPr>
              <w:rPr>
                <w:sz w:val="22"/>
                <w:szCs w:val="22"/>
              </w:rPr>
            </w:pPr>
            <w:r w:rsidRPr="006046AD">
              <w:rPr>
                <w:sz w:val="22"/>
                <w:szCs w:val="22"/>
              </w:rPr>
              <w:t>Low</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547B3ED4" w14:textId="77777777" w:rsidR="00487211" w:rsidRPr="006046AD" w:rsidRDefault="00487211" w:rsidP="00C8469F">
            <w:pPr>
              <w:rPr>
                <w:sz w:val="22"/>
                <w:szCs w:val="22"/>
              </w:rPr>
            </w:pPr>
            <w:r w:rsidRPr="006046AD">
              <w:rPr>
                <w:sz w:val="22"/>
                <w:szCs w:val="22"/>
              </w:rPr>
              <w:t>High</w:t>
            </w:r>
          </w:p>
        </w:tc>
        <w:tc>
          <w:tcPr>
            <w:tcW w:w="1337" w:type="pct"/>
            <w:gridSpan w:val="2"/>
            <w:tcBorders>
              <w:top w:val="single" w:sz="4" w:space="0" w:color="auto"/>
              <w:left w:val="single" w:sz="4" w:space="0" w:color="auto"/>
              <w:bottom w:val="single" w:sz="4" w:space="0" w:color="auto"/>
              <w:right w:val="single" w:sz="4" w:space="0" w:color="auto"/>
            </w:tcBorders>
            <w:shd w:val="clear" w:color="auto" w:fill="auto"/>
            <w:hideMark/>
          </w:tcPr>
          <w:p w14:paraId="17262B9A" w14:textId="77777777" w:rsidR="00487211" w:rsidRPr="006046AD" w:rsidRDefault="00487211" w:rsidP="00C8469F">
            <w:pPr>
              <w:rPr>
                <w:sz w:val="22"/>
                <w:szCs w:val="22"/>
              </w:rPr>
            </w:pPr>
            <w:r w:rsidRPr="006046AD">
              <w:rPr>
                <w:sz w:val="22"/>
                <w:szCs w:val="22"/>
              </w:rPr>
              <w:t>Most stakeholders and potential producers have participated in the project preparation phase and have endorsed the project’s approach.</w:t>
            </w:r>
          </w:p>
          <w:p w14:paraId="2E636B98" w14:textId="77777777" w:rsidR="00487211" w:rsidRPr="006046AD" w:rsidRDefault="00487211" w:rsidP="00C8469F">
            <w:pPr>
              <w:rPr>
                <w:sz w:val="22"/>
                <w:szCs w:val="22"/>
              </w:rPr>
            </w:pPr>
            <w:r w:rsidRPr="006046AD">
              <w:rPr>
                <w:sz w:val="22"/>
                <w:szCs w:val="22"/>
              </w:rPr>
              <w:t>During project year 1, all key stakeholders from the agricultural sector of the Yuna river basin will be properly identified and included. A value chain approach will be applied. As well, these stakeholders will be included as part of project implementation, and systematic monitoring.</w:t>
            </w:r>
          </w:p>
          <w:p w14:paraId="372365FC" w14:textId="77777777" w:rsidR="00487211" w:rsidRPr="006046AD" w:rsidRDefault="00487211" w:rsidP="00C8469F">
            <w:pPr>
              <w:rPr>
                <w:sz w:val="22"/>
                <w:szCs w:val="22"/>
              </w:rPr>
            </w:pPr>
          </w:p>
        </w:tc>
        <w:tc>
          <w:tcPr>
            <w:tcW w:w="993" w:type="pct"/>
            <w:tcBorders>
              <w:top w:val="single" w:sz="4" w:space="0" w:color="auto"/>
              <w:left w:val="single" w:sz="4" w:space="0" w:color="auto"/>
              <w:bottom w:val="single" w:sz="4" w:space="0" w:color="auto"/>
              <w:right w:val="single" w:sz="4" w:space="0" w:color="auto"/>
            </w:tcBorders>
          </w:tcPr>
          <w:p w14:paraId="640C3E20" w14:textId="77777777" w:rsidR="00487211" w:rsidRPr="006046AD" w:rsidRDefault="00487211" w:rsidP="00C8469F">
            <w:pPr>
              <w:rPr>
                <w:sz w:val="22"/>
                <w:szCs w:val="22"/>
              </w:rPr>
            </w:pPr>
            <w:r w:rsidRPr="006046AD">
              <w:rPr>
                <w:sz w:val="22"/>
                <w:szCs w:val="22"/>
              </w:rPr>
              <w:t>Project Coordination Unit.</w:t>
            </w:r>
          </w:p>
          <w:p w14:paraId="44B839B3" w14:textId="77777777" w:rsidR="00487211" w:rsidRPr="006046AD" w:rsidRDefault="00487211" w:rsidP="00C8469F">
            <w:pPr>
              <w:rPr>
                <w:sz w:val="22"/>
                <w:szCs w:val="22"/>
              </w:rPr>
            </w:pPr>
          </w:p>
          <w:p w14:paraId="6A8A6D54" w14:textId="77777777" w:rsidR="00487211" w:rsidRPr="006046AD" w:rsidRDefault="00591F43" w:rsidP="00C8469F">
            <w:pPr>
              <w:rPr>
                <w:sz w:val="22"/>
                <w:szCs w:val="22"/>
              </w:rPr>
            </w:pPr>
            <w:r>
              <w:rPr>
                <w:sz w:val="22"/>
                <w:szCs w:val="22"/>
              </w:rPr>
              <w:t>National Executing Partner(s)</w:t>
            </w:r>
          </w:p>
        </w:tc>
      </w:tr>
      <w:tr w:rsidR="00487211" w:rsidRPr="006046AD" w14:paraId="05686BFC"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69739373" w14:textId="77777777" w:rsidR="00487211" w:rsidRPr="006046AD" w:rsidRDefault="00487211" w:rsidP="00C8469F">
            <w:pPr>
              <w:rPr>
                <w:b/>
                <w:sz w:val="22"/>
                <w:szCs w:val="22"/>
              </w:rPr>
            </w:pPr>
            <w:r w:rsidRPr="006046AD">
              <w:rPr>
                <w:b/>
                <w:sz w:val="22"/>
                <w:szCs w:val="22"/>
              </w:rPr>
              <w:t>Institutional risk:</w:t>
            </w:r>
          </w:p>
          <w:p w14:paraId="11EC83F6" w14:textId="77777777" w:rsidR="00487211" w:rsidRPr="006046AD" w:rsidRDefault="00487211" w:rsidP="00C8469F">
            <w:pPr>
              <w:rPr>
                <w:b/>
                <w:bCs/>
                <w:sz w:val="22"/>
                <w:szCs w:val="22"/>
              </w:rPr>
            </w:pPr>
            <w:r w:rsidRPr="006046AD">
              <w:rPr>
                <w:sz w:val="22"/>
                <w:szCs w:val="22"/>
              </w:rPr>
              <w:t>Low technical capacity of experts and institutions at national and local levels may slow the project progress down.</w:t>
            </w: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398F3E66" w14:textId="77777777" w:rsidR="00487211" w:rsidRPr="006046AD" w:rsidRDefault="00487211" w:rsidP="00C8469F">
            <w:pPr>
              <w:rPr>
                <w:sz w:val="22"/>
                <w:szCs w:val="22"/>
              </w:rPr>
            </w:pPr>
            <w:r w:rsidRPr="006046AD">
              <w:rPr>
                <w:sz w:val="22"/>
                <w:szCs w:val="22"/>
              </w:rPr>
              <w:t>Low</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47599437" w14:textId="77777777" w:rsidR="00487211" w:rsidRPr="006046AD" w:rsidRDefault="00487211" w:rsidP="00C8469F">
            <w:pPr>
              <w:rPr>
                <w:sz w:val="22"/>
                <w:szCs w:val="22"/>
              </w:rPr>
            </w:pPr>
            <w:r w:rsidRPr="006046AD">
              <w:rPr>
                <w:sz w:val="22"/>
                <w:szCs w:val="22"/>
              </w:rPr>
              <w:t xml:space="preserve">Low </w:t>
            </w:r>
          </w:p>
        </w:tc>
        <w:tc>
          <w:tcPr>
            <w:tcW w:w="1337" w:type="pct"/>
            <w:gridSpan w:val="2"/>
            <w:tcBorders>
              <w:top w:val="single" w:sz="4" w:space="0" w:color="auto"/>
              <w:left w:val="single" w:sz="4" w:space="0" w:color="auto"/>
              <w:bottom w:val="single" w:sz="4" w:space="0" w:color="auto"/>
              <w:right w:val="single" w:sz="4" w:space="0" w:color="auto"/>
            </w:tcBorders>
            <w:shd w:val="clear" w:color="auto" w:fill="auto"/>
            <w:hideMark/>
          </w:tcPr>
          <w:p w14:paraId="5297CE8E" w14:textId="77777777" w:rsidR="00487211" w:rsidRPr="006046AD" w:rsidRDefault="00487211" w:rsidP="00C8469F">
            <w:pPr>
              <w:rPr>
                <w:sz w:val="22"/>
                <w:szCs w:val="22"/>
              </w:rPr>
            </w:pPr>
            <w:r w:rsidRPr="006046AD">
              <w:rPr>
                <w:sz w:val="22"/>
                <w:szCs w:val="22"/>
              </w:rPr>
              <w:t>A capacity assessment was conducted during the Project formulation phase and this risk has been identified as ‘low’.</w:t>
            </w:r>
          </w:p>
          <w:p w14:paraId="24DC0FDB" w14:textId="77777777" w:rsidR="00487211" w:rsidRPr="006046AD" w:rsidRDefault="00487211" w:rsidP="00C8469F">
            <w:pPr>
              <w:rPr>
                <w:sz w:val="22"/>
                <w:szCs w:val="22"/>
              </w:rPr>
            </w:pPr>
            <w:r w:rsidRPr="006046AD">
              <w:rPr>
                <w:sz w:val="22"/>
                <w:szCs w:val="22"/>
              </w:rPr>
              <w:t xml:space="preserve">Adequate national experts will be identified to support project implementation. </w:t>
            </w:r>
          </w:p>
          <w:p w14:paraId="2958F81C" w14:textId="77777777" w:rsidR="00487211" w:rsidRPr="006046AD" w:rsidRDefault="00487211" w:rsidP="00C8469F">
            <w:pPr>
              <w:rPr>
                <w:sz w:val="22"/>
                <w:szCs w:val="22"/>
              </w:rPr>
            </w:pPr>
            <w:r w:rsidRPr="006046AD">
              <w:rPr>
                <w:sz w:val="22"/>
                <w:szCs w:val="22"/>
              </w:rPr>
              <w:t xml:space="preserve">In terms of institutional capacities, the project will support capacity development activities to mitigate this risk.  </w:t>
            </w:r>
          </w:p>
          <w:p w14:paraId="553322D0" w14:textId="77777777" w:rsidR="00487211" w:rsidRPr="006046AD" w:rsidRDefault="00487211" w:rsidP="00C8469F">
            <w:pPr>
              <w:rPr>
                <w:sz w:val="22"/>
                <w:szCs w:val="22"/>
              </w:rPr>
            </w:pPr>
          </w:p>
        </w:tc>
        <w:tc>
          <w:tcPr>
            <w:tcW w:w="993" w:type="pct"/>
            <w:tcBorders>
              <w:top w:val="single" w:sz="4" w:space="0" w:color="auto"/>
              <w:left w:val="single" w:sz="4" w:space="0" w:color="auto"/>
              <w:bottom w:val="single" w:sz="4" w:space="0" w:color="auto"/>
              <w:right w:val="single" w:sz="4" w:space="0" w:color="auto"/>
            </w:tcBorders>
          </w:tcPr>
          <w:p w14:paraId="25CB5AD5" w14:textId="77777777" w:rsidR="00487211" w:rsidRPr="006046AD" w:rsidRDefault="00487211" w:rsidP="00C8469F">
            <w:pPr>
              <w:rPr>
                <w:sz w:val="22"/>
                <w:szCs w:val="22"/>
              </w:rPr>
            </w:pPr>
            <w:r w:rsidRPr="006046AD">
              <w:rPr>
                <w:sz w:val="22"/>
                <w:szCs w:val="22"/>
              </w:rPr>
              <w:t xml:space="preserve">Project Coordination Unit </w:t>
            </w:r>
          </w:p>
        </w:tc>
      </w:tr>
      <w:tr w:rsidR="00487211" w:rsidRPr="006046AD" w14:paraId="139F9FBE" w14:textId="77777777" w:rsidTr="00487211">
        <w:trPr>
          <w:cantSplit/>
          <w:trHeight w:val="82"/>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tcPr>
          <w:p w14:paraId="1203446B" w14:textId="77777777" w:rsidR="00487211" w:rsidRPr="006046AD" w:rsidRDefault="00487211" w:rsidP="00C8469F">
            <w:pPr>
              <w:rPr>
                <w:sz w:val="22"/>
                <w:szCs w:val="22"/>
              </w:rPr>
            </w:pPr>
            <w:r w:rsidRPr="006046AD">
              <w:rPr>
                <w:b/>
                <w:sz w:val="22"/>
                <w:szCs w:val="22"/>
              </w:rPr>
              <w:t>Health risk</w:t>
            </w:r>
            <w:r w:rsidRPr="006046AD">
              <w:rPr>
                <w:sz w:val="22"/>
                <w:szCs w:val="22"/>
              </w:rPr>
              <w:t>:</w:t>
            </w:r>
          </w:p>
          <w:p w14:paraId="2264743F" w14:textId="77777777" w:rsidR="00487211" w:rsidRPr="006046AD" w:rsidRDefault="00487211" w:rsidP="00C8469F">
            <w:pPr>
              <w:rPr>
                <w:b/>
                <w:bCs/>
                <w:sz w:val="22"/>
                <w:szCs w:val="22"/>
              </w:rPr>
            </w:pPr>
            <w:r w:rsidRPr="006046AD">
              <w:rPr>
                <w:sz w:val="22"/>
                <w:szCs w:val="22"/>
              </w:rPr>
              <w:t>Epidemic of animal diseases in the project area</w:t>
            </w: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02CC5148" w14:textId="77777777" w:rsidR="00487211" w:rsidRPr="006046AD" w:rsidRDefault="00487211" w:rsidP="00C8469F">
            <w:pPr>
              <w:rPr>
                <w:sz w:val="22"/>
                <w:szCs w:val="22"/>
              </w:rPr>
            </w:pPr>
            <w:r w:rsidRPr="006046AD">
              <w:rPr>
                <w:sz w:val="22"/>
                <w:szCs w:val="22"/>
              </w:rPr>
              <w:t>Medium</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7356FA10" w14:textId="77777777" w:rsidR="00487211" w:rsidRPr="006046AD" w:rsidRDefault="00487211" w:rsidP="00C8469F">
            <w:pPr>
              <w:rPr>
                <w:sz w:val="22"/>
                <w:szCs w:val="22"/>
              </w:rPr>
            </w:pPr>
            <w:r w:rsidRPr="006046AD">
              <w:rPr>
                <w:sz w:val="22"/>
                <w:szCs w:val="22"/>
              </w:rPr>
              <w:t xml:space="preserve">Low </w:t>
            </w:r>
          </w:p>
        </w:tc>
        <w:tc>
          <w:tcPr>
            <w:tcW w:w="1337" w:type="pct"/>
            <w:gridSpan w:val="2"/>
            <w:tcBorders>
              <w:top w:val="single" w:sz="4" w:space="0" w:color="auto"/>
              <w:left w:val="single" w:sz="4" w:space="0" w:color="auto"/>
              <w:bottom w:val="single" w:sz="4" w:space="0" w:color="auto"/>
              <w:right w:val="single" w:sz="4" w:space="0" w:color="auto"/>
            </w:tcBorders>
            <w:shd w:val="clear" w:color="auto" w:fill="auto"/>
          </w:tcPr>
          <w:p w14:paraId="6AC43FE2" w14:textId="77777777" w:rsidR="00487211" w:rsidRPr="006046AD" w:rsidRDefault="00487211" w:rsidP="00C8469F">
            <w:pPr>
              <w:rPr>
                <w:sz w:val="22"/>
                <w:szCs w:val="22"/>
              </w:rPr>
            </w:pPr>
            <w:r w:rsidRPr="006046AD">
              <w:rPr>
                <w:sz w:val="22"/>
                <w:szCs w:val="22"/>
              </w:rPr>
              <w:t>Project sites will be selected in different agro-ecological zones, to ensure that at least a good proportion of farmers can introduce and test technologies and practices, even if an epidemic is experienced in an area.</w:t>
            </w:r>
          </w:p>
          <w:p w14:paraId="05D3ACA1" w14:textId="77777777" w:rsidR="00487211" w:rsidRPr="006046AD" w:rsidRDefault="00487211" w:rsidP="00C8469F">
            <w:pPr>
              <w:rPr>
                <w:sz w:val="22"/>
                <w:szCs w:val="22"/>
              </w:rPr>
            </w:pPr>
          </w:p>
        </w:tc>
        <w:tc>
          <w:tcPr>
            <w:tcW w:w="993" w:type="pct"/>
            <w:tcBorders>
              <w:top w:val="single" w:sz="4" w:space="0" w:color="auto"/>
              <w:left w:val="single" w:sz="4" w:space="0" w:color="auto"/>
              <w:bottom w:val="single" w:sz="4" w:space="0" w:color="auto"/>
              <w:right w:val="single" w:sz="4" w:space="0" w:color="auto"/>
            </w:tcBorders>
          </w:tcPr>
          <w:p w14:paraId="249242C7" w14:textId="77777777" w:rsidR="00487211" w:rsidRPr="006046AD" w:rsidRDefault="00487211" w:rsidP="00C8469F">
            <w:pPr>
              <w:rPr>
                <w:sz w:val="22"/>
                <w:szCs w:val="22"/>
              </w:rPr>
            </w:pPr>
            <w:r w:rsidRPr="006046AD">
              <w:rPr>
                <w:sz w:val="22"/>
                <w:szCs w:val="22"/>
              </w:rPr>
              <w:t>Project Coordination Unit.</w:t>
            </w:r>
          </w:p>
          <w:p w14:paraId="1A189F2B" w14:textId="77777777" w:rsidR="00487211" w:rsidRPr="006046AD" w:rsidRDefault="00487211" w:rsidP="00C8469F">
            <w:pPr>
              <w:rPr>
                <w:sz w:val="22"/>
                <w:szCs w:val="22"/>
              </w:rPr>
            </w:pPr>
          </w:p>
          <w:p w14:paraId="3D9EE40D" w14:textId="77777777" w:rsidR="00487211" w:rsidRPr="006046AD" w:rsidRDefault="00591F43" w:rsidP="00C8469F">
            <w:pPr>
              <w:rPr>
                <w:sz w:val="22"/>
                <w:szCs w:val="22"/>
              </w:rPr>
            </w:pPr>
            <w:r>
              <w:rPr>
                <w:sz w:val="22"/>
                <w:szCs w:val="22"/>
              </w:rPr>
              <w:t xml:space="preserve">National </w:t>
            </w:r>
            <w:r w:rsidR="00487211" w:rsidRPr="006046AD">
              <w:rPr>
                <w:sz w:val="22"/>
                <w:szCs w:val="22"/>
              </w:rPr>
              <w:t>Executing Partner</w:t>
            </w:r>
          </w:p>
        </w:tc>
      </w:tr>
      <w:tr w:rsidR="00487211" w:rsidRPr="006046AD" w14:paraId="5D6C1FCF" w14:textId="77777777" w:rsidTr="00591F43">
        <w:trPr>
          <w:cantSplit/>
          <w:trHeight w:val="13593"/>
          <w:tblHeader/>
          <w:jc w:val="center"/>
        </w:trPr>
        <w:tc>
          <w:tcPr>
            <w:tcW w:w="1253" w:type="pct"/>
            <w:tcBorders>
              <w:top w:val="single" w:sz="4" w:space="0" w:color="auto"/>
              <w:left w:val="single" w:sz="4" w:space="0" w:color="auto"/>
              <w:bottom w:val="single" w:sz="4" w:space="0" w:color="auto"/>
              <w:right w:val="single" w:sz="4" w:space="0" w:color="auto"/>
            </w:tcBorders>
            <w:shd w:val="clear" w:color="auto" w:fill="auto"/>
            <w:hideMark/>
          </w:tcPr>
          <w:p w14:paraId="6DBFE768" w14:textId="77777777" w:rsidR="00487211" w:rsidRPr="006046AD" w:rsidRDefault="00487211" w:rsidP="00C8469F">
            <w:pPr>
              <w:rPr>
                <w:b/>
                <w:sz w:val="22"/>
                <w:szCs w:val="22"/>
              </w:rPr>
            </w:pPr>
            <w:r w:rsidRPr="006046AD">
              <w:rPr>
                <w:b/>
                <w:sz w:val="22"/>
                <w:szCs w:val="22"/>
              </w:rPr>
              <w:t>Health &amp; Legal risks:</w:t>
            </w:r>
          </w:p>
          <w:p w14:paraId="761D6123" w14:textId="77777777" w:rsidR="00487211" w:rsidRPr="006046AD" w:rsidRDefault="00487211" w:rsidP="00C8469F">
            <w:pPr>
              <w:rPr>
                <w:sz w:val="22"/>
                <w:szCs w:val="22"/>
              </w:rPr>
            </w:pPr>
            <w:r w:rsidRPr="006046AD">
              <w:rPr>
                <w:sz w:val="22"/>
                <w:szCs w:val="22"/>
              </w:rPr>
              <w:t xml:space="preserve">Transmission of seed and seedling pests and/or diseases in the pilot farms. </w:t>
            </w:r>
          </w:p>
          <w:p w14:paraId="60246C55" w14:textId="77777777" w:rsidR="00487211" w:rsidRPr="006046AD" w:rsidRDefault="00487211" w:rsidP="00C8469F">
            <w:pPr>
              <w:rPr>
                <w:sz w:val="22"/>
                <w:szCs w:val="22"/>
              </w:rPr>
            </w:pPr>
            <w:r w:rsidRPr="006046AD">
              <w:rPr>
                <w:sz w:val="22"/>
                <w:szCs w:val="22"/>
              </w:rPr>
              <w:t>The project includes the provision of sowing material (seeds or seedlings) of local forage tree species</w:t>
            </w:r>
          </w:p>
        </w:tc>
        <w:tc>
          <w:tcPr>
            <w:tcW w:w="787" w:type="pct"/>
            <w:tcBorders>
              <w:top w:val="single" w:sz="4" w:space="0" w:color="auto"/>
              <w:left w:val="single" w:sz="4" w:space="0" w:color="auto"/>
              <w:bottom w:val="single" w:sz="4" w:space="0" w:color="auto"/>
              <w:right w:val="single" w:sz="4" w:space="0" w:color="auto"/>
            </w:tcBorders>
            <w:shd w:val="clear" w:color="auto" w:fill="auto"/>
          </w:tcPr>
          <w:p w14:paraId="705CD304" w14:textId="77777777" w:rsidR="00487211" w:rsidRPr="006046AD" w:rsidRDefault="00487211" w:rsidP="00C8469F">
            <w:pPr>
              <w:rPr>
                <w:sz w:val="22"/>
                <w:szCs w:val="22"/>
              </w:rPr>
            </w:pPr>
            <w:r w:rsidRPr="006046AD">
              <w:rPr>
                <w:sz w:val="22"/>
                <w:szCs w:val="22"/>
              </w:rPr>
              <w:t xml:space="preserve">Moderate </w:t>
            </w:r>
          </w:p>
        </w:tc>
        <w:tc>
          <w:tcPr>
            <w:tcW w:w="630" w:type="pct"/>
            <w:tcBorders>
              <w:top w:val="single" w:sz="4" w:space="0" w:color="auto"/>
              <w:left w:val="single" w:sz="4" w:space="0" w:color="auto"/>
              <w:bottom w:val="single" w:sz="4" w:space="0" w:color="auto"/>
              <w:right w:val="single" w:sz="4" w:space="0" w:color="auto"/>
            </w:tcBorders>
            <w:shd w:val="clear" w:color="auto" w:fill="auto"/>
          </w:tcPr>
          <w:p w14:paraId="34182E00" w14:textId="77777777" w:rsidR="00487211" w:rsidRPr="006046AD" w:rsidRDefault="00487211" w:rsidP="00C8469F">
            <w:pPr>
              <w:rPr>
                <w:sz w:val="22"/>
                <w:szCs w:val="22"/>
              </w:rPr>
            </w:pPr>
            <w:r w:rsidRPr="006046AD">
              <w:rPr>
                <w:sz w:val="22"/>
                <w:szCs w:val="22"/>
              </w:rPr>
              <w:t xml:space="preserve">Moderate </w:t>
            </w:r>
          </w:p>
        </w:tc>
        <w:tc>
          <w:tcPr>
            <w:tcW w:w="1235" w:type="pct"/>
            <w:tcBorders>
              <w:top w:val="single" w:sz="4" w:space="0" w:color="auto"/>
              <w:left w:val="single" w:sz="4" w:space="0" w:color="auto"/>
              <w:bottom w:val="single" w:sz="4" w:space="0" w:color="auto"/>
              <w:right w:val="single" w:sz="4" w:space="0" w:color="auto"/>
            </w:tcBorders>
            <w:shd w:val="clear" w:color="auto" w:fill="auto"/>
            <w:hideMark/>
          </w:tcPr>
          <w:p w14:paraId="1EA97F0F" w14:textId="77777777" w:rsidR="00487211" w:rsidRPr="006046AD" w:rsidRDefault="00487211" w:rsidP="00C8469F">
            <w:pPr>
              <w:rPr>
                <w:sz w:val="22"/>
                <w:szCs w:val="22"/>
              </w:rPr>
            </w:pPr>
            <w:r w:rsidRPr="006046AD">
              <w:rPr>
                <w:sz w:val="22"/>
                <w:szCs w:val="22"/>
              </w:rPr>
              <w:t xml:space="preserve">The Project Coordination Unit will: </w:t>
            </w:r>
          </w:p>
          <w:p w14:paraId="677C19BF" w14:textId="77777777" w:rsidR="00487211" w:rsidRPr="006046AD" w:rsidRDefault="00487211" w:rsidP="00C8469F">
            <w:pPr>
              <w:rPr>
                <w:sz w:val="22"/>
                <w:szCs w:val="22"/>
              </w:rPr>
            </w:pPr>
            <w:r w:rsidRPr="006046AD">
              <w:rPr>
                <w:sz w:val="22"/>
                <w:szCs w:val="22"/>
              </w:rPr>
              <w:t xml:space="preserve"> - Avoid undermining local seed &amp; planting material production and supply systems through the use of seed voucher schemes, for instance</w:t>
            </w:r>
          </w:p>
          <w:p w14:paraId="1EF4902D" w14:textId="77777777" w:rsidR="00487211" w:rsidRPr="006046AD" w:rsidRDefault="00487211" w:rsidP="00C8469F">
            <w:pPr>
              <w:rPr>
                <w:sz w:val="22"/>
                <w:szCs w:val="22"/>
              </w:rPr>
            </w:pPr>
            <w:r w:rsidRPr="006046AD">
              <w:rPr>
                <w:sz w:val="22"/>
                <w:szCs w:val="22"/>
              </w:rPr>
              <w:t> • Ensure that the seeds and planting materials are from locally adapted crops and varieties that are accepted by farmers and consumers</w:t>
            </w:r>
          </w:p>
          <w:p w14:paraId="274BD562" w14:textId="77777777" w:rsidR="00487211" w:rsidRPr="006046AD" w:rsidRDefault="00487211" w:rsidP="00C8469F">
            <w:pPr>
              <w:rPr>
                <w:sz w:val="22"/>
                <w:szCs w:val="22"/>
              </w:rPr>
            </w:pPr>
            <w:r w:rsidRPr="006046AD">
              <w:rPr>
                <w:sz w:val="22"/>
                <w:szCs w:val="22"/>
              </w:rPr>
              <w:t> • Ensure that the seeds and planting materials are free from pests and diseases according to agreed norms, especially the IPPC (International Plant Protection Convention)</w:t>
            </w:r>
          </w:p>
          <w:p w14:paraId="2345CB92" w14:textId="77777777" w:rsidR="00487211" w:rsidRPr="006046AD" w:rsidRDefault="00487211" w:rsidP="00C8469F">
            <w:pPr>
              <w:rPr>
                <w:sz w:val="22"/>
                <w:szCs w:val="22"/>
              </w:rPr>
            </w:pPr>
            <w:r w:rsidRPr="006046AD">
              <w:rPr>
                <w:sz w:val="22"/>
                <w:szCs w:val="22"/>
              </w:rPr>
              <w:t xml:space="preserve"> • Request FAO Pesticides Division's (AGPMG) authorization for all procurement of seeds and planting materials. </w:t>
            </w:r>
          </w:p>
          <w:p w14:paraId="479F7801" w14:textId="77777777" w:rsidR="00487211" w:rsidRPr="006046AD" w:rsidRDefault="00487211" w:rsidP="00C8469F">
            <w:pPr>
              <w:rPr>
                <w:sz w:val="22"/>
                <w:szCs w:val="22"/>
              </w:rPr>
            </w:pPr>
          </w:p>
          <w:p w14:paraId="4BCBA1A5" w14:textId="77777777" w:rsidR="00487211" w:rsidRPr="006046AD" w:rsidRDefault="00487211" w:rsidP="00C8469F">
            <w:pPr>
              <w:rPr>
                <w:sz w:val="22"/>
                <w:szCs w:val="22"/>
              </w:rPr>
            </w:pPr>
            <w:r w:rsidRPr="006046AD">
              <w:rPr>
                <w:sz w:val="22"/>
                <w:szCs w:val="22"/>
              </w:rPr>
              <w:t>- Request clearance from AGPMC is required for chemical treatment of seeds and planting materials</w:t>
            </w:r>
          </w:p>
          <w:p w14:paraId="5E050444" w14:textId="77777777" w:rsidR="00487211" w:rsidRPr="006046AD" w:rsidRDefault="00487211" w:rsidP="00C8469F">
            <w:pPr>
              <w:rPr>
                <w:sz w:val="22"/>
                <w:szCs w:val="22"/>
              </w:rPr>
            </w:pPr>
          </w:p>
          <w:p w14:paraId="01818FEE" w14:textId="77777777" w:rsidR="00487211" w:rsidRPr="006046AD" w:rsidRDefault="00487211" w:rsidP="00C8469F">
            <w:pPr>
              <w:rPr>
                <w:sz w:val="22"/>
                <w:szCs w:val="22"/>
              </w:rPr>
            </w:pPr>
            <w:r w:rsidRPr="006046AD">
              <w:rPr>
                <w:sz w:val="22"/>
                <w:szCs w:val="22"/>
              </w:rPr>
              <w:t> • Clarify that the seed or planting material can be legally used in the country to which it is being imported</w:t>
            </w:r>
          </w:p>
          <w:p w14:paraId="627B4E2A" w14:textId="77777777" w:rsidR="00487211" w:rsidRPr="006046AD" w:rsidRDefault="00487211" w:rsidP="00C8469F">
            <w:pPr>
              <w:rPr>
                <w:sz w:val="22"/>
                <w:szCs w:val="22"/>
              </w:rPr>
            </w:pPr>
          </w:p>
          <w:p w14:paraId="2F727DA6" w14:textId="77777777" w:rsidR="003D56A6" w:rsidRDefault="00487211" w:rsidP="003D56A6">
            <w:pPr>
              <w:rPr>
                <w:sz w:val="22"/>
                <w:szCs w:val="22"/>
              </w:rPr>
            </w:pPr>
            <w:r w:rsidRPr="006046AD">
              <w:rPr>
                <w:sz w:val="22"/>
                <w:szCs w:val="22"/>
              </w:rPr>
              <w:t> • Ensure, according to applicable national laws and/or regulations, that farmers’ rights to PGRFA and over associated traditional knowledge are respected in the access to PGRFA and the sharing of the benefits accruing from their use. This is part of FAO Environmental and Social Safeguards.</w:t>
            </w:r>
          </w:p>
          <w:p w14:paraId="564B06D2" w14:textId="77777777" w:rsidR="003D56A6" w:rsidRPr="003D56A6" w:rsidRDefault="003D56A6" w:rsidP="003D56A6">
            <w:pPr>
              <w:rPr>
                <w:sz w:val="22"/>
                <w:szCs w:val="22"/>
              </w:rPr>
            </w:pPr>
          </w:p>
          <w:p w14:paraId="17518500" w14:textId="77777777" w:rsidR="003D56A6" w:rsidRPr="003D56A6" w:rsidRDefault="003D56A6" w:rsidP="003D56A6">
            <w:pPr>
              <w:rPr>
                <w:sz w:val="22"/>
                <w:szCs w:val="22"/>
              </w:rPr>
            </w:pPr>
          </w:p>
          <w:p w14:paraId="2D681B41" w14:textId="77777777" w:rsidR="003D56A6" w:rsidRPr="003D56A6" w:rsidRDefault="003D56A6" w:rsidP="003D56A6">
            <w:pPr>
              <w:rPr>
                <w:sz w:val="22"/>
                <w:szCs w:val="22"/>
              </w:rPr>
            </w:pPr>
          </w:p>
          <w:p w14:paraId="0DEA66AE" w14:textId="77777777" w:rsidR="003D56A6" w:rsidRPr="003F6370" w:rsidRDefault="003D56A6" w:rsidP="003F6370">
            <w:pPr>
              <w:rPr>
                <w:sz w:val="22"/>
                <w:szCs w:val="22"/>
              </w:rPr>
            </w:pPr>
          </w:p>
          <w:p w14:paraId="7471E16C" w14:textId="77777777" w:rsidR="003D56A6" w:rsidRPr="003F6370" w:rsidRDefault="003D56A6" w:rsidP="003F6370">
            <w:pPr>
              <w:rPr>
                <w:sz w:val="22"/>
                <w:szCs w:val="22"/>
              </w:rPr>
            </w:pPr>
          </w:p>
          <w:p w14:paraId="4FE1DFA0" w14:textId="77777777" w:rsidR="003D56A6" w:rsidRPr="003F6370" w:rsidRDefault="003D56A6" w:rsidP="003F6370">
            <w:pPr>
              <w:rPr>
                <w:sz w:val="22"/>
                <w:szCs w:val="22"/>
              </w:rPr>
            </w:pPr>
          </w:p>
          <w:p w14:paraId="274CCC7A" w14:textId="77777777" w:rsidR="003D56A6" w:rsidRPr="003F6370" w:rsidRDefault="003D56A6" w:rsidP="003F6370">
            <w:pPr>
              <w:rPr>
                <w:sz w:val="22"/>
                <w:szCs w:val="22"/>
              </w:rPr>
            </w:pPr>
          </w:p>
          <w:p w14:paraId="484D2582" w14:textId="77777777" w:rsidR="003D56A6" w:rsidRPr="003F6370" w:rsidRDefault="003D56A6" w:rsidP="003F6370">
            <w:pPr>
              <w:rPr>
                <w:sz w:val="22"/>
                <w:szCs w:val="22"/>
              </w:rPr>
            </w:pPr>
          </w:p>
          <w:p w14:paraId="52A4C71D" w14:textId="77777777" w:rsidR="003D56A6" w:rsidRPr="003F6370" w:rsidRDefault="003D56A6" w:rsidP="003F6370">
            <w:pPr>
              <w:rPr>
                <w:sz w:val="22"/>
                <w:szCs w:val="22"/>
              </w:rPr>
            </w:pPr>
          </w:p>
          <w:p w14:paraId="16778A0A" w14:textId="77777777" w:rsidR="003D56A6" w:rsidRPr="003F6370" w:rsidRDefault="003D56A6" w:rsidP="003F6370">
            <w:pPr>
              <w:rPr>
                <w:sz w:val="22"/>
                <w:szCs w:val="22"/>
              </w:rPr>
            </w:pPr>
          </w:p>
          <w:p w14:paraId="02F767B2" w14:textId="77777777" w:rsidR="003D56A6" w:rsidRPr="003F6370" w:rsidRDefault="003D56A6" w:rsidP="003F6370">
            <w:pPr>
              <w:rPr>
                <w:sz w:val="22"/>
                <w:szCs w:val="22"/>
              </w:rPr>
            </w:pPr>
          </w:p>
          <w:p w14:paraId="6851C4C5" w14:textId="77777777" w:rsidR="003D56A6" w:rsidRPr="003F6370" w:rsidRDefault="003D56A6" w:rsidP="003F6370">
            <w:pPr>
              <w:rPr>
                <w:sz w:val="22"/>
                <w:szCs w:val="22"/>
              </w:rPr>
            </w:pPr>
          </w:p>
          <w:p w14:paraId="23F6A0BF" w14:textId="77777777" w:rsidR="003D56A6" w:rsidRPr="003F6370" w:rsidRDefault="003D56A6" w:rsidP="003F6370">
            <w:pPr>
              <w:rPr>
                <w:sz w:val="22"/>
                <w:szCs w:val="22"/>
              </w:rPr>
            </w:pPr>
          </w:p>
          <w:p w14:paraId="47818E70" w14:textId="77777777" w:rsidR="003D56A6" w:rsidRPr="003F6370" w:rsidRDefault="003D56A6" w:rsidP="003F6370">
            <w:pPr>
              <w:rPr>
                <w:sz w:val="22"/>
                <w:szCs w:val="22"/>
              </w:rPr>
            </w:pPr>
          </w:p>
          <w:p w14:paraId="50422A5D" w14:textId="77777777" w:rsidR="003D56A6" w:rsidRPr="003F6370" w:rsidRDefault="003D56A6" w:rsidP="003F6370">
            <w:pPr>
              <w:rPr>
                <w:sz w:val="22"/>
                <w:szCs w:val="22"/>
              </w:rPr>
            </w:pPr>
          </w:p>
          <w:p w14:paraId="15601D29" w14:textId="77777777" w:rsidR="003D56A6" w:rsidRPr="003F6370" w:rsidRDefault="003D56A6" w:rsidP="003F6370">
            <w:pPr>
              <w:rPr>
                <w:sz w:val="22"/>
                <w:szCs w:val="22"/>
              </w:rPr>
            </w:pPr>
          </w:p>
          <w:p w14:paraId="234B6C89" w14:textId="77777777" w:rsidR="003D56A6" w:rsidRPr="003F6370" w:rsidRDefault="003D56A6" w:rsidP="003F6370">
            <w:pPr>
              <w:rPr>
                <w:sz w:val="22"/>
                <w:szCs w:val="22"/>
              </w:rPr>
            </w:pPr>
          </w:p>
          <w:p w14:paraId="1F8F97EB" w14:textId="77777777" w:rsidR="003D56A6" w:rsidRPr="003F6370" w:rsidRDefault="003D56A6" w:rsidP="003F6370">
            <w:pPr>
              <w:rPr>
                <w:sz w:val="22"/>
                <w:szCs w:val="22"/>
              </w:rPr>
            </w:pPr>
          </w:p>
          <w:p w14:paraId="62C3C52C" w14:textId="77777777" w:rsidR="003D56A6" w:rsidRPr="003F6370" w:rsidRDefault="003D56A6" w:rsidP="003F6370">
            <w:pPr>
              <w:rPr>
                <w:sz w:val="22"/>
                <w:szCs w:val="22"/>
              </w:rPr>
            </w:pPr>
          </w:p>
          <w:p w14:paraId="0B7008AC" w14:textId="77777777" w:rsidR="003D56A6" w:rsidRPr="003F6370" w:rsidRDefault="003D56A6" w:rsidP="003F6370">
            <w:pPr>
              <w:rPr>
                <w:sz w:val="22"/>
                <w:szCs w:val="22"/>
              </w:rPr>
            </w:pPr>
          </w:p>
          <w:p w14:paraId="6409603C" w14:textId="77777777" w:rsidR="003D56A6" w:rsidRPr="003F6370" w:rsidRDefault="003D56A6" w:rsidP="003F6370">
            <w:pPr>
              <w:rPr>
                <w:sz w:val="22"/>
                <w:szCs w:val="22"/>
              </w:rPr>
            </w:pPr>
          </w:p>
          <w:p w14:paraId="56BDCF03" w14:textId="77777777" w:rsidR="003D56A6" w:rsidRPr="003F6370" w:rsidRDefault="003D56A6" w:rsidP="003F6370">
            <w:pPr>
              <w:rPr>
                <w:sz w:val="22"/>
                <w:szCs w:val="22"/>
              </w:rPr>
            </w:pPr>
          </w:p>
          <w:p w14:paraId="4ABB9189" w14:textId="77777777" w:rsidR="003D56A6" w:rsidRDefault="003D56A6" w:rsidP="003D56A6">
            <w:pPr>
              <w:rPr>
                <w:sz w:val="22"/>
                <w:szCs w:val="22"/>
              </w:rPr>
            </w:pPr>
          </w:p>
          <w:p w14:paraId="18CB20BE" w14:textId="77777777" w:rsidR="003D56A6" w:rsidRPr="003D56A6" w:rsidRDefault="003D56A6" w:rsidP="003D56A6">
            <w:pPr>
              <w:rPr>
                <w:sz w:val="22"/>
                <w:szCs w:val="22"/>
              </w:rPr>
            </w:pPr>
          </w:p>
          <w:p w14:paraId="43B3E90C" w14:textId="77777777" w:rsidR="003D56A6" w:rsidRDefault="003D56A6" w:rsidP="003D56A6">
            <w:pPr>
              <w:rPr>
                <w:sz w:val="22"/>
                <w:szCs w:val="22"/>
              </w:rPr>
            </w:pPr>
          </w:p>
          <w:p w14:paraId="68004AE6" w14:textId="77777777" w:rsidR="00487211" w:rsidRPr="003D56A6" w:rsidRDefault="00487211" w:rsidP="003D56A6">
            <w:pPr>
              <w:rPr>
                <w:sz w:val="22"/>
                <w:szCs w:val="22"/>
              </w:rPr>
            </w:pPr>
          </w:p>
        </w:tc>
        <w:tc>
          <w:tcPr>
            <w:tcW w:w="1095" w:type="pct"/>
            <w:gridSpan w:val="2"/>
            <w:tcBorders>
              <w:top w:val="single" w:sz="4" w:space="0" w:color="auto"/>
              <w:left w:val="single" w:sz="4" w:space="0" w:color="auto"/>
              <w:bottom w:val="single" w:sz="4" w:space="0" w:color="auto"/>
              <w:right w:val="single" w:sz="4" w:space="0" w:color="auto"/>
            </w:tcBorders>
          </w:tcPr>
          <w:p w14:paraId="6E4635B7" w14:textId="77777777" w:rsidR="00487211" w:rsidRPr="006046AD" w:rsidRDefault="00487211" w:rsidP="00C8469F">
            <w:pPr>
              <w:rPr>
                <w:sz w:val="22"/>
                <w:szCs w:val="22"/>
              </w:rPr>
            </w:pPr>
            <w:r w:rsidRPr="006046AD">
              <w:rPr>
                <w:sz w:val="22"/>
                <w:szCs w:val="22"/>
              </w:rPr>
              <w:t xml:space="preserve">Project Coordinator. </w:t>
            </w:r>
          </w:p>
          <w:p w14:paraId="1687975B" w14:textId="77777777" w:rsidR="00487211" w:rsidRPr="006046AD" w:rsidRDefault="00487211" w:rsidP="00C8469F">
            <w:pPr>
              <w:rPr>
                <w:sz w:val="22"/>
                <w:szCs w:val="22"/>
              </w:rPr>
            </w:pPr>
          </w:p>
          <w:p w14:paraId="6AC64ADC" w14:textId="77777777" w:rsidR="00487211" w:rsidRPr="006046AD" w:rsidRDefault="00487211" w:rsidP="00C8469F">
            <w:pPr>
              <w:rPr>
                <w:sz w:val="22"/>
                <w:szCs w:val="22"/>
              </w:rPr>
            </w:pPr>
            <w:r w:rsidRPr="006046AD">
              <w:rPr>
                <w:sz w:val="22"/>
                <w:szCs w:val="22"/>
              </w:rPr>
              <w:t xml:space="preserve">FAO Dominican Republic. </w:t>
            </w:r>
          </w:p>
          <w:p w14:paraId="5432BABA" w14:textId="77777777" w:rsidR="00487211" w:rsidRPr="006046AD" w:rsidRDefault="00487211" w:rsidP="00C8469F">
            <w:pPr>
              <w:rPr>
                <w:sz w:val="22"/>
                <w:szCs w:val="22"/>
              </w:rPr>
            </w:pPr>
          </w:p>
          <w:p w14:paraId="3932657C" w14:textId="77777777" w:rsidR="00487211" w:rsidRPr="006046AD" w:rsidRDefault="00591F43" w:rsidP="00C8469F">
            <w:pPr>
              <w:rPr>
                <w:sz w:val="22"/>
                <w:szCs w:val="22"/>
              </w:rPr>
            </w:pPr>
            <w:r>
              <w:rPr>
                <w:sz w:val="22"/>
                <w:szCs w:val="22"/>
              </w:rPr>
              <w:t xml:space="preserve">National </w:t>
            </w:r>
            <w:r w:rsidR="00487211" w:rsidRPr="006046AD">
              <w:rPr>
                <w:sz w:val="22"/>
                <w:szCs w:val="22"/>
              </w:rPr>
              <w:t xml:space="preserve">Executing partner. </w:t>
            </w:r>
          </w:p>
        </w:tc>
      </w:tr>
    </w:tbl>
    <w:p w14:paraId="180D3945" w14:textId="77777777" w:rsidR="00487211" w:rsidRDefault="00487211" w:rsidP="0087216E">
      <w:pPr>
        <w:pStyle w:val="GEFFieldtoFillout"/>
        <w:ind w:left="0"/>
      </w:pPr>
    </w:p>
    <w:p w14:paraId="4E5AC337" w14:textId="77777777" w:rsidR="00487211" w:rsidRDefault="00487211" w:rsidP="00487211">
      <w:pPr>
        <w:pStyle w:val="GEFFieldtoFillout"/>
      </w:pPr>
    </w:p>
    <w:p w14:paraId="0AFFE2D6" w14:textId="77777777" w:rsidR="00B5651B" w:rsidRPr="006046AD" w:rsidRDefault="00B5651B" w:rsidP="00487211">
      <w:pPr>
        <w:pStyle w:val="Heading1"/>
        <w:ind w:hanging="720"/>
        <w:rPr>
          <w:sz w:val="22"/>
          <w:szCs w:val="22"/>
        </w:rPr>
      </w:pPr>
      <w:r w:rsidRPr="006046AD">
        <w:rPr>
          <w:i/>
          <w:sz w:val="22"/>
          <w:szCs w:val="22"/>
          <w:u w:val="none"/>
        </w:rPr>
        <w:t>7.</w:t>
      </w:r>
      <w:r w:rsidRPr="006046AD">
        <w:rPr>
          <w:rFonts w:ascii="Times New Roman Bold"/>
          <w:i/>
          <w:smallCaps/>
          <w:sz w:val="22"/>
          <w:szCs w:val="22"/>
          <w:u w:val="none"/>
        </w:rPr>
        <w:t xml:space="preserve">  </w:t>
      </w:r>
      <w:r w:rsidRPr="006046AD">
        <w:rPr>
          <w:i/>
          <w:sz w:val="22"/>
          <w:szCs w:val="22"/>
          <w:u w:val="none"/>
        </w:rPr>
        <w:t xml:space="preserve">Cost Effectiveness. Explain how </w:t>
      </w:r>
      <w:hyperlink r:id="rId32" w:history="1">
        <w:r w:rsidRPr="006046AD">
          <w:rPr>
            <w:rStyle w:val="Hyperlink"/>
            <w:rFonts w:hAnsi="Times New Roman Bold"/>
            <w:i/>
            <w:sz w:val="22"/>
            <w:szCs w:val="22"/>
            <w:u w:val="none"/>
          </w:rPr>
          <w:t>cost-effectiveness</w:t>
        </w:r>
      </w:hyperlink>
      <w:r w:rsidRPr="006046AD">
        <w:rPr>
          <w:i/>
          <w:sz w:val="22"/>
          <w:szCs w:val="22"/>
          <w:u w:val="none"/>
        </w:rPr>
        <w:t xml:space="preserve"> is reflected in the project design</w:t>
      </w:r>
      <w:r w:rsidRPr="006046AD">
        <w:rPr>
          <w:sz w:val="22"/>
          <w:szCs w:val="22"/>
        </w:rPr>
        <w:t xml:space="preserve">: </w:t>
      </w:r>
    </w:p>
    <w:p w14:paraId="15ADD4A8" w14:textId="77777777" w:rsidR="0009470B" w:rsidRPr="00487211" w:rsidRDefault="0009470B" w:rsidP="0009470B">
      <w:pPr>
        <w:pStyle w:val="GEFFieldtoFillout"/>
      </w:pPr>
    </w:p>
    <w:p w14:paraId="48C3EB40" w14:textId="77777777" w:rsidR="0009470B" w:rsidRDefault="00A72280" w:rsidP="0009470B">
      <w:pPr>
        <w:pStyle w:val="GEFFieldtoFillout"/>
      </w:pPr>
      <w:r>
        <w:t xml:space="preserve">FAO’s experience </w:t>
      </w:r>
      <w:r w:rsidR="00BD2A89" w:rsidRPr="00E031B1">
        <w:t xml:space="preserve">has demonstrated that </w:t>
      </w:r>
      <w:r w:rsidR="00BB7A61">
        <w:t xml:space="preserve">CSLM technologies and practices </w:t>
      </w:r>
      <w:r>
        <w:t>can be</w:t>
      </w:r>
      <w:r w:rsidR="00BD2A89" w:rsidRPr="00E031B1">
        <w:t xml:space="preserve"> very profitable. Most</w:t>
      </w:r>
      <w:r>
        <w:t xml:space="preserve"> CLSM</w:t>
      </w:r>
      <w:r w:rsidR="00BD2A89" w:rsidRPr="00E031B1">
        <w:t xml:space="preserve"> options require minor or no investments</w:t>
      </w:r>
      <w:r>
        <w:t xml:space="preserve"> from</w:t>
      </w:r>
      <w:r w:rsidR="00BD2A89" w:rsidRPr="00E031B1">
        <w:t xml:space="preserve"> farmers. On the other hand, productivity, net</w:t>
      </w:r>
      <w:r w:rsidR="00BB7A61">
        <w:t xml:space="preserve"> farm</w:t>
      </w:r>
      <w:r w:rsidR="00BD2A89" w:rsidRPr="00E031B1">
        <w:t xml:space="preserve"> income</w:t>
      </w:r>
      <w:r w:rsidR="00BB7A61">
        <w:t>, and</w:t>
      </w:r>
      <w:r w:rsidR="00BD2A89" w:rsidRPr="00E031B1">
        <w:t xml:space="preserve"> farm labor efficiency can increase </w:t>
      </w:r>
      <w:r w:rsidR="00BB7A61">
        <w:t>if CSLM</w:t>
      </w:r>
      <w:r w:rsidR="00BD2A89" w:rsidRPr="00E031B1">
        <w:t xml:space="preserve"> practices</w:t>
      </w:r>
      <w:r w:rsidR="00BB7A61">
        <w:t xml:space="preserve"> are adopted. This win-win solution has made the CLSM </w:t>
      </w:r>
      <w:r w:rsidR="00BD2A89" w:rsidRPr="00E031B1">
        <w:t>approach very attractive</w:t>
      </w:r>
      <w:r w:rsidR="009C1B8B">
        <w:t xml:space="preserve"> to</w:t>
      </w:r>
      <w:r>
        <w:t xml:space="preserve"> family</w:t>
      </w:r>
      <w:r w:rsidR="00BD2A89" w:rsidRPr="00E031B1">
        <w:t xml:space="preserve"> </w:t>
      </w:r>
      <w:r w:rsidR="00E031B1">
        <w:t>farmer</w:t>
      </w:r>
      <w:r>
        <w:t>s</w:t>
      </w:r>
      <w:r w:rsidR="00BB7A61">
        <w:t xml:space="preserve"> that have learned about it</w:t>
      </w:r>
      <w:r w:rsidR="00BD2A89" w:rsidRPr="00E031B1">
        <w:t>.</w:t>
      </w:r>
      <w:r w:rsidR="009C1B8B" w:rsidRPr="009C1B8B">
        <w:t xml:space="preserve"> </w:t>
      </w:r>
      <w:r w:rsidR="009C1B8B">
        <w:t>The CSLM approach supports</w:t>
      </w:r>
      <w:r w:rsidR="009C1B8B" w:rsidRPr="00E031B1">
        <w:t xml:space="preserve"> producers</w:t>
      </w:r>
      <w:r w:rsidR="009C1B8B">
        <w:t xml:space="preserve"> in</w:t>
      </w:r>
      <w:r w:rsidR="009C1B8B" w:rsidRPr="00E031B1">
        <w:t xml:space="preserve"> carefully analyz</w:t>
      </w:r>
      <w:r w:rsidR="009C1B8B">
        <w:t>ing which o</w:t>
      </w:r>
      <w:r w:rsidR="009C1B8B" w:rsidRPr="00E031B1">
        <w:t>ptions</w:t>
      </w:r>
      <w:r w:rsidR="009C1B8B">
        <w:t xml:space="preserve"> could better adapt to their farm contexts and their own</w:t>
      </w:r>
      <w:r w:rsidR="009C1B8B" w:rsidRPr="00E031B1">
        <w:t xml:space="preserve"> capacit</w:t>
      </w:r>
      <w:r w:rsidR="009C1B8B">
        <w:t>ies, including a gender perspective</w:t>
      </w:r>
      <w:r w:rsidR="009C1B8B" w:rsidRPr="00E031B1">
        <w:t xml:space="preserve">. </w:t>
      </w:r>
      <w:r w:rsidR="009C1B8B">
        <w:t xml:space="preserve">Many of these practices have been </w:t>
      </w:r>
      <w:r w:rsidR="009C1B8B" w:rsidRPr="00E031B1">
        <w:t xml:space="preserve">successfully applied in previous </w:t>
      </w:r>
      <w:r w:rsidR="009C1B8B">
        <w:t xml:space="preserve">FAO </w:t>
      </w:r>
      <w:r w:rsidR="009C1B8B" w:rsidRPr="00E031B1">
        <w:t>pro</w:t>
      </w:r>
      <w:r w:rsidR="009C1B8B">
        <w:t>jects in Latin America, Asia and Africa</w:t>
      </w:r>
      <w:r w:rsidR="009C1B8B" w:rsidRPr="00E031B1">
        <w:t>.</w:t>
      </w:r>
      <w:r w:rsidR="009C1B8B">
        <w:t xml:space="preserve"> During</w:t>
      </w:r>
      <w:r w:rsidR="00BB7A61">
        <w:t xml:space="preserve"> project preparation, CLSM </w:t>
      </w:r>
      <w:r w:rsidR="00BD2A89" w:rsidRPr="00E031B1">
        <w:t>technologi</w:t>
      </w:r>
      <w:r w:rsidR="00BB7A61">
        <w:t>es and practices have been adapted to</w:t>
      </w:r>
      <w:r w:rsidR="00BD2A89" w:rsidRPr="00E031B1">
        <w:t xml:space="preserve"> the context of</w:t>
      </w:r>
      <w:r>
        <w:t xml:space="preserve"> family</w:t>
      </w:r>
      <w:r w:rsidR="00BD2A89" w:rsidRPr="00E031B1">
        <w:t xml:space="preserve"> </w:t>
      </w:r>
      <w:r w:rsidR="00E031B1">
        <w:t>farm</w:t>
      </w:r>
      <w:r w:rsidR="009C1B8B">
        <w:t>ing</w:t>
      </w:r>
      <w:r w:rsidR="00BD2A89" w:rsidRPr="00E031B1">
        <w:t xml:space="preserve"> in the Dominican Republic</w:t>
      </w:r>
      <w:r w:rsidR="00BB7A61">
        <w:t xml:space="preserve">. </w:t>
      </w:r>
      <w:r w:rsidR="009C1B8B">
        <w:t xml:space="preserve">Project </w:t>
      </w:r>
      <w:r w:rsidR="009C1B8B" w:rsidRPr="00E031B1">
        <w:t xml:space="preserve">cost-efficient in the </w:t>
      </w:r>
      <w:r w:rsidR="009C1B8B">
        <w:t xml:space="preserve">national </w:t>
      </w:r>
      <w:r w:rsidR="009C1B8B" w:rsidRPr="00E031B1">
        <w:t>contex</w:t>
      </w:r>
      <w:r w:rsidR="009C1B8B">
        <w:t>t has been duly analyzed during project design</w:t>
      </w:r>
      <w:r w:rsidR="009C1B8B" w:rsidRPr="00E031B1">
        <w:t>.</w:t>
      </w:r>
      <w:r w:rsidR="009C1B8B">
        <w:t xml:space="preserve"> </w:t>
      </w:r>
      <w:r>
        <w:t xml:space="preserve">Field project costs </w:t>
      </w:r>
      <w:r w:rsidR="00BD2A89" w:rsidRPr="00E031B1">
        <w:t xml:space="preserve">are similar to previous FAO projects in the livestock sector. </w:t>
      </w:r>
    </w:p>
    <w:p w14:paraId="1F24D543" w14:textId="77777777" w:rsidR="0009470B" w:rsidRPr="006046AD" w:rsidRDefault="0009470B" w:rsidP="0009470B">
      <w:pPr>
        <w:pStyle w:val="GEFFieldtoFillout"/>
        <w:rPr>
          <w:b/>
        </w:rPr>
      </w:pPr>
    </w:p>
    <w:p w14:paraId="63162B1A" w14:textId="77777777" w:rsidR="0009470B" w:rsidRPr="006046AD" w:rsidRDefault="0009470B" w:rsidP="0009470B">
      <w:pPr>
        <w:pStyle w:val="GEFFieldtoFillout"/>
        <w:rPr>
          <w:b/>
        </w:rPr>
      </w:pPr>
    </w:p>
    <w:p w14:paraId="64807463" w14:textId="77777777" w:rsidR="00B5651B" w:rsidRPr="006046AD" w:rsidRDefault="001B2B92" w:rsidP="00E031B1">
      <w:pPr>
        <w:spacing w:after="80"/>
        <w:ind w:left="-450" w:hanging="270"/>
        <w:outlineLvl w:val="0"/>
        <w:rPr>
          <w:b/>
          <w:color w:val="000000"/>
          <w:sz w:val="22"/>
          <w:szCs w:val="22"/>
        </w:rPr>
      </w:pPr>
      <w:r w:rsidRPr="006046AD">
        <w:rPr>
          <w:b/>
          <w:i/>
          <w:color w:val="000000"/>
          <w:sz w:val="22"/>
          <w:szCs w:val="22"/>
        </w:rPr>
        <w:t>8</w:t>
      </w:r>
      <w:r w:rsidR="008B2072" w:rsidRPr="006046AD">
        <w:rPr>
          <w:b/>
          <w:color w:val="000000"/>
          <w:sz w:val="22"/>
          <w:szCs w:val="22"/>
        </w:rPr>
        <w:t xml:space="preserve">. </w:t>
      </w:r>
      <w:r w:rsidR="008B2072" w:rsidRPr="006046AD">
        <w:rPr>
          <w:b/>
          <w:i/>
          <w:color w:val="000000"/>
          <w:sz w:val="22"/>
          <w:szCs w:val="22"/>
        </w:rPr>
        <w:t>Coordination.</w:t>
      </w:r>
      <w:r w:rsidR="008B2072" w:rsidRPr="006046AD">
        <w:rPr>
          <w:b/>
          <w:color w:val="000000"/>
          <w:sz w:val="22"/>
          <w:szCs w:val="22"/>
        </w:rPr>
        <w:t xml:space="preserve"> Outline the coordination with other relevant GEF-financed projects and other initiatives [not mentioned in 1]: </w:t>
      </w:r>
    </w:p>
    <w:p w14:paraId="2EFDE20B" w14:textId="77777777" w:rsidR="00FB38CC" w:rsidRDefault="00FB38CC" w:rsidP="00E031B1">
      <w:pPr>
        <w:pStyle w:val="GEFFieldtoFillout"/>
      </w:pPr>
    </w:p>
    <w:p w14:paraId="5CD57EEF" w14:textId="77777777" w:rsidR="00E031B1" w:rsidRDefault="00E031B1" w:rsidP="005257F4">
      <w:pPr>
        <w:pStyle w:val="MainParanoChapter"/>
      </w:pPr>
      <w:r w:rsidRPr="00E031B1">
        <w:t>Currently, at the national level, several government-led initiatives are carried out with technical and financial assistance from different international cooperation agencies, which include:</w:t>
      </w:r>
    </w:p>
    <w:p w14:paraId="057386D9" w14:textId="77777777" w:rsidR="00E031B1" w:rsidRDefault="00E031B1" w:rsidP="00E031B1">
      <w:pPr>
        <w:pStyle w:val="GEFFieldtoFillout"/>
      </w:pPr>
    </w:p>
    <w:p w14:paraId="3C08D526" w14:textId="77777777" w:rsidR="006C174D" w:rsidRDefault="00FB38CC" w:rsidP="00697F94">
      <w:pPr>
        <w:pStyle w:val="GEFFieldtoFillout"/>
        <w:numPr>
          <w:ilvl w:val="0"/>
          <w:numId w:val="45"/>
        </w:numPr>
        <w:ind w:hanging="180"/>
      </w:pPr>
      <w:r w:rsidRPr="00FB38CC">
        <w:rPr>
          <w:b/>
        </w:rPr>
        <w:t xml:space="preserve">Project </w:t>
      </w:r>
      <w:r w:rsidR="006C174D" w:rsidRPr="00FB38CC">
        <w:rPr>
          <w:b/>
          <w:i/>
        </w:rPr>
        <w:t>Integrated Management of Natural Resources and Resilient Agriculture in the Yaque del Norte and Ozama-Isabela Hydrographic Basins in the Dominican Republic</w:t>
      </w:r>
      <w:r w:rsidR="006C174D" w:rsidRPr="006C174D">
        <w:t xml:space="preserve"> for </w:t>
      </w:r>
      <w:r w:rsidR="006C174D">
        <w:t>sustainable soil and water management</w:t>
      </w:r>
      <w:r w:rsidR="006C174D" w:rsidRPr="006C174D">
        <w:t xml:space="preserve"> in two priority basins of the country executed by the Ministry of Agriculture and the </w:t>
      </w:r>
      <w:r w:rsidR="00DD1C54">
        <w:t>MARENA</w:t>
      </w:r>
      <w:r w:rsidR="006C174D" w:rsidRPr="006C174D">
        <w:t xml:space="preserve"> with support from FAO and the Inter-American Institute for Cooperation on Agriculture (IICA). The technical team that has participated in the formulation of the project is also made up of the National Institute of Hydraulic Resources (INDRHI), the National Institute of Drinking Water and Sewerage (INAPA) and the World Bank. The initiative has four components:</w:t>
      </w:r>
      <w:r>
        <w:t xml:space="preserve"> i)</w:t>
      </w:r>
      <w:r w:rsidR="006C174D">
        <w:t xml:space="preserve"> Soil and Forest Conservation in the Upper Basin and Rural Environmental S</w:t>
      </w:r>
      <w:r>
        <w:t>anitation and Pollution Control; ii)</w:t>
      </w:r>
      <w:r w:rsidR="00925007">
        <w:t xml:space="preserve"> Improvement </w:t>
      </w:r>
      <w:r w:rsidR="00CC1F84">
        <w:t>of Response</w:t>
      </w:r>
      <w:r w:rsidR="006C174D">
        <w:t xml:space="preserve"> Capacity to Extrem</w:t>
      </w:r>
      <w:r>
        <w:t xml:space="preserve">e Climate Events; iii) </w:t>
      </w:r>
      <w:r w:rsidR="006C174D">
        <w:t>Improvement of Productive Capacit</w:t>
      </w:r>
      <w:r>
        <w:t xml:space="preserve">y and Connectivity with Markets; and iv) </w:t>
      </w:r>
      <w:r w:rsidR="006C174D">
        <w:t>Strengthening the Watershed Governance Structures.</w:t>
      </w:r>
    </w:p>
    <w:p w14:paraId="39E5F3FD" w14:textId="77777777" w:rsidR="00925007" w:rsidRDefault="00925007" w:rsidP="00E031B1">
      <w:pPr>
        <w:pStyle w:val="GEFFieldtoFillout"/>
      </w:pPr>
    </w:p>
    <w:p w14:paraId="45CDFAF0" w14:textId="77777777" w:rsidR="00E031B1" w:rsidRDefault="00925007" w:rsidP="00192EDA">
      <w:pPr>
        <w:pStyle w:val="GEFFieldtoFillout"/>
        <w:ind w:left="0"/>
      </w:pPr>
      <w:r>
        <w:t>A</w:t>
      </w:r>
      <w:r w:rsidRPr="00925007">
        <w:t>ctivitie</w:t>
      </w:r>
      <w:r>
        <w:t>s carried out under these</w:t>
      </w:r>
      <w:r w:rsidRPr="00925007">
        <w:t xml:space="preserve"> components will improve the </w:t>
      </w:r>
      <w:r w:rsidR="004A15E9">
        <w:t>adoption</w:t>
      </w:r>
      <w:r w:rsidRPr="00925007">
        <w:t xml:space="preserve"> of sustainable production systems from </w:t>
      </w:r>
      <w:r w:rsidR="00CC6075">
        <w:t>an</w:t>
      </w:r>
      <w:r w:rsidRPr="00925007">
        <w:t xml:space="preserve"> environmental </w:t>
      </w:r>
      <w:r w:rsidR="00CC6075">
        <w:t>perspective</w:t>
      </w:r>
      <w:r w:rsidRPr="00925007">
        <w:t>. Als</w:t>
      </w:r>
      <w:r w:rsidR="004A15E9">
        <w:t xml:space="preserve">o, they will be oriented to capacity development </w:t>
      </w:r>
      <w:r w:rsidRPr="00925007">
        <w:t xml:space="preserve">to face the threat of adverse natural phenomena, to improve the </w:t>
      </w:r>
      <w:r w:rsidR="00EC3963">
        <w:t>link be</w:t>
      </w:r>
      <w:r w:rsidR="00192EDA">
        <w:t>tween markets and agricultural/</w:t>
      </w:r>
      <w:r w:rsidRPr="00925007">
        <w:t xml:space="preserve">livestock producers </w:t>
      </w:r>
      <w:r w:rsidR="004A15E9">
        <w:t>(including women)</w:t>
      </w:r>
      <w:r w:rsidRPr="00925007">
        <w:t>. Finally, the aim will be to strengthen the governance, consensus and participation of the actors in the two basins.</w:t>
      </w:r>
    </w:p>
    <w:p w14:paraId="0A20B4B7" w14:textId="77777777" w:rsidR="00925007" w:rsidRDefault="00925007" w:rsidP="00E031B1">
      <w:pPr>
        <w:pStyle w:val="GEFFieldtoFillout"/>
      </w:pPr>
    </w:p>
    <w:p w14:paraId="23C176B2" w14:textId="77777777" w:rsidR="00CB47D2" w:rsidRDefault="00192EDA" w:rsidP="00697F94">
      <w:pPr>
        <w:pStyle w:val="GEFFieldtoFillout"/>
        <w:numPr>
          <w:ilvl w:val="0"/>
          <w:numId w:val="45"/>
        </w:numPr>
      </w:pPr>
      <w:r w:rsidRPr="00192EDA">
        <w:rPr>
          <w:b/>
        </w:rPr>
        <w:t xml:space="preserve">Project </w:t>
      </w:r>
      <w:r w:rsidR="00EC3963" w:rsidRPr="00192EDA">
        <w:rPr>
          <w:b/>
          <w:i/>
        </w:rPr>
        <w:t>Restoration of the Yuna-Camú River Basin and its Coast in the Duarte, Sánchez Ramírez, Bonao, Samaná, Espaillat and Santiago Provinces</w:t>
      </w:r>
      <w:r w:rsidR="00EC3963" w:rsidRPr="00EC3963">
        <w:t xml:space="preserve"> resides in the sustainable natural resources management in order to ensure the natural foundations and cont</w:t>
      </w:r>
      <w:r w:rsidR="00EC3963">
        <w:t xml:space="preserve">ribute to the well-being of </w:t>
      </w:r>
      <w:r w:rsidR="00EC3963" w:rsidRPr="00EC3963">
        <w:t xml:space="preserve">communities. The Project addresses the root causes of deforestation and the degradation of natural resources, considering the water retention capacity of forests and their contributions to climate change </w:t>
      </w:r>
      <w:r w:rsidR="009E6415">
        <w:t xml:space="preserve">impacts </w:t>
      </w:r>
      <w:r w:rsidR="00EC3963" w:rsidRPr="00EC3963">
        <w:t>and the fight against desertification.</w:t>
      </w:r>
      <w:r>
        <w:t xml:space="preserve"> </w:t>
      </w:r>
    </w:p>
    <w:p w14:paraId="4FF35691" w14:textId="77777777" w:rsidR="00192EDA" w:rsidRDefault="00192EDA" w:rsidP="00192EDA">
      <w:pPr>
        <w:pStyle w:val="GEFFieldtoFillout"/>
        <w:ind w:left="0"/>
      </w:pPr>
    </w:p>
    <w:p w14:paraId="454CD297" w14:textId="77777777" w:rsidR="00CB47D2" w:rsidRDefault="00CB47D2" w:rsidP="00192EDA">
      <w:pPr>
        <w:pStyle w:val="GEFFieldtoFillout"/>
        <w:ind w:left="0"/>
      </w:pPr>
      <w:r w:rsidRPr="00CB47D2">
        <w:t xml:space="preserve">This initiative </w:t>
      </w:r>
      <w:r>
        <w:t>is comprised of</w:t>
      </w:r>
      <w:r w:rsidRPr="00CB47D2">
        <w:t xml:space="preserve"> eight components. The following components can be considered as relevant to the sustainable livestock proposal:</w:t>
      </w:r>
      <w:r w:rsidR="00192EDA">
        <w:t xml:space="preserve"> i) </w:t>
      </w:r>
      <w:r w:rsidR="00A24489">
        <w:t>Ensure water retention cap</w:t>
      </w:r>
      <w:r w:rsidR="004100A5">
        <w:t xml:space="preserve">acity of the basin and preserve </w:t>
      </w:r>
      <w:r w:rsidR="00A24489">
        <w:t>ecosystems that harbor terrestrial and coastal biodiversity through the establishm</w:t>
      </w:r>
      <w:r w:rsidR="004100A5">
        <w:t>ent of forest, agroforestry and/</w:t>
      </w:r>
      <w:r w:rsidR="00A24489">
        <w:t>or fruit plantations, and reforestation measures in deforested mountainous soils, agroforestry systems, and restoration of coastal ecosy</w:t>
      </w:r>
      <w:r w:rsidR="00192EDA">
        <w:t xml:space="preserve">stems associated with the basin; ii) </w:t>
      </w:r>
      <w:r w:rsidR="00A24489">
        <w:t>Construction of soil and water conservation works; prevention and mitigation before natural phenomena</w:t>
      </w:r>
      <w:r w:rsidR="00192EDA">
        <w:t xml:space="preserve">; iii) </w:t>
      </w:r>
      <w:r w:rsidR="00A24489">
        <w:t>Acquisition of measuring equipment, instruments and technologies;, surveillance and control booths; reforestation tools; conservation practices</w:t>
      </w:r>
      <w:r w:rsidR="00192EDA">
        <w:t xml:space="preserve">; iv) </w:t>
      </w:r>
      <w:r w:rsidR="00A24489">
        <w:t xml:space="preserve">Strengthen the management capacity and local governance for the </w:t>
      </w:r>
      <w:r w:rsidR="004100A5">
        <w:t>basin management</w:t>
      </w:r>
      <w:r w:rsidR="00A24489">
        <w:t>, developing communities with social, cultural value systems and favorable pr</w:t>
      </w:r>
      <w:r w:rsidR="00192EDA">
        <w:t xml:space="preserve">actices towards the environment; v) </w:t>
      </w:r>
      <w:r w:rsidR="00A24489">
        <w:t xml:space="preserve">Develop institutional capacity for the conservation and management of natural resources, and reduce </w:t>
      </w:r>
      <w:r w:rsidR="004100A5">
        <w:t>land use conflict</w:t>
      </w:r>
      <w:r w:rsidR="00A24489">
        <w:t xml:space="preserve">, </w:t>
      </w:r>
      <w:r w:rsidR="004100A5">
        <w:t xml:space="preserve">conservation of </w:t>
      </w:r>
      <w:r w:rsidR="00A24489">
        <w:t>coastal zone</w:t>
      </w:r>
      <w:r w:rsidR="000D7A7D">
        <w:t>s</w:t>
      </w:r>
      <w:r w:rsidR="00A24489">
        <w:t xml:space="preserve"> and protected areas</w:t>
      </w:r>
      <w:r w:rsidR="00192EDA">
        <w:t xml:space="preserve">; vi) </w:t>
      </w:r>
      <w:r w:rsidR="00D14E4A">
        <w:t>Guarantee project result</w:t>
      </w:r>
      <w:r w:rsidR="00A24489">
        <w:t xml:space="preserve"> execution and achievement through the supervision and inspection of works</w:t>
      </w:r>
      <w:r w:rsidR="00192EDA">
        <w:t xml:space="preserve">. </w:t>
      </w:r>
    </w:p>
    <w:p w14:paraId="2F37C37F" w14:textId="77777777" w:rsidR="00F5083B" w:rsidRDefault="00F5083B" w:rsidP="00F5083B">
      <w:pPr>
        <w:pStyle w:val="GEFFieldtoFillout"/>
        <w:ind w:left="0"/>
      </w:pPr>
    </w:p>
    <w:p w14:paraId="0953B469" w14:textId="77777777" w:rsidR="002F57F9" w:rsidRDefault="002F57F9" w:rsidP="00697F94">
      <w:pPr>
        <w:pStyle w:val="GEFFieldtoFillout"/>
        <w:numPr>
          <w:ilvl w:val="0"/>
          <w:numId w:val="45"/>
        </w:numPr>
      </w:pPr>
      <w:r w:rsidRPr="002F57F9">
        <w:rPr>
          <w:b/>
        </w:rPr>
        <w:t xml:space="preserve">Project </w:t>
      </w:r>
      <w:r w:rsidR="00F5083B" w:rsidRPr="002F57F9">
        <w:rPr>
          <w:b/>
          <w:i/>
        </w:rPr>
        <w:t>Strengthening the Dominican Livestock</w:t>
      </w:r>
      <w:r w:rsidR="00994F28" w:rsidRPr="002F57F9">
        <w:rPr>
          <w:b/>
          <w:i/>
        </w:rPr>
        <w:t xml:space="preserve"> Value Chain</w:t>
      </w:r>
      <w:r w:rsidR="00F5083B" w:rsidRPr="002F57F9">
        <w:rPr>
          <w:b/>
        </w:rPr>
        <w:t xml:space="preserve"> (PROGANA)</w:t>
      </w:r>
      <w:r w:rsidR="00F5083B" w:rsidRPr="00F5083B">
        <w:t xml:space="preserve"> to </w:t>
      </w:r>
      <w:r w:rsidR="00994F28">
        <w:t>improve the</w:t>
      </w:r>
      <w:r w:rsidR="00F5083B" w:rsidRPr="00F5083B">
        <w:t xml:space="preserve"> dairy and meat chain for export to the United States, began in 2015 with funds from the United States Department of Agriculture (USDA) and has as main national partner the Dominican Agribusiness Board (JAD). This project is carried out in 11 livestock provinces of the country, including two provinces of the Yuna basin: Duarte and Monte Plata. The initiative has a budget of U</w:t>
      </w:r>
      <w:r w:rsidR="00DD1C54">
        <w:t>SD</w:t>
      </w:r>
      <w:r w:rsidR="00F5083B" w:rsidRPr="00F5083B">
        <w:t xml:space="preserve"> 21 million and a duration of 5 years. The main actions of this project are aimed at (i) strengthening the dairy and meat </w:t>
      </w:r>
      <w:r w:rsidR="00F41D0C">
        <w:t>exports chain</w:t>
      </w:r>
      <w:r w:rsidR="00F5083B" w:rsidRPr="00F5083B">
        <w:t>, considering good practices and training of producers and extension t</w:t>
      </w:r>
      <w:r w:rsidR="00F41D0C">
        <w:t xml:space="preserve">echnicians, and (ii) expanding </w:t>
      </w:r>
      <w:r w:rsidR="00F5083B" w:rsidRPr="00F5083B">
        <w:t>trade in dairy and meat products.</w:t>
      </w:r>
      <w:r>
        <w:t xml:space="preserve">  </w:t>
      </w:r>
    </w:p>
    <w:p w14:paraId="6B3CC861" w14:textId="77777777" w:rsidR="002F57F9" w:rsidRDefault="002F57F9" w:rsidP="002F57F9">
      <w:pPr>
        <w:pStyle w:val="GEFFieldtoFillout"/>
        <w:ind w:left="0"/>
        <w:rPr>
          <w:b/>
        </w:rPr>
      </w:pPr>
    </w:p>
    <w:p w14:paraId="15E01FD6" w14:textId="77777777" w:rsidR="00DE10FE" w:rsidRDefault="00C973BF" w:rsidP="002F57F9">
      <w:pPr>
        <w:pStyle w:val="GEFFieldtoFillout"/>
        <w:ind w:left="0"/>
      </w:pPr>
      <w:r w:rsidRPr="00C973BF">
        <w:t xml:space="preserve">This proposal </w:t>
      </w:r>
      <w:r w:rsidR="002F57F9">
        <w:t>is</w:t>
      </w:r>
      <w:r w:rsidRPr="00C973BF">
        <w:t xml:space="preserve"> incorporating sustainable livestock actions </w:t>
      </w:r>
      <w:r>
        <w:t>and at the same time incorporating</w:t>
      </w:r>
      <w:r w:rsidRPr="00C973BF">
        <w:t xml:space="preserve"> project beneficiaries into the reporting system of </w:t>
      </w:r>
      <w:r>
        <w:t xml:space="preserve">livestock generated </w:t>
      </w:r>
      <w:r w:rsidRPr="00C973BF">
        <w:t>emissions. Some PROGANA activities worthy of mention and relevant to the present GHG reduction proposal are:</w:t>
      </w:r>
      <w:r w:rsidR="002F57F9">
        <w:t xml:space="preserve"> i) </w:t>
      </w:r>
      <w:r w:rsidRPr="00C973BF">
        <w:t>Training in improved livestock production techniques</w:t>
      </w:r>
      <w:r w:rsidR="002F57F9">
        <w:t xml:space="preserve">; ii) </w:t>
      </w:r>
      <w:r w:rsidRPr="00C973BF">
        <w:t>Farm management training</w:t>
      </w:r>
      <w:r w:rsidR="002F57F9">
        <w:t xml:space="preserve">; iii) </w:t>
      </w:r>
      <w:r w:rsidR="00DE10FE">
        <w:t>Improve the capacity of: L</w:t>
      </w:r>
      <w:r w:rsidR="00DE10FE" w:rsidRPr="00DE10FE">
        <w:t xml:space="preserve">ivestock extension services </w:t>
      </w:r>
      <w:r w:rsidR="00DE10FE">
        <w:t>from</w:t>
      </w:r>
      <w:r w:rsidR="00DE10FE" w:rsidRPr="00DE10FE">
        <w:t xml:space="preserve"> the General Directorate of Livestock (DIGEGA) and the private sector;</w:t>
      </w:r>
      <w:r w:rsidR="002F57F9">
        <w:t xml:space="preserve"> </w:t>
      </w:r>
      <w:r w:rsidR="00DE10FE">
        <w:t>Farmer organizations</w:t>
      </w:r>
      <w:r w:rsidR="002F57F9">
        <w:t xml:space="preserve">, and </w:t>
      </w:r>
      <w:r w:rsidR="00DE10FE" w:rsidRPr="00DE10FE">
        <w:t>Financial services by providing livestock loans and</w:t>
      </w:r>
      <w:r w:rsidR="002F57F9">
        <w:t xml:space="preserve"> private and public investments; iv) </w:t>
      </w:r>
      <w:r w:rsidR="00DE10FE" w:rsidRPr="00DE10FE">
        <w:t>Promote and improve policies and the regulatory framework</w:t>
      </w:r>
      <w:r w:rsidR="002F57F9">
        <w:t xml:space="preserve">. </w:t>
      </w:r>
    </w:p>
    <w:p w14:paraId="52320C1D" w14:textId="77777777" w:rsidR="00DE10FE" w:rsidRDefault="00DE10FE" w:rsidP="00DE10FE">
      <w:pPr>
        <w:pStyle w:val="GEFFieldtoFillout"/>
        <w:ind w:left="0"/>
      </w:pPr>
    </w:p>
    <w:p w14:paraId="6507974A" w14:textId="77777777" w:rsidR="00DE10FE" w:rsidRDefault="00DE10FE" w:rsidP="00DE10FE">
      <w:pPr>
        <w:pStyle w:val="GEFFieldtoFillout"/>
      </w:pPr>
      <w:r w:rsidRPr="00DE10FE">
        <w:t>At regional and global level, the project will develop collaboration mechanisms with the following climate-smart livestock initiatives. Specifically, information on good practices and technical staff visits and documentation of le</w:t>
      </w:r>
      <w:r>
        <w:t>ssons learned will be exchanged:</w:t>
      </w:r>
    </w:p>
    <w:p w14:paraId="6F43DB28" w14:textId="77777777" w:rsidR="00DE10FE" w:rsidRDefault="00DE10FE" w:rsidP="00DE10FE">
      <w:pPr>
        <w:pStyle w:val="GEFFieldtoFillout"/>
      </w:pPr>
    </w:p>
    <w:p w14:paraId="193B6F3E" w14:textId="77777777" w:rsidR="00DE10FE" w:rsidRDefault="00DE10FE" w:rsidP="00645A21">
      <w:pPr>
        <w:pStyle w:val="GEFFieldtoFillout"/>
        <w:numPr>
          <w:ilvl w:val="0"/>
          <w:numId w:val="39"/>
        </w:numPr>
      </w:pPr>
      <w:r w:rsidRPr="002F57F9">
        <w:rPr>
          <w:b/>
        </w:rPr>
        <w:t>GEF Project #5724:</w:t>
      </w:r>
      <w:r>
        <w:t xml:space="preserve"> </w:t>
      </w:r>
      <w:r w:rsidR="00645A21" w:rsidRPr="00645A21">
        <w:t>Participatory Assessment of Land Degradation and Sustainable Land Management in Grassland and Pastoral Systems</w:t>
      </w:r>
      <w:r w:rsidR="00645A21">
        <w:t xml:space="preserve"> (Global)</w:t>
      </w:r>
    </w:p>
    <w:p w14:paraId="18274B9B" w14:textId="77777777" w:rsidR="002F57F9" w:rsidRDefault="002F57F9" w:rsidP="002F57F9">
      <w:pPr>
        <w:pStyle w:val="GEFFieldtoFillout"/>
        <w:ind w:left="0"/>
      </w:pPr>
    </w:p>
    <w:p w14:paraId="368C47FC" w14:textId="77777777" w:rsidR="00645A21" w:rsidRDefault="00645A21" w:rsidP="00645A21">
      <w:pPr>
        <w:pStyle w:val="GEFFieldtoFillout"/>
        <w:numPr>
          <w:ilvl w:val="0"/>
          <w:numId w:val="39"/>
        </w:numPr>
      </w:pPr>
      <w:r w:rsidRPr="002F57F9">
        <w:rPr>
          <w:b/>
        </w:rPr>
        <w:t>GEF Project # 4775:</w:t>
      </w:r>
      <w:r>
        <w:t xml:space="preserve"> </w:t>
      </w:r>
      <w:r w:rsidRPr="00645A21">
        <w:t>Promotion of Climate-smart Livestock Management Integrating Reversion of Land Degradation and Reduction of Desertification Risks in Vulnerable Provinces</w:t>
      </w:r>
      <w:r>
        <w:t xml:space="preserve"> (Ecuador)</w:t>
      </w:r>
    </w:p>
    <w:p w14:paraId="3EB25DBF" w14:textId="77777777" w:rsidR="002F57F9" w:rsidRDefault="002F57F9" w:rsidP="002F57F9">
      <w:pPr>
        <w:pStyle w:val="ListParagraph"/>
      </w:pPr>
    </w:p>
    <w:p w14:paraId="5BC34200" w14:textId="77777777" w:rsidR="00BD7F92" w:rsidRPr="00DE10FE" w:rsidRDefault="00645A21" w:rsidP="00BD7F92">
      <w:pPr>
        <w:pStyle w:val="GEFFieldtoFillout"/>
        <w:numPr>
          <w:ilvl w:val="0"/>
          <w:numId w:val="39"/>
        </w:numPr>
      </w:pPr>
      <w:r w:rsidRPr="002F57F9">
        <w:rPr>
          <w:b/>
        </w:rPr>
        <w:t>GEF Project # 9153</w:t>
      </w:r>
      <w:r>
        <w:t xml:space="preserve">: </w:t>
      </w:r>
      <w:r w:rsidRPr="00645A21">
        <w:t>Climate-smart Livestock Production and Land Restoration in the Uruguayan Rangelands</w:t>
      </w:r>
      <w:r>
        <w:t xml:space="preserve"> (Uruguay)</w:t>
      </w:r>
    </w:p>
    <w:p w14:paraId="6CC7DD21" w14:textId="77777777" w:rsidR="00925007" w:rsidRPr="00A24489" w:rsidRDefault="00925007" w:rsidP="00925007">
      <w:pPr>
        <w:pStyle w:val="GEFFieldtoFillout"/>
      </w:pPr>
      <w:r w:rsidRPr="00A24489">
        <w:tab/>
      </w:r>
    </w:p>
    <w:p w14:paraId="4A7B20BE" w14:textId="77777777" w:rsidR="00B5651B" w:rsidRDefault="001B2B92" w:rsidP="00B5651B">
      <w:pPr>
        <w:pStyle w:val="Footer"/>
        <w:ind w:left="-720"/>
        <w:rPr>
          <w:b/>
          <w:color w:val="000000"/>
          <w:sz w:val="22"/>
          <w:szCs w:val="22"/>
          <w:lang w:val="en-US"/>
        </w:rPr>
      </w:pPr>
      <w:r w:rsidRPr="002F57F9">
        <w:rPr>
          <w:b/>
          <w:i/>
          <w:caps/>
          <w:color w:val="000000"/>
          <w:sz w:val="22"/>
          <w:szCs w:val="22"/>
          <w:lang w:val="en-US"/>
        </w:rPr>
        <w:t>9</w:t>
      </w:r>
      <w:r w:rsidR="00A9786B" w:rsidRPr="002F57F9">
        <w:rPr>
          <w:b/>
          <w:i/>
          <w:caps/>
          <w:color w:val="000000"/>
          <w:sz w:val="22"/>
          <w:szCs w:val="22"/>
          <w:lang w:val="en-US"/>
        </w:rPr>
        <w:t>.</w:t>
      </w:r>
      <w:r w:rsidR="008B2072" w:rsidRPr="002F57F9">
        <w:rPr>
          <w:b/>
          <w:caps/>
          <w:color w:val="000000"/>
          <w:sz w:val="22"/>
          <w:szCs w:val="22"/>
          <w:lang w:val="en-US"/>
        </w:rPr>
        <w:t xml:space="preserve">  </w:t>
      </w:r>
      <w:r w:rsidR="008B2072" w:rsidRPr="002F57F9">
        <w:rPr>
          <w:b/>
          <w:i/>
          <w:color w:val="000000"/>
          <w:sz w:val="22"/>
          <w:szCs w:val="22"/>
          <w:lang w:val="en-US"/>
        </w:rPr>
        <w:t>Institutional Arrangement.</w:t>
      </w:r>
      <w:r w:rsidR="008B2072" w:rsidRPr="002F57F9">
        <w:rPr>
          <w:b/>
          <w:color w:val="000000"/>
          <w:sz w:val="22"/>
          <w:szCs w:val="22"/>
          <w:lang w:val="en-US"/>
        </w:rPr>
        <w:t xml:space="preserve"> Describe the institutional arrangement for project implementation:  </w:t>
      </w:r>
    </w:p>
    <w:p w14:paraId="70A3E646" w14:textId="77777777" w:rsidR="00D833F9" w:rsidRDefault="00D833F9" w:rsidP="00B5651B">
      <w:pPr>
        <w:pStyle w:val="Footer"/>
        <w:ind w:left="-720"/>
        <w:rPr>
          <w:b/>
          <w:color w:val="000000"/>
          <w:sz w:val="22"/>
          <w:szCs w:val="22"/>
          <w:lang w:val="en-US"/>
        </w:rPr>
      </w:pPr>
    </w:p>
    <w:p w14:paraId="5AC5EFAF" w14:textId="77777777" w:rsidR="00D833F9" w:rsidRPr="003F6370" w:rsidRDefault="00D833F9" w:rsidP="00B5651B">
      <w:pPr>
        <w:pStyle w:val="Footer"/>
        <w:ind w:left="-720"/>
        <w:rPr>
          <w:rFonts w:eastAsia="Times New Roman"/>
          <w:color w:val="000000"/>
          <w:sz w:val="22"/>
          <w:szCs w:val="22"/>
          <w:lang w:val="en-US" w:eastAsia="en-US"/>
        </w:rPr>
      </w:pPr>
      <w:r w:rsidRPr="003F6370">
        <w:rPr>
          <w:rFonts w:eastAsia="Times New Roman"/>
          <w:color w:val="000000"/>
          <w:sz w:val="22"/>
          <w:szCs w:val="22"/>
          <w:lang w:val="en-US" w:eastAsia="en-US"/>
        </w:rPr>
        <w:t xml:space="preserve">The Project Institutional Arrangements are detailed </w:t>
      </w:r>
      <w:r w:rsidR="003D56A6">
        <w:rPr>
          <w:rFonts w:eastAsia="Times New Roman"/>
          <w:color w:val="000000"/>
          <w:sz w:val="22"/>
          <w:szCs w:val="22"/>
          <w:lang w:val="en-US" w:eastAsia="en-US"/>
        </w:rPr>
        <w:t xml:space="preserve">in Section 3 of the FAO GEF Project Document. A summary is presented below: </w:t>
      </w:r>
    </w:p>
    <w:p w14:paraId="7688E7E9" w14:textId="77777777" w:rsidR="004B4C9F" w:rsidRDefault="004B4C9F" w:rsidP="009441EF">
      <w:pPr>
        <w:pStyle w:val="GEFFieldtoFillout"/>
        <w:ind w:left="0"/>
      </w:pPr>
    </w:p>
    <w:p w14:paraId="7D35BF97" w14:textId="77777777" w:rsidR="00AF0094" w:rsidRPr="00B17527" w:rsidRDefault="00075C4A" w:rsidP="005257F4">
      <w:pPr>
        <w:pStyle w:val="MainParanoChapter"/>
      </w:pPr>
      <w:r w:rsidRPr="00075C4A">
        <w:t xml:space="preserve">The </w:t>
      </w:r>
      <w:r w:rsidR="00D13E93">
        <w:t>MARENA</w:t>
      </w:r>
      <w:r w:rsidRPr="00075C4A">
        <w:t>, through the Directorate of Climate Change,</w:t>
      </w:r>
      <w:r>
        <w:t xml:space="preserve"> </w:t>
      </w:r>
      <w:r w:rsidRPr="00075C4A">
        <w:t xml:space="preserve">will be responsible for the overall execution of the project and will act as </w:t>
      </w:r>
      <w:r w:rsidR="003D56A6">
        <w:rPr>
          <w:lang w:val="en-US"/>
        </w:rPr>
        <w:t>N</w:t>
      </w:r>
      <w:r w:rsidRPr="00075C4A">
        <w:t xml:space="preserve">ational </w:t>
      </w:r>
      <w:r w:rsidR="003D56A6">
        <w:rPr>
          <w:lang w:val="en-US"/>
        </w:rPr>
        <w:t>Operational</w:t>
      </w:r>
      <w:r w:rsidR="003D56A6">
        <w:t xml:space="preserve"> </w:t>
      </w:r>
      <w:r w:rsidR="003D56A6">
        <w:rPr>
          <w:lang w:val="en-US"/>
        </w:rPr>
        <w:t>P</w:t>
      </w:r>
      <w:r w:rsidR="00DD1C54">
        <w:t>artner</w:t>
      </w:r>
      <w:r>
        <w:t xml:space="preserve">. </w:t>
      </w:r>
      <w:r w:rsidR="00DD1C54">
        <w:t>T</w:t>
      </w:r>
      <w:r w:rsidR="000E6BF0">
        <w:t xml:space="preserve">he Ministry of Agriculture, DIGEGA through its </w:t>
      </w:r>
      <w:r w:rsidR="000E6BF0" w:rsidRPr="000E6BF0">
        <w:rPr>
          <w:i/>
        </w:rPr>
        <w:t>MEGALECHE</w:t>
      </w:r>
      <w:r w:rsidR="00B17527">
        <w:rPr>
          <w:i/>
        </w:rPr>
        <w:t xml:space="preserve"> </w:t>
      </w:r>
      <w:r w:rsidR="00B17527">
        <w:t xml:space="preserve">program, CONALECHE, IDIAF and FEGACIBAO will be </w:t>
      </w:r>
      <w:r w:rsidR="00DD1C54">
        <w:t xml:space="preserve">national project </w:t>
      </w:r>
      <w:r w:rsidR="00B17527">
        <w:t>partners</w:t>
      </w:r>
      <w:r w:rsidR="00DD1C54">
        <w:t>.</w:t>
      </w:r>
    </w:p>
    <w:p w14:paraId="1203FE11" w14:textId="77777777" w:rsidR="00AF0094" w:rsidRDefault="00AF0094" w:rsidP="00AF0094">
      <w:pPr>
        <w:pStyle w:val="GEFFieldtoFillout"/>
      </w:pPr>
    </w:p>
    <w:p w14:paraId="3E368F8B" w14:textId="77777777" w:rsidR="00AF0094" w:rsidRDefault="00AD6D21" w:rsidP="00AF0094">
      <w:pPr>
        <w:pStyle w:val="GEFFieldtoFillout"/>
      </w:pPr>
      <w:r w:rsidRPr="000F706C">
        <w:t>Project governance will be carried through 3 levels as following:</w:t>
      </w:r>
      <w:r>
        <w:t xml:space="preserve"> </w:t>
      </w:r>
    </w:p>
    <w:p w14:paraId="4E2D9845" w14:textId="77777777" w:rsidR="00AD6D21" w:rsidRDefault="00AD6D21" w:rsidP="00532BA6">
      <w:pPr>
        <w:pStyle w:val="GEFFieldtoFillout"/>
      </w:pPr>
    </w:p>
    <w:p w14:paraId="46376190" w14:textId="77777777" w:rsidR="00532BA6" w:rsidRDefault="002F57F9" w:rsidP="002F57F9">
      <w:pPr>
        <w:pStyle w:val="GEFFieldtoFillout"/>
        <w:ind w:left="-360"/>
      </w:pPr>
      <w:r>
        <w:rPr>
          <w:b/>
        </w:rPr>
        <w:t xml:space="preserve">i. </w:t>
      </w:r>
      <w:r w:rsidR="00532BA6" w:rsidRPr="0046633B">
        <w:rPr>
          <w:b/>
        </w:rPr>
        <w:t>Project Steering Committee</w:t>
      </w:r>
      <w:r w:rsidR="007A6067" w:rsidRPr="0046633B">
        <w:rPr>
          <w:b/>
        </w:rPr>
        <w:t xml:space="preserve"> (PSC)</w:t>
      </w:r>
      <w:r w:rsidR="00532BA6" w:rsidRPr="0046633B">
        <w:rPr>
          <w:b/>
        </w:rPr>
        <w:t>:</w:t>
      </w:r>
      <w:r w:rsidR="007A6067">
        <w:t xml:space="preserve"> The PSC will</w:t>
      </w:r>
      <w:r w:rsidR="007A6067" w:rsidRPr="000C7FAF">
        <w:t xml:space="preserve"> be composed of</w:t>
      </w:r>
      <w:r w:rsidR="007A6067">
        <w:t xml:space="preserve"> the </w:t>
      </w:r>
      <w:r w:rsidR="00DD1C54">
        <w:t>MARENA</w:t>
      </w:r>
      <w:r w:rsidR="007A6067">
        <w:t>, the Ministry of Agriculture, and FAO.</w:t>
      </w:r>
      <w:r w:rsidR="00DA233E">
        <w:t xml:space="preserve"> </w:t>
      </w:r>
      <w:r w:rsidR="00DA233E" w:rsidRPr="00DA233E">
        <w:t>Its main function is to guide the implementation of the project, verify and approve the annual work plans, approve the financial and technical reports, and provide strategic guidance for the project.</w:t>
      </w:r>
    </w:p>
    <w:p w14:paraId="55A6AAA0" w14:textId="77777777" w:rsidR="00031B98" w:rsidRDefault="00031B98" w:rsidP="00031B98">
      <w:pPr>
        <w:pStyle w:val="GEFFieldtoFillout"/>
        <w:ind w:left="-360"/>
      </w:pPr>
    </w:p>
    <w:p w14:paraId="75ECA9BE" w14:textId="77777777" w:rsidR="004F1CE7" w:rsidRDefault="002F57F9" w:rsidP="002F57F9">
      <w:pPr>
        <w:pStyle w:val="GEFFieldtoFillout"/>
        <w:ind w:left="-360"/>
      </w:pPr>
      <w:r>
        <w:rPr>
          <w:b/>
        </w:rPr>
        <w:t xml:space="preserve">ii. </w:t>
      </w:r>
      <w:r w:rsidR="00957820" w:rsidRPr="0046633B">
        <w:rPr>
          <w:b/>
        </w:rPr>
        <w:t>Project Advisory Committee (PAC):</w:t>
      </w:r>
      <w:r w:rsidR="00957820">
        <w:t xml:space="preserve"> The PAC will advise </w:t>
      </w:r>
      <w:r w:rsidR="00957820" w:rsidRPr="00957820">
        <w:t>on issues</w:t>
      </w:r>
      <w:r w:rsidR="00957820">
        <w:t>/</w:t>
      </w:r>
      <w:r w:rsidR="00957820" w:rsidRPr="00957820">
        <w:t xml:space="preserve">problems that arise during the implementation of the project, provide timely technical assistance to the Project </w:t>
      </w:r>
      <w:r w:rsidR="00D73BF9">
        <w:t xml:space="preserve">Coordination </w:t>
      </w:r>
      <w:r w:rsidR="00957820">
        <w:t>Unit and participate in</w:t>
      </w:r>
      <w:r w:rsidR="00957820" w:rsidRPr="00957820">
        <w:t xml:space="preserve"> meetings convened by the </w:t>
      </w:r>
      <w:r w:rsidR="00957820">
        <w:t>PSC</w:t>
      </w:r>
      <w:r w:rsidR="00957820" w:rsidRPr="00957820">
        <w:t>. This committee will be composed of a representative of each implementing partner, namely, by the following institutions</w:t>
      </w:r>
      <w:r w:rsidR="00957820">
        <w:t xml:space="preserve">: </w:t>
      </w:r>
      <w:r w:rsidR="00D13E93">
        <w:t>MARENA</w:t>
      </w:r>
      <w:r w:rsidR="00957820">
        <w:t>, Climate Change Directorate</w:t>
      </w:r>
      <w:r>
        <w:t xml:space="preserve">; </w:t>
      </w:r>
      <w:r w:rsidR="00957820">
        <w:t>Ministry of Agriculture</w:t>
      </w:r>
      <w:r w:rsidR="004F1CE7">
        <w:t xml:space="preserve">, Livestock General Directorate – </w:t>
      </w:r>
      <w:r w:rsidR="004F1CE7" w:rsidRPr="004F1CE7">
        <w:rPr>
          <w:i/>
        </w:rPr>
        <w:t>MEGALECHE</w:t>
      </w:r>
      <w:r>
        <w:rPr>
          <w:i/>
        </w:rPr>
        <w:t xml:space="preserve">; </w:t>
      </w:r>
      <w:r w:rsidR="004F1CE7">
        <w:t>CONALECHE</w:t>
      </w:r>
      <w:r>
        <w:t xml:space="preserve">; </w:t>
      </w:r>
      <w:r w:rsidR="004F1CE7">
        <w:t>FEGACIBAO</w:t>
      </w:r>
      <w:r>
        <w:t xml:space="preserve">; </w:t>
      </w:r>
      <w:r w:rsidR="004F1CE7" w:rsidRPr="004F1CE7">
        <w:rPr>
          <w:i/>
        </w:rPr>
        <w:t>Banco Agrícola</w:t>
      </w:r>
      <w:r>
        <w:rPr>
          <w:i/>
        </w:rPr>
        <w:t xml:space="preserve">, </w:t>
      </w:r>
      <w:r>
        <w:t xml:space="preserve">and </w:t>
      </w:r>
      <w:r w:rsidR="004F1CE7" w:rsidRPr="004F1CE7">
        <w:t>FAO</w:t>
      </w:r>
      <w:r>
        <w:t xml:space="preserve">. </w:t>
      </w:r>
    </w:p>
    <w:p w14:paraId="1338D443" w14:textId="77777777" w:rsidR="00031B98" w:rsidRDefault="00031B98" w:rsidP="00031B98">
      <w:pPr>
        <w:pStyle w:val="GEFFieldtoFillout"/>
        <w:ind w:left="360"/>
      </w:pPr>
    </w:p>
    <w:p w14:paraId="0633DA19" w14:textId="77777777" w:rsidR="00031B98" w:rsidRPr="00DA74A5" w:rsidRDefault="002F57F9" w:rsidP="0055273C">
      <w:pPr>
        <w:pStyle w:val="GEFFieldtoFillout"/>
        <w:ind w:left="-360"/>
      </w:pPr>
      <w:r>
        <w:rPr>
          <w:b/>
        </w:rPr>
        <w:t xml:space="preserve">iii. </w:t>
      </w:r>
      <w:r w:rsidR="0046633B" w:rsidRPr="0046633B">
        <w:rPr>
          <w:b/>
        </w:rPr>
        <w:t xml:space="preserve">Project </w:t>
      </w:r>
      <w:r w:rsidR="00D73BF9">
        <w:rPr>
          <w:b/>
        </w:rPr>
        <w:t>Coordination</w:t>
      </w:r>
      <w:r w:rsidR="0046633B" w:rsidRPr="0046633B">
        <w:rPr>
          <w:b/>
        </w:rPr>
        <w:t xml:space="preserve"> Unit</w:t>
      </w:r>
      <w:r w:rsidR="00DD1C54">
        <w:rPr>
          <w:b/>
        </w:rPr>
        <w:t xml:space="preserve"> (PCU)</w:t>
      </w:r>
      <w:r w:rsidR="0046633B" w:rsidRPr="0046633B">
        <w:rPr>
          <w:b/>
        </w:rPr>
        <w:t xml:space="preserve">: </w:t>
      </w:r>
      <w:r w:rsidR="00D73BF9">
        <w:t xml:space="preserve">The main function of the </w:t>
      </w:r>
      <w:r w:rsidR="00DD1C54">
        <w:t>PCU</w:t>
      </w:r>
      <w:r w:rsidR="00D73BF9" w:rsidRPr="00D73BF9">
        <w:t xml:space="preserve">, following the directives of the </w:t>
      </w:r>
      <w:r w:rsidR="00D73BF9">
        <w:t>PSC</w:t>
      </w:r>
      <w:r w:rsidR="00D73BF9" w:rsidRPr="00D73BF9">
        <w:t>, is to ensure the coordination and execution of the project through t</w:t>
      </w:r>
      <w:r w:rsidR="00D115F1">
        <w:t>he effective implementation of Annual W</w:t>
      </w:r>
      <w:r w:rsidR="00D73BF9" w:rsidRPr="00D73BF9">
        <w:t xml:space="preserve">ork </w:t>
      </w:r>
      <w:r w:rsidR="00DD1C54">
        <w:t>P</w:t>
      </w:r>
      <w:r w:rsidR="00D73BF9" w:rsidRPr="00D73BF9">
        <w:t>lan</w:t>
      </w:r>
      <w:r w:rsidR="00DD1C54">
        <w:t>(</w:t>
      </w:r>
      <w:r w:rsidR="00D73BF9" w:rsidRPr="00D73BF9">
        <w:t>s</w:t>
      </w:r>
      <w:r w:rsidR="00DD1C54">
        <w:t>)</w:t>
      </w:r>
      <w:r w:rsidR="00D73BF9" w:rsidRPr="00D73BF9">
        <w:t xml:space="preserve"> an</w:t>
      </w:r>
      <w:r w:rsidR="00D115F1">
        <w:t>d B</w:t>
      </w:r>
      <w:r w:rsidR="00D73BF9" w:rsidRPr="00D73BF9">
        <w:t>udget</w:t>
      </w:r>
      <w:r w:rsidR="00DD1C54">
        <w:t>(</w:t>
      </w:r>
      <w:r w:rsidR="00D73BF9" w:rsidRPr="00D73BF9">
        <w:t>s</w:t>
      </w:r>
      <w:r w:rsidR="00DD1C54">
        <w:t>)</w:t>
      </w:r>
      <w:r w:rsidR="00D73BF9" w:rsidRPr="00D73BF9">
        <w:t xml:space="preserve">. The </w:t>
      </w:r>
      <w:r w:rsidR="00DD1C54">
        <w:t>Project Team of</w:t>
      </w:r>
      <w:r w:rsidR="00D73BF9" w:rsidRPr="00D73BF9">
        <w:t xml:space="preserve"> will be made up of the </w:t>
      </w:r>
      <w:r w:rsidR="00F63EC9">
        <w:t>P</w:t>
      </w:r>
      <w:r w:rsidR="00951B17">
        <w:t>roject</w:t>
      </w:r>
      <w:r w:rsidR="00F63EC9">
        <w:t xml:space="preserve"> </w:t>
      </w:r>
      <w:r w:rsidR="001B5E5C">
        <w:t xml:space="preserve">General </w:t>
      </w:r>
      <w:r w:rsidR="00F63EC9">
        <w:t>C</w:t>
      </w:r>
      <w:r w:rsidR="00D73BF9" w:rsidRPr="00D73BF9">
        <w:t>oordinator</w:t>
      </w:r>
      <w:r w:rsidR="001B5E5C">
        <w:t xml:space="preserve"> (</w:t>
      </w:r>
      <w:r w:rsidR="00DD1C54">
        <w:t>P</w:t>
      </w:r>
      <w:r w:rsidR="001B5E5C">
        <w:t>G</w:t>
      </w:r>
      <w:r w:rsidR="00DD1C54">
        <w:t>C)</w:t>
      </w:r>
      <w:r w:rsidR="00F63EC9">
        <w:t>, the Assistant C</w:t>
      </w:r>
      <w:r w:rsidR="00D73BF9">
        <w:t>oordinator/M&amp;</w:t>
      </w:r>
      <w:r w:rsidR="00F63EC9">
        <w:t xml:space="preserve">E Expert, </w:t>
      </w:r>
      <w:r w:rsidR="00CC21AA">
        <w:t>the</w:t>
      </w:r>
      <w:r w:rsidR="00F63EC9">
        <w:t xml:space="preserve"> C</w:t>
      </w:r>
      <w:r w:rsidR="00D73BF9" w:rsidRPr="00D73BF9">
        <w:t>oordinator</w:t>
      </w:r>
      <w:r w:rsidR="00F63EC9">
        <w:t xml:space="preserve">s of </w:t>
      </w:r>
      <w:r w:rsidR="00DD1C54">
        <w:t>C</w:t>
      </w:r>
      <w:r w:rsidR="00F63EC9">
        <w:t xml:space="preserve">omponents 1, 2 and 3, </w:t>
      </w:r>
      <w:r w:rsidR="00DD1C54">
        <w:t xml:space="preserve">and </w:t>
      </w:r>
      <w:r w:rsidR="00F63EC9">
        <w:t>an Administrative-Financial M</w:t>
      </w:r>
      <w:r w:rsidR="00D73BF9" w:rsidRPr="00D73BF9">
        <w:t xml:space="preserve">anager. </w:t>
      </w:r>
      <w:r w:rsidR="00DD1C54">
        <w:t>The PCU</w:t>
      </w:r>
      <w:r w:rsidR="00D73BF9" w:rsidRPr="00D73BF9">
        <w:t xml:space="preserve"> will</w:t>
      </w:r>
      <w:r w:rsidR="00DD1C54">
        <w:t xml:space="preserve"> </w:t>
      </w:r>
      <w:r w:rsidR="00D73BF9" w:rsidRPr="00D73BF9">
        <w:t>coordinat</w:t>
      </w:r>
      <w:r w:rsidR="00DD1C54">
        <w:t>e</w:t>
      </w:r>
      <w:r w:rsidR="00D73BF9" w:rsidRPr="00D73BF9">
        <w:t xml:space="preserve"> field</w:t>
      </w:r>
      <w:r w:rsidR="00DD1C54">
        <w:t xml:space="preserve"> activities</w:t>
      </w:r>
      <w:r w:rsidR="00951B17">
        <w:t xml:space="preserve"> </w:t>
      </w:r>
      <w:r w:rsidR="00D73BF9" w:rsidRPr="00D73BF9">
        <w:t xml:space="preserve">with extension technicians of the MEGALECHE Program of the DIGEGA and field technicians of FEGACIBAO. </w:t>
      </w:r>
      <w:r w:rsidR="00DD1C54">
        <w:t>The PCU</w:t>
      </w:r>
      <w:r w:rsidR="00D73BF9" w:rsidRPr="00D73BF9">
        <w:t xml:space="preserve"> will</w:t>
      </w:r>
      <w:r w:rsidR="00DD1C54">
        <w:t xml:space="preserve"> also</w:t>
      </w:r>
      <w:r w:rsidR="00D73BF9" w:rsidRPr="00D73BF9">
        <w:t xml:space="preserve"> coordinat</w:t>
      </w:r>
      <w:r w:rsidR="00DD1C54">
        <w:t>ed</w:t>
      </w:r>
      <w:r w:rsidR="00D73BF9" w:rsidRPr="00D73BF9">
        <w:t xml:space="preserve"> the support of specialized technical assistance provided by the project partners (IDIAF) and others</w:t>
      </w:r>
      <w:r w:rsidR="00DD1C54">
        <w:t>.</w:t>
      </w:r>
    </w:p>
    <w:p w14:paraId="0E4296B3" w14:textId="77777777" w:rsidR="00F63EC9" w:rsidRDefault="00F63EC9" w:rsidP="00F63EC9">
      <w:pPr>
        <w:pStyle w:val="GEFFieldtoFillout"/>
        <w:ind w:left="0"/>
        <w:rPr>
          <w:b/>
        </w:rPr>
      </w:pPr>
    </w:p>
    <w:p w14:paraId="2B9C0B8C" w14:textId="77777777" w:rsidR="00F63EC9" w:rsidRDefault="00F63EC9" w:rsidP="00F63EC9">
      <w:pPr>
        <w:pStyle w:val="GEFFieldtoFillout"/>
        <w:ind w:left="-360"/>
      </w:pPr>
      <w:r w:rsidRPr="00F63EC9">
        <w:t xml:space="preserve">The </w:t>
      </w:r>
      <w:r w:rsidRPr="00DA74A5">
        <w:rPr>
          <w:b/>
        </w:rPr>
        <w:t>Project General Coordinator</w:t>
      </w:r>
      <w:r w:rsidR="00CC21AA">
        <w:t xml:space="preserve"> </w:t>
      </w:r>
      <w:r w:rsidR="001B5E5C">
        <w:t>(</w:t>
      </w:r>
      <w:r w:rsidR="001B5E5C" w:rsidRPr="00DA74A5">
        <w:rPr>
          <w:b/>
        </w:rPr>
        <w:t>PCG</w:t>
      </w:r>
      <w:r w:rsidR="001B5E5C">
        <w:t xml:space="preserve">) </w:t>
      </w:r>
      <w:r w:rsidR="00CC21AA" w:rsidRPr="00CC21AA">
        <w:t xml:space="preserve">will be responsible for supervising and guiding the Project </w:t>
      </w:r>
      <w:r w:rsidR="00CC21AA">
        <w:t xml:space="preserve">Coordination </w:t>
      </w:r>
      <w:r w:rsidR="00CC21AA" w:rsidRPr="00CC21AA">
        <w:t>Unit</w:t>
      </w:r>
      <w:r w:rsidR="001B5E5C">
        <w:t xml:space="preserve"> (PCU)</w:t>
      </w:r>
      <w:r w:rsidR="00CC21AA" w:rsidRPr="00CC21AA">
        <w:t xml:space="preserve">. </w:t>
      </w:r>
      <w:r w:rsidR="001B5E5C">
        <w:t>He/she</w:t>
      </w:r>
      <w:r w:rsidR="00CC21AA" w:rsidRPr="00CC21AA">
        <w:t xml:space="preserve"> will also be responsible for coordinating activities with all instances linked to the different components of the project, as well as with the partner institutions of the project. He will also be in charge of daily project management and technical supervision including: (i) coordinating and closely supervising the execution of project activities, (ii) day-to-day management, (iii) coordination with other related initiatives, (iv) ensure a high level of collaboration between participating institutions and organizations at the national, provincial and local levels; (v) monitor the progress of the project and ensure the timely delivery of inputs and </w:t>
      </w:r>
      <w:r w:rsidR="00CC21AA">
        <w:t>outputs</w:t>
      </w:r>
      <w:r w:rsidR="00CC21AA" w:rsidRPr="00CC21AA">
        <w:t>; (vi) implement and manage the project monitoring plan and its communication program.</w:t>
      </w:r>
    </w:p>
    <w:p w14:paraId="1C73CE62" w14:textId="77777777" w:rsidR="00610BB8" w:rsidRDefault="00610BB8" w:rsidP="00F63EC9">
      <w:pPr>
        <w:pStyle w:val="GEFFieldtoFillout"/>
        <w:ind w:left="-360"/>
      </w:pPr>
    </w:p>
    <w:p w14:paraId="21C134E2" w14:textId="77777777" w:rsidR="00610BB8" w:rsidRDefault="00610BB8" w:rsidP="00F63EC9">
      <w:pPr>
        <w:pStyle w:val="GEFFieldtoFillout"/>
        <w:ind w:left="-360"/>
      </w:pPr>
      <w:r>
        <w:t xml:space="preserve">The </w:t>
      </w:r>
      <w:r w:rsidRPr="00DA74A5">
        <w:rPr>
          <w:b/>
        </w:rPr>
        <w:t>Administrative and Financial Manager</w:t>
      </w:r>
      <w:r w:rsidRPr="00610BB8">
        <w:t xml:space="preserve"> will be responsible for the day-to-day financial management of the project, including lifting the contracts and acquiring other necessary supplies according to the approved </w:t>
      </w:r>
      <w:r w:rsidR="001B5E5C">
        <w:t>Project B</w:t>
      </w:r>
      <w:r w:rsidRPr="00610BB8">
        <w:t xml:space="preserve">udget and </w:t>
      </w:r>
      <w:r w:rsidR="001B5E5C">
        <w:t>A</w:t>
      </w:r>
      <w:r w:rsidRPr="00610BB8">
        <w:t xml:space="preserve">nnual </w:t>
      </w:r>
      <w:r w:rsidR="001B5E5C">
        <w:t>W</w:t>
      </w:r>
      <w:r w:rsidRPr="00610BB8">
        <w:t xml:space="preserve">ork </w:t>
      </w:r>
      <w:r w:rsidR="001B5E5C">
        <w:t>P</w:t>
      </w:r>
      <w:r w:rsidRPr="00610BB8">
        <w:t xml:space="preserve">lans. </w:t>
      </w:r>
      <w:r w:rsidR="001B5E5C">
        <w:t>He/she</w:t>
      </w:r>
      <w:r w:rsidRPr="00610BB8">
        <w:t xml:space="preserve"> will work in close consultation with the </w:t>
      </w:r>
      <w:r w:rsidR="001B5E5C">
        <w:t>PGC</w:t>
      </w:r>
      <w:r w:rsidRPr="00610BB8">
        <w:t xml:space="preserve"> and </w:t>
      </w:r>
      <w:r w:rsidR="001B5E5C" w:rsidRPr="00610BB8">
        <w:t xml:space="preserve">project </w:t>
      </w:r>
      <w:r w:rsidRPr="00610BB8">
        <w:t xml:space="preserve">implementing partners, particularly the FAO Representation in the Dominican Republic and the </w:t>
      </w:r>
      <w:r w:rsidR="001B5E5C">
        <w:t xml:space="preserve">MARENA. </w:t>
      </w:r>
    </w:p>
    <w:p w14:paraId="0C168D2F" w14:textId="77777777" w:rsidR="00610BB8" w:rsidRDefault="00610BB8" w:rsidP="00F63EC9">
      <w:pPr>
        <w:pStyle w:val="GEFFieldtoFillout"/>
        <w:ind w:left="-360"/>
      </w:pPr>
    </w:p>
    <w:p w14:paraId="5832F7B3" w14:textId="77777777" w:rsidR="00610BB8" w:rsidRDefault="00610BB8" w:rsidP="00F63EC9">
      <w:pPr>
        <w:pStyle w:val="GEFFieldtoFillout"/>
        <w:ind w:left="-360"/>
      </w:pPr>
      <w:r>
        <w:t xml:space="preserve">The </w:t>
      </w:r>
      <w:r w:rsidRPr="00DA74A5">
        <w:rPr>
          <w:b/>
        </w:rPr>
        <w:t>Assistant Coordinator/M&amp;E Expert</w:t>
      </w:r>
      <w:r>
        <w:t xml:space="preserve"> </w:t>
      </w:r>
      <w:r w:rsidR="008D53AE" w:rsidRPr="008D53AE">
        <w:t>will be operationally responsible for the timely delivery of the necessary inputs to produce results, reports, will organize annual project workshops and meetings to monitor the progress of the project</w:t>
      </w:r>
      <w:r w:rsidR="001B5E5C">
        <w:t>,</w:t>
      </w:r>
      <w:r w:rsidR="008D53AE" w:rsidRPr="008D53AE">
        <w:t xml:space="preserve"> </w:t>
      </w:r>
      <w:r w:rsidR="003D56A6">
        <w:t xml:space="preserve">will monitor the environmental and social risk management plan, </w:t>
      </w:r>
      <w:r w:rsidR="008D53AE" w:rsidRPr="008D53AE">
        <w:t xml:space="preserve">will prepare annual work plans and budgets, </w:t>
      </w:r>
      <w:r w:rsidR="00B002E0">
        <w:t xml:space="preserve">and </w:t>
      </w:r>
      <w:r w:rsidR="008D53AE" w:rsidRPr="008D53AE">
        <w:t xml:space="preserve">will </w:t>
      </w:r>
      <w:r w:rsidR="001B5E5C">
        <w:t xml:space="preserve">organize the logistics of the Mid-Term Review (MTR) </w:t>
      </w:r>
      <w:r w:rsidR="008D53AE" w:rsidRPr="008D53AE">
        <w:t xml:space="preserve">and </w:t>
      </w:r>
      <w:r w:rsidR="001B5E5C">
        <w:t>F</w:t>
      </w:r>
      <w:r w:rsidR="008D53AE" w:rsidRPr="008D53AE">
        <w:t xml:space="preserve">inal </w:t>
      </w:r>
      <w:r w:rsidR="001B5E5C">
        <w:t>E</w:t>
      </w:r>
      <w:r w:rsidR="008D53AE" w:rsidRPr="008D53AE">
        <w:t>valuation</w:t>
      </w:r>
      <w:r w:rsidR="001B5E5C">
        <w:t xml:space="preserve"> (FE). </w:t>
      </w:r>
    </w:p>
    <w:p w14:paraId="36556DA3" w14:textId="77777777" w:rsidR="000F706C" w:rsidRPr="00F63EC9" w:rsidRDefault="000F706C" w:rsidP="003C0924">
      <w:pPr>
        <w:pStyle w:val="GEFFieldtoFillout"/>
        <w:ind w:left="0"/>
      </w:pPr>
    </w:p>
    <w:p w14:paraId="065BD75E" w14:textId="77777777" w:rsidR="000F706C" w:rsidRDefault="00591F43" w:rsidP="000F706C">
      <w:pPr>
        <w:pStyle w:val="Caption"/>
        <w:keepNext/>
        <w:jc w:val="center"/>
      </w:pPr>
      <w:r>
        <w:rPr>
          <w:rFonts w:hint="eastAsia"/>
          <w:caps w:val="0"/>
        </w:rPr>
        <w:t xml:space="preserve">Decision-Making Mechanism </w:t>
      </w:r>
      <w:r>
        <w:rPr>
          <w:caps w:val="0"/>
        </w:rPr>
        <w:t>of</w:t>
      </w:r>
      <w:r>
        <w:rPr>
          <w:rFonts w:hint="eastAsia"/>
          <w:caps w:val="0"/>
        </w:rPr>
        <w:t xml:space="preserve"> the Project</w:t>
      </w:r>
    </w:p>
    <w:p w14:paraId="0C61D9C3" w14:textId="77777777" w:rsidR="00AD6D21" w:rsidRDefault="00D833F9" w:rsidP="00AF0094">
      <w:pPr>
        <w:pStyle w:val="GEFFieldtoFillout"/>
      </w:pPr>
      <w:r w:rsidRPr="00DB7CB2">
        <w:rPr>
          <w:noProof/>
          <w:lang w:val="en-GB" w:eastAsia="en-GB"/>
        </w:rPr>
        <w:drawing>
          <wp:inline distT="0" distB="0" distL="0" distR="0" wp14:anchorId="14AC8D53" wp14:editId="3AB677C1">
            <wp:extent cx="6372225" cy="51530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372225" cy="5153025"/>
                    </a:xfrm>
                    <a:prstGeom prst="rect">
                      <a:avLst/>
                    </a:prstGeom>
                    <a:noFill/>
                    <a:ln>
                      <a:noFill/>
                    </a:ln>
                  </pic:spPr>
                </pic:pic>
              </a:graphicData>
            </a:graphic>
          </wp:inline>
        </w:drawing>
      </w:r>
    </w:p>
    <w:p w14:paraId="20EBD28D" w14:textId="77777777" w:rsidR="00AD6D21" w:rsidRPr="00AF0094" w:rsidRDefault="00AD6D21" w:rsidP="00AF0094">
      <w:pPr>
        <w:pStyle w:val="GEFFieldtoFillout"/>
      </w:pPr>
    </w:p>
    <w:p w14:paraId="11F9345B" w14:textId="77777777" w:rsidR="00D9029F" w:rsidRPr="00F745FD" w:rsidRDefault="00A9786B" w:rsidP="00F745FD">
      <w:pPr>
        <w:pStyle w:val="Footer"/>
        <w:ind w:left="-720"/>
        <w:jc w:val="both"/>
        <w:rPr>
          <w:sz w:val="22"/>
          <w:szCs w:val="22"/>
          <w:lang w:val="en-US"/>
        </w:rPr>
      </w:pPr>
      <w:r w:rsidRPr="00F745FD">
        <w:rPr>
          <w:b/>
          <w:i/>
          <w:color w:val="000000"/>
          <w:sz w:val="22"/>
          <w:szCs w:val="22"/>
          <w:lang w:val="en-US"/>
        </w:rPr>
        <w:t>10</w:t>
      </w:r>
      <w:r w:rsidR="00430647" w:rsidRPr="00F745FD">
        <w:rPr>
          <w:b/>
          <w:i/>
          <w:color w:val="000000"/>
          <w:sz w:val="22"/>
          <w:szCs w:val="22"/>
          <w:lang w:val="en-US"/>
        </w:rPr>
        <w:t>.</w:t>
      </w:r>
      <w:r w:rsidR="00D9029F" w:rsidRPr="00F745FD">
        <w:rPr>
          <w:b/>
          <w:color w:val="000000"/>
          <w:sz w:val="22"/>
          <w:szCs w:val="22"/>
          <w:lang w:val="en-US"/>
        </w:rPr>
        <w:t xml:space="preserve"> </w:t>
      </w:r>
      <w:r w:rsidR="00D9029F" w:rsidRPr="00F745FD">
        <w:rPr>
          <w:b/>
          <w:i/>
          <w:color w:val="000000"/>
          <w:sz w:val="22"/>
          <w:szCs w:val="22"/>
          <w:lang w:val="en-US"/>
        </w:rPr>
        <w:t>Knowledge Management.</w:t>
      </w:r>
      <w:r w:rsidRPr="00F745FD">
        <w:rPr>
          <w:b/>
          <w:sz w:val="22"/>
          <w:szCs w:val="22"/>
          <w:lang w:val="en-US"/>
        </w:rPr>
        <w:t xml:space="preserve"> Outline the knowledge management approach for the project, including, if any, plans for the project to learn from other relevant projects and initiatives, to assess and document in a user-friendly form, and share these experiences and expertise with relevant stakeholders</w:t>
      </w:r>
      <w:r w:rsidRPr="00F745FD">
        <w:rPr>
          <w:sz w:val="22"/>
          <w:szCs w:val="22"/>
          <w:lang w:val="en-US"/>
        </w:rPr>
        <w:t>.</w:t>
      </w:r>
    </w:p>
    <w:p w14:paraId="205A4554" w14:textId="77777777" w:rsidR="00B5651B" w:rsidRPr="00F745FD" w:rsidRDefault="00B5651B" w:rsidP="00F745FD">
      <w:pPr>
        <w:pStyle w:val="Footer"/>
        <w:ind w:left="-720"/>
        <w:jc w:val="both"/>
        <w:rPr>
          <w:color w:val="000000"/>
          <w:sz w:val="22"/>
          <w:szCs w:val="22"/>
          <w:lang w:val="en-US"/>
        </w:rPr>
      </w:pPr>
      <w:r w:rsidRPr="00F745FD">
        <w:rPr>
          <w:color w:val="000000"/>
          <w:sz w:val="22"/>
          <w:szCs w:val="22"/>
          <w:lang w:val="en-US"/>
        </w:rPr>
        <w:t xml:space="preserve">     </w:t>
      </w:r>
    </w:p>
    <w:p w14:paraId="422258D2" w14:textId="77777777" w:rsidR="00F66A7C" w:rsidRDefault="00F66A7C" w:rsidP="005257F4">
      <w:pPr>
        <w:pStyle w:val="MainParanoChapter"/>
      </w:pPr>
      <w:r w:rsidRPr="00F66A7C">
        <w:t xml:space="preserve">A communication strategy will be developed and implemented to ensure the </w:t>
      </w:r>
      <w:r w:rsidR="003A6181">
        <w:t>fluid information exchange</w:t>
      </w:r>
      <w:r w:rsidRPr="00F66A7C">
        <w:t xml:space="preserve"> with producers, extension agents and institutional partners, in support of the activities of Component 1 (</w:t>
      </w:r>
      <w:r w:rsidR="0058760E">
        <w:t>CLSM</w:t>
      </w:r>
      <w:r w:rsidRPr="00F66A7C">
        <w:t xml:space="preserve"> strategy), Component 2 (i</w:t>
      </w:r>
      <w:r w:rsidR="003A6181">
        <w:t>mplementation of strategies at farm level</w:t>
      </w:r>
      <w:r w:rsidRPr="00F66A7C">
        <w:t xml:space="preserve">, training, field </w:t>
      </w:r>
      <w:r w:rsidR="003A6181">
        <w:t>visits</w:t>
      </w:r>
      <w:r w:rsidRPr="00F66A7C">
        <w:t xml:space="preserve">), and Component 3 (MRV system). The communication strategy will work </w:t>
      </w:r>
      <w:r w:rsidR="003A6181">
        <w:t xml:space="preserve">cross-sectionally </w:t>
      </w:r>
      <w:r w:rsidRPr="00F66A7C">
        <w:t xml:space="preserve">to ensure that information </w:t>
      </w:r>
      <w:r w:rsidR="003A6181">
        <w:t>on</w:t>
      </w:r>
      <w:r w:rsidRPr="00F66A7C">
        <w:t xml:space="preserve"> project results and lessons </w:t>
      </w:r>
      <w:r w:rsidR="0058760E">
        <w:t xml:space="preserve">learned </w:t>
      </w:r>
      <w:r w:rsidRPr="00F66A7C">
        <w:t xml:space="preserve">are disseminated to a broad audience through appropriate communication channels. </w:t>
      </w:r>
      <w:r w:rsidR="003A6181">
        <w:t>Outputs</w:t>
      </w:r>
      <w:r w:rsidRPr="00F66A7C">
        <w:t xml:space="preserve"> and activities </w:t>
      </w:r>
      <w:r w:rsidR="0058760E">
        <w:t xml:space="preserve">will </w:t>
      </w:r>
      <w:r w:rsidRPr="00F66A7C">
        <w:t>include</w:t>
      </w:r>
      <w:r w:rsidR="0058760E">
        <w:t>:</w:t>
      </w:r>
      <w:r w:rsidRPr="00F66A7C">
        <w:t xml:space="preserve"> informat</w:t>
      </w:r>
      <w:r w:rsidR="003A6181">
        <w:t>ion system for good CSLM practices</w:t>
      </w:r>
      <w:r w:rsidRPr="00F66A7C">
        <w:t xml:space="preserve">, preparation of communication materials such as posters and brochures, presence in local media (TV, AM radio, newspapers), </w:t>
      </w:r>
      <w:r w:rsidR="0058760E">
        <w:t>set-up</w:t>
      </w:r>
      <w:r w:rsidRPr="00F66A7C">
        <w:t xml:space="preserve"> and maintenance of a Project website and dedicated accounts of social networks throughout the project </w:t>
      </w:r>
      <w:r w:rsidR="003A6181">
        <w:t>duration</w:t>
      </w:r>
      <w:r w:rsidRPr="00F66A7C">
        <w:t xml:space="preserve">. FAO will provide a </w:t>
      </w:r>
      <w:r w:rsidR="003A6181">
        <w:t xml:space="preserve">part-time Communications Specialist </w:t>
      </w:r>
      <w:r w:rsidRPr="00F66A7C">
        <w:t xml:space="preserve">to support the implementation of the </w:t>
      </w:r>
      <w:r w:rsidR="003A6181">
        <w:t xml:space="preserve">project </w:t>
      </w:r>
      <w:r w:rsidRPr="00F66A7C">
        <w:t>communication and dissemination strategy.</w:t>
      </w:r>
    </w:p>
    <w:p w14:paraId="3AB637B2" w14:textId="77777777" w:rsidR="00164AA9" w:rsidRDefault="00164AA9" w:rsidP="003A6181">
      <w:pPr>
        <w:pStyle w:val="GEFFieldtoFillout"/>
      </w:pPr>
    </w:p>
    <w:p w14:paraId="7B838579" w14:textId="77777777" w:rsidR="00164AA9" w:rsidRDefault="00164AA9" w:rsidP="005257F4">
      <w:pPr>
        <w:pStyle w:val="MainParanoChapter"/>
      </w:pPr>
      <w:r w:rsidRPr="00164AA9">
        <w:t>At the regional and global levels, the project will support the publication of journal articles</w:t>
      </w:r>
      <w:r w:rsidR="0058760E">
        <w:t xml:space="preserve"> on project outcome</w:t>
      </w:r>
      <w:r w:rsidRPr="00164AA9">
        <w:t xml:space="preserve">, particularly </w:t>
      </w:r>
      <w:r>
        <w:t xml:space="preserve">concerning advanced </w:t>
      </w:r>
      <w:r w:rsidRPr="00164AA9">
        <w:t xml:space="preserve">on-farm GHG monitoring and implementation of low-emission livestock strategies. </w:t>
      </w:r>
      <w:r>
        <w:t>Project results</w:t>
      </w:r>
      <w:r w:rsidRPr="00164AA9">
        <w:t xml:space="preserve"> will be presented at international conferences related to climate-smart agriculture. In addition, the project will facilitate the participation of project staff in events of international research networks and professionals. A series of webinars on low-emission livestock</w:t>
      </w:r>
      <w:r w:rsidR="00622DAA">
        <w:t xml:space="preserve"> will be carried out</w:t>
      </w:r>
      <w:r w:rsidRPr="00164AA9">
        <w:t xml:space="preserve"> through a regional association of networks to connect with colleagues from other countries in the region. FAO</w:t>
      </w:r>
      <w:r w:rsidR="00622DAA">
        <w:t>,</w:t>
      </w:r>
      <w:r w:rsidRPr="00164AA9">
        <w:t xml:space="preserve"> through its Livestock Unit</w:t>
      </w:r>
      <w:r w:rsidR="00622DAA">
        <w:t>, will work to disseminate</w:t>
      </w:r>
      <w:r w:rsidRPr="00164AA9">
        <w:t xml:space="preserve"> project results and lessons through </w:t>
      </w:r>
      <w:r w:rsidR="00633BD2" w:rsidRPr="00633BD2">
        <w:t>Global Livestock Environmental Assessment Model</w:t>
      </w:r>
      <w:r w:rsidR="00633BD2">
        <w:t xml:space="preserve"> (</w:t>
      </w:r>
      <w:r w:rsidRPr="00164AA9">
        <w:t>GLEAM</w:t>
      </w:r>
      <w:r w:rsidR="00633BD2">
        <w:t>)</w:t>
      </w:r>
      <w:r w:rsidRPr="00164AA9">
        <w:t xml:space="preserve">, </w:t>
      </w:r>
      <w:r w:rsidR="008D3F82">
        <w:t>Livestock Environmental Assessment and Performance Partnership (</w:t>
      </w:r>
      <w:r w:rsidRPr="00164AA9">
        <w:t>LEAP</w:t>
      </w:r>
      <w:r w:rsidR="008D3F82">
        <w:t>)</w:t>
      </w:r>
      <w:r w:rsidR="008D3F82">
        <w:rPr>
          <w:rStyle w:val="FootnoteReference"/>
        </w:rPr>
        <w:footnoteReference w:id="17"/>
      </w:r>
      <w:r w:rsidR="008D3F82">
        <w:t>,</w:t>
      </w:r>
      <w:r w:rsidRPr="00164AA9">
        <w:t xml:space="preserve"> and ot</w:t>
      </w:r>
      <w:r w:rsidR="00191BFE">
        <w:t xml:space="preserve">her initiatives related to </w:t>
      </w:r>
      <w:r w:rsidR="009D7ABB">
        <w:t>Climate-smart Agriculture (</w:t>
      </w:r>
      <w:r w:rsidR="00191BFE">
        <w:t>CSA</w:t>
      </w:r>
      <w:r w:rsidR="009D7ABB">
        <w:t>)</w:t>
      </w:r>
      <w:r w:rsidRPr="00164AA9">
        <w:t>. Worldwide dissemination will also be ensured through cooperation with the Climate and Clean Air Coalition</w:t>
      </w:r>
      <w:r w:rsidR="00191BFE">
        <w:t>.</w:t>
      </w:r>
    </w:p>
    <w:p w14:paraId="7FA45CAD" w14:textId="77777777" w:rsidR="00FF1EF4" w:rsidRDefault="00FF1EF4" w:rsidP="003A6181">
      <w:pPr>
        <w:pStyle w:val="GEFFieldtoFillout"/>
      </w:pPr>
    </w:p>
    <w:p w14:paraId="5F846470" w14:textId="77777777" w:rsidR="00B5651B" w:rsidRPr="00F745FD" w:rsidRDefault="00B5651B" w:rsidP="00F745FD">
      <w:pPr>
        <w:spacing w:after="80"/>
        <w:ind w:left="-450" w:hanging="270"/>
        <w:jc w:val="both"/>
        <w:outlineLvl w:val="0"/>
        <w:rPr>
          <w:b/>
          <w:color w:val="000000"/>
          <w:sz w:val="22"/>
          <w:szCs w:val="22"/>
        </w:rPr>
      </w:pPr>
      <w:r w:rsidRPr="00F745FD">
        <w:rPr>
          <w:b/>
          <w:i/>
          <w:color w:val="000000"/>
          <w:sz w:val="22"/>
          <w:szCs w:val="22"/>
        </w:rPr>
        <w:t>11. Consistency with National Priorities</w:t>
      </w:r>
      <w:r w:rsidRPr="00F745FD">
        <w:rPr>
          <w:b/>
          <w:color w:val="000000"/>
          <w:sz w:val="22"/>
          <w:szCs w:val="22"/>
        </w:rPr>
        <w:t xml:space="preserve">. </w:t>
      </w:r>
      <w:r w:rsidRPr="00F745FD">
        <w:rPr>
          <w:b/>
          <w:sz w:val="22"/>
          <w:szCs w:val="22"/>
        </w:rPr>
        <w:t xml:space="preserve">Is the project consistent with the National strategies and plans or reports and </w:t>
      </w:r>
      <w:r w:rsidR="00075C4A" w:rsidRPr="00F745FD">
        <w:rPr>
          <w:b/>
          <w:sz w:val="22"/>
          <w:szCs w:val="22"/>
        </w:rPr>
        <w:t>assessments</w:t>
      </w:r>
      <w:r w:rsidRPr="00F745FD">
        <w:rPr>
          <w:b/>
          <w:sz w:val="22"/>
          <w:szCs w:val="22"/>
        </w:rPr>
        <w:t xml:space="preserve"> under relevant conventions? </w:t>
      </w:r>
      <w:r w:rsidRPr="00F745FD">
        <w:rPr>
          <w:b/>
          <w:color w:val="000000"/>
          <w:sz w:val="22"/>
          <w:szCs w:val="22"/>
        </w:rPr>
        <w:t xml:space="preserve">(yes </w:t>
      </w:r>
      <w:r w:rsidR="00F745FD">
        <w:rPr>
          <w:b/>
          <w:color w:val="000000"/>
          <w:sz w:val="22"/>
          <w:szCs w:val="22"/>
        </w:rPr>
        <w:fldChar w:fldCharType="begin">
          <w:ffData>
            <w:name w:val="convn_comply_yes"/>
            <w:enabled/>
            <w:calcOnExit w:val="0"/>
            <w:checkBox>
              <w:sizeAuto/>
              <w:default w:val="1"/>
            </w:checkBox>
          </w:ffData>
        </w:fldChar>
      </w:r>
      <w:bookmarkStart w:id="20" w:name="convn_comply_yes"/>
      <w:r w:rsidR="00F745FD">
        <w:rPr>
          <w:b/>
          <w:color w:val="000000"/>
          <w:sz w:val="22"/>
          <w:szCs w:val="22"/>
        </w:rPr>
        <w:instrText xml:space="preserve"> FORMCHECKBOX </w:instrText>
      </w:r>
      <w:r w:rsidR="00A07EB1">
        <w:rPr>
          <w:b/>
          <w:color w:val="000000"/>
          <w:sz w:val="22"/>
          <w:szCs w:val="22"/>
        </w:rPr>
      </w:r>
      <w:r w:rsidR="00A07EB1">
        <w:rPr>
          <w:b/>
          <w:color w:val="000000"/>
          <w:sz w:val="22"/>
          <w:szCs w:val="22"/>
        </w:rPr>
        <w:fldChar w:fldCharType="separate"/>
      </w:r>
      <w:r w:rsidR="00F745FD">
        <w:rPr>
          <w:b/>
          <w:color w:val="000000"/>
          <w:sz w:val="22"/>
          <w:szCs w:val="22"/>
        </w:rPr>
        <w:fldChar w:fldCharType="end"/>
      </w:r>
      <w:bookmarkEnd w:id="20"/>
      <w:r w:rsidRPr="00F745FD">
        <w:rPr>
          <w:b/>
          <w:color w:val="000000"/>
          <w:sz w:val="22"/>
          <w:szCs w:val="22"/>
        </w:rPr>
        <w:t xml:space="preserve"> /no</w:t>
      </w:r>
      <w:r w:rsidRPr="00F745FD">
        <w:rPr>
          <w:b/>
          <w:color w:val="000000"/>
          <w:sz w:val="22"/>
          <w:szCs w:val="22"/>
        </w:rPr>
        <w:fldChar w:fldCharType="begin">
          <w:ffData>
            <w:name w:val="convn_comply_no"/>
            <w:enabled/>
            <w:calcOnExit w:val="0"/>
            <w:checkBox>
              <w:sizeAuto/>
              <w:default w:val="0"/>
            </w:checkBox>
          </w:ffData>
        </w:fldChar>
      </w:r>
      <w:bookmarkStart w:id="21" w:name="convn_comply_no"/>
      <w:r w:rsidRPr="00F745FD">
        <w:rPr>
          <w:b/>
          <w:color w:val="000000"/>
          <w:sz w:val="22"/>
          <w:szCs w:val="22"/>
        </w:rPr>
        <w:instrText xml:space="preserve"> FORMCHECKBOX </w:instrText>
      </w:r>
      <w:r w:rsidR="00A07EB1">
        <w:rPr>
          <w:b/>
          <w:color w:val="000000"/>
          <w:sz w:val="22"/>
          <w:szCs w:val="22"/>
        </w:rPr>
      </w:r>
      <w:r w:rsidR="00A07EB1">
        <w:rPr>
          <w:b/>
          <w:color w:val="000000"/>
          <w:sz w:val="22"/>
          <w:szCs w:val="22"/>
        </w:rPr>
        <w:fldChar w:fldCharType="separate"/>
      </w:r>
      <w:r w:rsidRPr="00F745FD">
        <w:rPr>
          <w:b/>
          <w:color w:val="000000"/>
          <w:sz w:val="22"/>
          <w:szCs w:val="22"/>
        </w:rPr>
        <w:fldChar w:fldCharType="end"/>
      </w:r>
      <w:bookmarkEnd w:id="21"/>
      <w:r w:rsidRPr="00F745FD">
        <w:rPr>
          <w:b/>
          <w:color w:val="000000"/>
          <w:sz w:val="22"/>
          <w:szCs w:val="22"/>
        </w:rPr>
        <w:t xml:space="preserve"> ).  If yes, which ones and how:  NAPAs, NAPs, NBSAPs, ASGM NAPs, MIAs, NCs, TNAs, NCSA, NIPs, PRSPs, NPFE, BURs, </w:t>
      </w:r>
      <w:r w:rsidR="00A67A3A" w:rsidRPr="00F745FD">
        <w:rPr>
          <w:b/>
          <w:color w:val="000000"/>
          <w:sz w:val="22"/>
          <w:szCs w:val="22"/>
        </w:rPr>
        <w:t xml:space="preserve">INDCs, </w:t>
      </w:r>
      <w:r w:rsidRPr="00F745FD">
        <w:rPr>
          <w:b/>
          <w:color w:val="000000"/>
          <w:sz w:val="22"/>
          <w:szCs w:val="22"/>
        </w:rPr>
        <w:t>etc.</w:t>
      </w:r>
    </w:p>
    <w:p w14:paraId="750E05CF" w14:textId="77777777" w:rsidR="00B5651B" w:rsidRDefault="00E86755" w:rsidP="005257F4">
      <w:pPr>
        <w:pStyle w:val="MainParanoChapter"/>
      </w:pPr>
      <w:r w:rsidRPr="00E86755">
        <w:t xml:space="preserve">This </w:t>
      </w:r>
      <w:r>
        <w:t>project</w:t>
      </w:r>
      <w:r w:rsidRPr="00E86755">
        <w:t xml:space="preserve"> is aligned with the </w:t>
      </w:r>
      <w:r w:rsidRPr="00E86755">
        <w:rPr>
          <w:b/>
        </w:rPr>
        <w:t>National Development Strategy</w:t>
      </w:r>
      <w:r w:rsidRPr="00E86755">
        <w:t xml:space="preserve">, specifically </w:t>
      </w:r>
      <w:r>
        <w:t xml:space="preserve">with </w:t>
      </w:r>
      <w:r w:rsidRPr="00E86755">
        <w:t>general objectives 4.1 and 4.3 on sustainable management of the environment and adequate adaptation to climate change respectively. Within these general objectives, the following specific objectives are considered:</w:t>
      </w:r>
    </w:p>
    <w:p w14:paraId="3601D055" w14:textId="77777777" w:rsidR="00EC38AF" w:rsidRDefault="00EC38AF" w:rsidP="00E86755">
      <w:pPr>
        <w:pStyle w:val="GEFFieldtoFillout"/>
      </w:pPr>
    </w:p>
    <w:p w14:paraId="7EA229B6" w14:textId="77777777" w:rsidR="00EC38AF" w:rsidRDefault="00EC38AF" w:rsidP="006B77E2">
      <w:pPr>
        <w:pStyle w:val="GEFFieldtoFillout"/>
        <w:numPr>
          <w:ilvl w:val="0"/>
          <w:numId w:val="44"/>
        </w:numPr>
      </w:pPr>
      <w:r w:rsidRPr="00EC38AF">
        <w:t xml:space="preserve">4.1.1: Protect and sustainably use </w:t>
      </w:r>
      <w:r w:rsidR="006B77E2" w:rsidRPr="00EC38AF">
        <w:t xml:space="preserve">ecosystems </w:t>
      </w:r>
      <w:r w:rsidRPr="00EC38AF">
        <w:t>goods</w:t>
      </w:r>
      <w:r w:rsidR="006B77E2">
        <w:t xml:space="preserve"> and services</w:t>
      </w:r>
      <w:r w:rsidRPr="00EC38AF">
        <w:t xml:space="preserve">, biodiversity and </w:t>
      </w:r>
      <w:r w:rsidR="006B77E2">
        <w:t xml:space="preserve">the national </w:t>
      </w:r>
      <w:r w:rsidRPr="00EC38AF">
        <w:t xml:space="preserve">natural heritage, including marine resources. The following lines of action are considered within this specific objective: 4.1.1.6 Develop </w:t>
      </w:r>
      <w:r w:rsidR="006B77E2">
        <w:t xml:space="preserve">monitoring and evaluation </w:t>
      </w:r>
      <w:r w:rsidRPr="00EC38AF">
        <w:t xml:space="preserve">systems, evaluating and </w:t>
      </w:r>
      <w:r w:rsidR="006B77E2">
        <w:t>systems to assess</w:t>
      </w:r>
      <w:r w:rsidRPr="00EC38AF">
        <w:t xml:space="preserve"> the state of the environment and natural resources at the national, regional and local levels, based on the consolidation of </w:t>
      </w:r>
      <w:r w:rsidR="006B77E2">
        <w:t>an Environmental I</w:t>
      </w:r>
      <w:r w:rsidRPr="00EC38AF">
        <w:t>nformation</w:t>
      </w:r>
      <w:r w:rsidR="006B77E2">
        <w:t xml:space="preserve"> System</w:t>
      </w:r>
      <w:r w:rsidRPr="00EC38AF">
        <w:t xml:space="preserve"> that includes the valuation of natural resources in national accounts. 4.1.1.8: Restore and preserve </w:t>
      </w:r>
      <w:r w:rsidR="006B77E2">
        <w:t>ecosystem services</w:t>
      </w:r>
      <w:r w:rsidRPr="00EC38AF">
        <w:t xml:space="preserve">, with emphasis on river basins, </w:t>
      </w:r>
      <w:r w:rsidR="006B77E2">
        <w:t>as well as</w:t>
      </w:r>
      <w:r w:rsidRPr="00EC38AF">
        <w:t xml:space="preserve"> design and implement </w:t>
      </w:r>
      <w:r w:rsidR="006B77E2">
        <w:t>a payment for</w:t>
      </w:r>
      <w:r w:rsidRPr="00EC38AF">
        <w:t xml:space="preserve"> environmental services</w:t>
      </w:r>
      <w:r w:rsidR="006B77E2">
        <w:t xml:space="preserve"> </w:t>
      </w:r>
      <w:r w:rsidR="007F04BF">
        <w:t>mechanism for</w:t>
      </w:r>
      <w:r w:rsidRPr="00EC38AF">
        <w:t xml:space="preserve"> the </w:t>
      </w:r>
      <w:r w:rsidR="00382AA6">
        <w:t>communities and pr</w:t>
      </w:r>
      <w:r w:rsidR="00AF2420">
        <w:t>oductive unit</w:t>
      </w:r>
      <w:r w:rsidRPr="00EC38AF">
        <w:t>.</w:t>
      </w:r>
    </w:p>
    <w:p w14:paraId="2E272D58" w14:textId="77777777" w:rsidR="00AF2420" w:rsidRDefault="00AF2420" w:rsidP="00AF2420">
      <w:pPr>
        <w:pStyle w:val="GEFFieldtoFillout"/>
        <w:numPr>
          <w:ilvl w:val="0"/>
          <w:numId w:val="44"/>
        </w:numPr>
      </w:pPr>
      <w:r>
        <w:t xml:space="preserve">4.1.2: </w:t>
      </w:r>
      <w:r w:rsidRPr="00AF2420">
        <w:t>Promote sustainable production and consumption. The following lines of action are considered within this specific objective: 4.1.2.1 Support the development and adoption of environmentally sustainable production and consumption technologies and practices, as well as the disincentive to the use of pollutants and mitigation of damages associated with highly polluting activities. .4.1.2.2: Strengthen intersectoral coordination and public-private collaboration in the promotion of sustainable consumption and production practices. 4.1.2.7: Develop incentives and market instruments to promote the adoption of cleaner production practices and consumption of goods and services generated under sustainable production.</w:t>
      </w:r>
    </w:p>
    <w:p w14:paraId="3003571F" w14:textId="77777777" w:rsidR="00535E07" w:rsidRPr="00EC38AF" w:rsidRDefault="00535E07" w:rsidP="00535E07">
      <w:pPr>
        <w:pStyle w:val="GEFFieldtoFillout"/>
        <w:numPr>
          <w:ilvl w:val="0"/>
          <w:numId w:val="44"/>
        </w:numPr>
      </w:pPr>
      <w:r w:rsidRPr="00535E07">
        <w:t>4.3.1: Reduce vulnerability, advance in the adaptation of the effects of climate change and contribute to its mitigation. The following lines of action are considered within this specific objective: 4.3.1.2 Strengthen, in coordination with local governments, the system of prevention, reduction and control of anthropogenic impacts that increase the vulnerability of ecosystems to the effects of climate change .4.3.1.3: Encourage the development and transfer of technologies that help adapt forest and agricultural species to the effects of climate change.</w:t>
      </w:r>
    </w:p>
    <w:p w14:paraId="0B32050D" w14:textId="77777777" w:rsidR="004D2557" w:rsidRDefault="004D2557" w:rsidP="00E86755">
      <w:pPr>
        <w:pStyle w:val="GEFFieldtoFillout"/>
      </w:pPr>
    </w:p>
    <w:p w14:paraId="18F86D76" w14:textId="77777777" w:rsidR="004D2557" w:rsidRDefault="004D2557" w:rsidP="00E86755">
      <w:pPr>
        <w:pStyle w:val="GEFFieldtoFillout"/>
      </w:pPr>
      <w:r w:rsidRPr="004D2557">
        <w:t xml:space="preserve">In its </w:t>
      </w:r>
      <w:r w:rsidRPr="009D3F68">
        <w:rPr>
          <w:b/>
        </w:rPr>
        <w:t>National Action Program to Combat Desertification and to mitigate the Effects of Drought (PAN-LCD</w:t>
      </w:r>
      <w:r w:rsidRPr="004D2557">
        <w:t xml:space="preserve">), the Government </w:t>
      </w:r>
      <w:r w:rsidR="0058760E">
        <w:t>of D</w:t>
      </w:r>
      <w:r w:rsidR="00DA74A5">
        <w:t xml:space="preserve">ominican </w:t>
      </w:r>
      <w:r w:rsidR="0058760E">
        <w:t>R</w:t>
      </w:r>
      <w:r w:rsidR="00DA74A5">
        <w:t>epublic</w:t>
      </w:r>
      <w:r w:rsidR="0058760E" w:rsidRPr="004D2557">
        <w:t xml:space="preserve"> </w:t>
      </w:r>
      <w:r w:rsidRPr="004D2557">
        <w:t>recognizes extensive livestoc</w:t>
      </w:r>
      <w:r>
        <w:t xml:space="preserve">k and overgrazing as causes of </w:t>
      </w:r>
      <w:r w:rsidRPr="004D2557">
        <w:t>degradation of productive capacity of soils through processes of soil erosion and impoverishment. This initiative is relevant to PAN-LCD since its objective is to reduce GHG emissions generated by livestock production through the good management practices</w:t>
      </w:r>
      <w:r>
        <w:t xml:space="preserve"> models</w:t>
      </w:r>
      <w:r w:rsidRPr="004D2557">
        <w:t xml:space="preserve"> for soil recovery in the Yuna basin.</w:t>
      </w:r>
    </w:p>
    <w:p w14:paraId="0D8C0204" w14:textId="77777777" w:rsidR="00C9019B" w:rsidRDefault="00C9019B" w:rsidP="00E86755">
      <w:pPr>
        <w:pStyle w:val="GEFFieldtoFillout"/>
      </w:pPr>
    </w:p>
    <w:p w14:paraId="4F360521" w14:textId="77777777" w:rsidR="00C9019B" w:rsidRPr="00AF2420" w:rsidRDefault="00C9019B" w:rsidP="00E86755">
      <w:pPr>
        <w:pStyle w:val="GEFFieldtoFillout"/>
      </w:pPr>
      <w:r w:rsidRPr="00C9019B">
        <w:t xml:space="preserve">The Project is </w:t>
      </w:r>
      <w:r>
        <w:t xml:space="preserve">also </w:t>
      </w:r>
      <w:r w:rsidRPr="00C9019B">
        <w:t>incorporated into the logical framework of the</w:t>
      </w:r>
      <w:r w:rsidRPr="00C9019B">
        <w:rPr>
          <w:b/>
        </w:rPr>
        <w:t xml:space="preserve"> National Strategy for Climate Change</w:t>
      </w:r>
      <w:r>
        <w:rPr>
          <w:b/>
        </w:rPr>
        <w:t xml:space="preserve"> Adaptation</w:t>
      </w:r>
      <w:r w:rsidRPr="00C9019B">
        <w:rPr>
          <w:b/>
        </w:rPr>
        <w:t xml:space="preserve"> in the Agricultural Sector</w:t>
      </w:r>
      <w:r w:rsidRPr="00C9019B">
        <w:t xml:space="preserve"> of the Dominican Republic, by </w:t>
      </w:r>
      <w:r w:rsidR="00582130">
        <w:t>being aligned</w:t>
      </w:r>
      <w:r w:rsidRPr="00C9019B">
        <w:t xml:space="preserve"> with the totality of its results and with numerous of its corresponding activities:</w:t>
      </w:r>
    </w:p>
    <w:p w14:paraId="666FAD3C" w14:textId="77777777" w:rsidR="00E86755" w:rsidRDefault="00E86755" w:rsidP="00E86755">
      <w:pPr>
        <w:pStyle w:val="GEFFieldtoFillout"/>
      </w:pPr>
    </w:p>
    <w:p w14:paraId="6555C65D" w14:textId="77777777" w:rsidR="00F411EA" w:rsidRDefault="00F411EA" w:rsidP="00F411EA">
      <w:pPr>
        <w:pStyle w:val="GEFFieldtoFillout"/>
      </w:pPr>
      <w:r>
        <w:t>Outcome 1: Planning and management instruments for climate change adaptation implemented in the agricultural sector in the Dominican Republic.</w:t>
      </w:r>
    </w:p>
    <w:p w14:paraId="26A7C962" w14:textId="77777777" w:rsidR="00F411EA" w:rsidRDefault="00F411EA" w:rsidP="00F411EA">
      <w:pPr>
        <w:pStyle w:val="GEFFieldtoFillout"/>
        <w:ind w:left="0"/>
      </w:pPr>
      <w:r>
        <w:t xml:space="preserve">• Activity 1: Design planning and management instruments, in particular, design mechanisms to improve the </w:t>
      </w:r>
      <w:r w:rsidR="00583041">
        <w:t xml:space="preserve">consultation </w:t>
      </w:r>
      <w:r>
        <w:t xml:space="preserve">(inter and intra) </w:t>
      </w:r>
      <w:r w:rsidR="00583041">
        <w:t xml:space="preserve">between </w:t>
      </w:r>
      <w:r>
        <w:t>institutions and / or producer organizations</w:t>
      </w:r>
    </w:p>
    <w:p w14:paraId="0DE58826" w14:textId="77777777" w:rsidR="00F411EA" w:rsidRDefault="00F411EA" w:rsidP="00F411EA">
      <w:pPr>
        <w:pStyle w:val="GEFFieldtoFillout"/>
        <w:ind w:left="0"/>
      </w:pPr>
      <w:r>
        <w:t>• Activity 2: Develop financial mechanisms for small and medium farmers, including designing methodologies to prioritize activities and / or allocate resources.</w:t>
      </w:r>
    </w:p>
    <w:p w14:paraId="39A4E196" w14:textId="77777777" w:rsidR="00F411EA" w:rsidRDefault="00F411EA" w:rsidP="00F411EA">
      <w:pPr>
        <w:pStyle w:val="GEFFieldtoFillout"/>
        <w:ind w:left="0"/>
      </w:pPr>
    </w:p>
    <w:p w14:paraId="056F11C9" w14:textId="77777777" w:rsidR="00F411EA" w:rsidRDefault="00F411EA" w:rsidP="00F411EA">
      <w:pPr>
        <w:pStyle w:val="GEFFieldtoFillout"/>
      </w:pPr>
      <w:r>
        <w:t>Outcome 2: Knowledge management system for climate change adaptation of the agricultural sector is created and functional.</w:t>
      </w:r>
    </w:p>
    <w:p w14:paraId="1109FAC7" w14:textId="77777777" w:rsidR="00F411EA" w:rsidRDefault="00F411EA" w:rsidP="00F411EA">
      <w:pPr>
        <w:pStyle w:val="GEFFieldtoFillout"/>
        <w:ind w:left="0"/>
      </w:pPr>
      <w:r>
        <w:t>• Activity 1: Develop and implement a specialized information platform on climate change in the agricultural sector. In particular, design and install a system or information platform to assess the impact of climate change in the agricultural sector.</w:t>
      </w:r>
    </w:p>
    <w:p w14:paraId="46E664F5" w14:textId="77777777" w:rsidR="00F411EA" w:rsidRDefault="00F411EA" w:rsidP="00F411EA">
      <w:pPr>
        <w:pStyle w:val="GEFFieldtoFillout"/>
        <w:ind w:left="0"/>
      </w:pPr>
    </w:p>
    <w:p w14:paraId="0FBBDB7B" w14:textId="77777777" w:rsidR="001161F7" w:rsidRDefault="001161F7" w:rsidP="001161F7">
      <w:pPr>
        <w:pStyle w:val="GEFFieldtoFillout"/>
      </w:pPr>
      <w:r>
        <w:t xml:space="preserve">Outcome 3: Authorities and productive actors with strengthened capacities </w:t>
      </w:r>
      <w:r w:rsidR="007B7DB8">
        <w:t xml:space="preserve">on </w:t>
      </w:r>
      <w:r>
        <w:t>Climate Change</w:t>
      </w:r>
      <w:r w:rsidR="007B7DB8">
        <w:t xml:space="preserve"> Adaptation</w:t>
      </w:r>
      <w:r>
        <w:t xml:space="preserve"> in the agricultural sector.</w:t>
      </w:r>
    </w:p>
    <w:p w14:paraId="34DFB44F" w14:textId="77777777" w:rsidR="001161F7" w:rsidRDefault="001161F7" w:rsidP="007B7DB8">
      <w:pPr>
        <w:pStyle w:val="GEFFieldtoFillout"/>
        <w:ind w:left="0"/>
      </w:pPr>
      <w:r>
        <w:t>• Activity 3: Technical Assistance, where it is proposed to provide technical assistance for the application of good agricultural practices</w:t>
      </w:r>
    </w:p>
    <w:p w14:paraId="0514FE23" w14:textId="77777777" w:rsidR="001161F7" w:rsidRDefault="007B7DB8" w:rsidP="007B7DB8">
      <w:pPr>
        <w:pStyle w:val="GEFFieldtoFillout"/>
        <w:ind w:firstLine="720"/>
      </w:pPr>
      <w:r>
        <w:t xml:space="preserve">• Activity 4: Monitoring </w:t>
      </w:r>
      <w:r w:rsidR="001161F7">
        <w:t>the use of good practices</w:t>
      </w:r>
    </w:p>
    <w:p w14:paraId="61700718" w14:textId="77777777" w:rsidR="0038178B" w:rsidRDefault="0038178B" w:rsidP="00E124CA">
      <w:pPr>
        <w:pStyle w:val="GEFFieldtoFillout"/>
      </w:pPr>
    </w:p>
    <w:p w14:paraId="6A988D87" w14:textId="21CD07DD" w:rsidR="0038178B" w:rsidRPr="001161F7" w:rsidRDefault="0038178B" w:rsidP="00E124CA">
      <w:pPr>
        <w:pStyle w:val="GEFFieldtoFillout"/>
      </w:pPr>
      <w:r w:rsidRPr="0038178B">
        <w:t>The project is consistent with Dominican Republic’s Intended Nationally Determined Contribution (INDC) to the UNFCCC submitted in 2015. According to the INDC, the country intends to reduce the base year emissions by 25% by 2030. Base year estimated emissions in 2010 are 3, 6 tCO</w:t>
      </w:r>
      <w:r w:rsidRPr="00E124CA">
        <w:rPr>
          <w:vertAlign w:val="subscript"/>
        </w:rPr>
        <w:t>2e</w:t>
      </w:r>
      <w:r w:rsidRPr="0038178B">
        <w:t xml:space="preserve"> per capita. The reduction target covers the Agriculture and LULUCF sector among others. The proposed project would not only contribute to the reduction of emission intensity for dairy production systems, but also improve carbon sequestration in 5,000 hectares, which is considered an important contribution to CO</w:t>
      </w:r>
      <w:r w:rsidRPr="00E124CA">
        <w:rPr>
          <w:vertAlign w:val="subscript"/>
        </w:rPr>
        <w:t>2</w:t>
      </w:r>
      <w:r w:rsidRPr="0038178B">
        <w:t xml:space="preserve"> removal.</w:t>
      </w:r>
    </w:p>
    <w:p w14:paraId="11664A7A" w14:textId="77777777" w:rsidR="001161F7" w:rsidRDefault="001161F7" w:rsidP="00F411EA">
      <w:pPr>
        <w:pStyle w:val="GEFFieldtoFillout"/>
        <w:ind w:left="0"/>
      </w:pPr>
    </w:p>
    <w:p w14:paraId="1C43E1EB" w14:textId="77777777" w:rsidR="0061396F" w:rsidRDefault="0061396F" w:rsidP="00047164">
      <w:pPr>
        <w:pStyle w:val="GEFFieldtoFillout"/>
      </w:pPr>
      <w:r>
        <w:t xml:space="preserve">Lastly, this project is in accordance with the Nationally Appropriate Mitigation Actions (NAMA) </w:t>
      </w:r>
      <w:r w:rsidR="00047164">
        <w:t>concerning</w:t>
      </w:r>
      <w:r>
        <w:t xml:space="preserve"> </w:t>
      </w:r>
      <w:r w:rsidR="00047164">
        <w:t>the pig farming</w:t>
      </w:r>
      <w:r>
        <w:t xml:space="preserve"> sector in the Dominican Republic</w:t>
      </w:r>
      <w:r w:rsidR="00ED533E">
        <w:t>.</w:t>
      </w:r>
      <w:r>
        <w:t xml:space="preserve"> </w:t>
      </w:r>
      <w:r w:rsidR="00ED533E">
        <w:t>This NAMA aims to</w:t>
      </w:r>
      <w:r w:rsidR="0073134F">
        <w:t xml:space="preserve"> </w:t>
      </w:r>
      <w:r>
        <w:t xml:space="preserve">reduce GHG emissions through anaerobic digestion in pig farms. The NAMA includes the installation of 1750 </w:t>
      </w:r>
      <w:r w:rsidR="00ED533E">
        <w:t>bio digesters</w:t>
      </w:r>
      <w:r>
        <w:t>. It is estimated that this activity can reduce 0.36 MtCO</w:t>
      </w:r>
      <w:r w:rsidRPr="00DA74A5">
        <w:rPr>
          <w:vertAlign w:val="subscript"/>
        </w:rPr>
        <w:t>2e</w:t>
      </w:r>
      <w:r>
        <w:t xml:space="preserve"> / year </w:t>
      </w:r>
      <w:r w:rsidR="00ED533E">
        <w:t>during</w:t>
      </w:r>
      <w:r>
        <w:t xml:space="preserve"> its 5 years of </w:t>
      </w:r>
      <w:r w:rsidR="00136AE8">
        <w:t>duration</w:t>
      </w:r>
      <w:r>
        <w:t>.</w:t>
      </w:r>
    </w:p>
    <w:p w14:paraId="733EC5AA" w14:textId="77777777" w:rsidR="00047164" w:rsidRDefault="00047164" w:rsidP="00047164">
      <w:pPr>
        <w:pStyle w:val="GEFFieldtoFillout"/>
      </w:pPr>
    </w:p>
    <w:p w14:paraId="4A320E08" w14:textId="77777777" w:rsidR="0073134F" w:rsidRDefault="0061396F" w:rsidP="0061396F">
      <w:pPr>
        <w:pStyle w:val="GEFFieldtoFillout"/>
      </w:pPr>
      <w:r>
        <w:t xml:space="preserve">The National Strategy to Strengthen Human Resources and the Competences to Advance </w:t>
      </w:r>
      <w:r w:rsidR="00DF18F9">
        <w:t xml:space="preserve">towards a </w:t>
      </w:r>
      <w:r>
        <w:t>Green</w:t>
      </w:r>
      <w:r w:rsidR="00DF18F9">
        <w:t>,</w:t>
      </w:r>
      <w:r>
        <w:t xml:space="preserve"> </w:t>
      </w:r>
      <w:r w:rsidR="00DF18F9">
        <w:t xml:space="preserve">Low Emission and Climate Resilient </w:t>
      </w:r>
      <w:r>
        <w:t>Development, (2012) highlights that one of the areas for the development of institutional capacities is the integration of topics related to climate change in sectoral strategies.</w:t>
      </w:r>
    </w:p>
    <w:p w14:paraId="7D512BBC" w14:textId="77777777" w:rsidR="0073134F" w:rsidRPr="0061396F" w:rsidRDefault="0073134F" w:rsidP="0061396F">
      <w:pPr>
        <w:pStyle w:val="GEFFieldtoFillout"/>
      </w:pPr>
    </w:p>
    <w:p w14:paraId="2E07BB8A" w14:textId="77777777" w:rsidR="00CE6C50" w:rsidRDefault="009D3F68" w:rsidP="009D3F68">
      <w:pPr>
        <w:spacing w:after="80"/>
        <w:ind w:left="-450" w:hanging="270"/>
        <w:outlineLvl w:val="0"/>
      </w:pPr>
      <w:r w:rsidRPr="009D3F68">
        <w:rPr>
          <w:b/>
          <w:i/>
          <w:color w:val="000000"/>
          <w:sz w:val="22"/>
          <w:szCs w:val="22"/>
        </w:rPr>
        <w:t>12. M</w:t>
      </w:r>
      <w:r w:rsidR="00BC5213" w:rsidRPr="009D3F68">
        <w:rPr>
          <w:b/>
          <w:i/>
          <w:color w:val="000000"/>
          <w:sz w:val="22"/>
          <w:szCs w:val="22"/>
        </w:rPr>
        <w:t>&amp;E Plan.</w:t>
      </w:r>
      <w:r w:rsidR="00BC5213" w:rsidRPr="009D3F68">
        <w:rPr>
          <w:b/>
          <w:color w:val="000000"/>
          <w:sz w:val="22"/>
          <w:szCs w:val="22"/>
        </w:rPr>
        <w:t xml:space="preserve"> Describe the budgeted monitoring and evaluation plan.</w:t>
      </w:r>
    </w:p>
    <w:p w14:paraId="79B27ADD" w14:textId="77777777" w:rsidR="00CE5895" w:rsidRDefault="00CE6C50" w:rsidP="003F6370">
      <w:pPr>
        <w:pStyle w:val="MainParanoChapter"/>
      </w:pPr>
      <w:r w:rsidRPr="00CE6C50">
        <w:t xml:space="preserve">The monitoring and evaluation functions and responsibilities are summarized in the Table below. The monitoring and evaluation activities will be carried out through: (i) continuous monitoring and supervision visits by the project </w:t>
      </w:r>
      <w:r w:rsidR="003D56A6">
        <w:rPr>
          <w:lang w:val="en-US"/>
        </w:rPr>
        <w:t>coordination</w:t>
      </w:r>
      <w:r w:rsidR="003D56A6" w:rsidRPr="00CE6C50">
        <w:t xml:space="preserve"> </w:t>
      </w:r>
      <w:r w:rsidRPr="00CE6C50">
        <w:t>unit (P</w:t>
      </w:r>
      <w:r w:rsidR="003D56A6">
        <w:rPr>
          <w:lang w:val="en-US"/>
        </w:rPr>
        <w:t>C</w:t>
      </w:r>
      <w:r w:rsidRPr="00CE6C50">
        <w:t>U); (ii) technical monitoring of the indicators to measure the global benefits by the P</w:t>
      </w:r>
      <w:r w:rsidR="003D56A6">
        <w:rPr>
          <w:lang w:val="en-US"/>
        </w:rPr>
        <w:t>C</w:t>
      </w:r>
      <w:r w:rsidRPr="00CE6C50">
        <w:t xml:space="preserve">U and the </w:t>
      </w:r>
      <w:r w:rsidR="003D56A6">
        <w:rPr>
          <w:lang w:val="en-US"/>
        </w:rPr>
        <w:t>FAO Lead Technical Officer (LTO)</w:t>
      </w:r>
      <w:r w:rsidRPr="00CE6C50">
        <w:t xml:space="preserve"> in coordination with the partners; (iii) mid-term review and final evaluation (independent consultants and the FAO Evaluation Office); and (iv) monitoring and supervision missions (FAO). The project M&amp;E activities are estimated at USD 150,288.</w:t>
      </w:r>
    </w:p>
    <w:p w14:paraId="4F207967" w14:textId="77777777" w:rsidR="005257F4" w:rsidRDefault="005257F4" w:rsidP="00CE6C50">
      <w:pPr>
        <w:pStyle w:val="GEFFieldtoFillout"/>
      </w:pPr>
    </w:p>
    <w:p w14:paraId="2BDE4DD8" w14:textId="77777777" w:rsidR="005257F4" w:rsidRDefault="005257F4" w:rsidP="00CE6C50">
      <w:pPr>
        <w:pStyle w:val="GEFFieldtoFillout"/>
      </w:pPr>
    </w:p>
    <w:tbl>
      <w:tblPr>
        <w:tblW w:w="5000" w:type="pct"/>
        <w:tblLook w:val="04A0" w:firstRow="1" w:lastRow="0" w:firstColumn="1" w:lastColumn="0" w:noHBand="0" w:noVBand="1"/>
      </w:tblPr>
      <w:tblGrid>
        <w:gridCol w:w="1882"/>
        <w:gridCol w:w="2799"/>
        <w:gridCol w:w="2272"/>
        <w:gridCol w:w="2397"/>
      </w:tblGrid>
      <w:tr w:rsidR="00CE5895" w:rsidRPr="00CE5895" w14:paraId="15C66CA6" w14:textId="77777777" w:rsidTr="005257F4">
        <w:trPr>
          <w:trHeight w:val="255"/>
        </w:trPr>
        <w:tc>
          <w:tcPr>
            <w:tcW w:w="1006" w:type="pct"/>
            <w:vMerge w:val="restart"/>
            <w:tcBorders>
              <w:top w:val="single" w:sz="4" w:space="0" w:color="auto"/>
              <w:left w:val="single" w:sz="4" w:space="0" w:color="auto"/>
              <w:bottom w:val="single" w:sz="4" w:space="0" w:color="auto"/>
              <w:right w:val="single" w:sz="4" w:space="0" w:color="auto"/>
            </w:tcBorders>
            <w:shd w:val="clear" w:color="auto" w:fill="DEEAF6"/>
            <w:vAlign w:val="center"/>
            <w:hideMark/>
          </w:tcPr>
          <w:p w14:paraId="0A5D20C1" w14:textId="77777777" w:rsidR="00CE5895" w:rsidRPr="00CE5895" w:rsidRDefault="00CE5895" w:rsidP="00BE2798">
            <w:pPr>
              <w:jc w:val="both"/>
              <w:rPr>
                <w:rFonts w:eastAsia="Times New Roman"/>
                <w:b/>
                <w:bCs/>
                <w:sz w:val="22"/>
                <w:szCs w:val="22"/>
              </w:rPr>
            </w:pPr>
            <w:r w:rsidRPr="00CE5895">
              <w:rPr>
                <w:rFonts w:eastAsia="Times New Roman"/>
                <w:b/>
                <w:bCs/>
                <w:sz w:val="22"/>
                <w:szCs w:val="22"/>
              </w:rPr>
              <w:t xml:space="preserve">M&amp;E Activity </w:t>
            </w:r>
          </w:p>
        </w:tc>
        <w:tc>
          <w:tcPr>
            <w:tcW w:w="1497" w:type="pct"/>
            <w:vMerge w:val="restart"/>
            <w:tcBorders>
              <w:top w:val="single" w:sz="4" w:space="0" w:color="auto"/>
              <w:left w:val="single" w:sz="4" w:space="0" w:color="auto"/>
              <w:bottom w:val="single" w:sz="4" w:space="0" w:color="auto"/>
              <w:right w:val="single" w:sz="4" w:space="0" w:color="auto"/>
            </w:tcBorders>
            <w:shd w:val="clear" w:color="auto" w:fill="DEEAF6"/>
            <w:vAlign w:val="center"/>
            <w:hideMark/>
          </w:tcPr>
          <w:p w14:paraId="31BE31F4" w14:textId="77777777" w:rsidR="00CE5895" w:rsidRPr="00CE5895" w:rsidRDefault="00CE5895" w:rsidP="00BE2798">
            <w:pPr>
              <w:jc w:val="both"/>
              <w:rPr>
                <w:rFonts w:eastAsia="Times New Roman"/>
                <w:b/>
                <w:bCs/>
                <w:sz w:val="22"/>
                <w:szCs w:val="22"/>
              </w:rPr>
            </w:pPr>
            <w:r w:rsidRPr="00CE5895">
              <w:rPr>
                <w:rFonts w:eastAsia="Times New Roman"/>
                <w:b/>
                <w:bCs/>
                <w:sz w:val="22"/>
                <w:szCs w:val="22"/>
              </w:rPr>
              <w:t>Responsible parties</w:t>
            </w:r>
          </w:p>
        </w:tc>
        <w:tc>
          <w:tcPr>
            <w:tcW w:w="1215" w:type="pct"/>
            <w:tcBorders>
              <w:top w:val="single" w:sz="4" w:space="0" w:color="auto"/>
              <w:left w:val="nil"/>
              <w:bottom w:val="single" w:sz="4" w:space="0" w:color="auto"/>
              <w:right w:val="single" w:sz="4" w:space="0" w:color="auto"/>
            </w:tcBorders>
            <w:shd w:val="clear" w:color="auto" w:fill="DEEAF6"/>
            <w:vAlign w:val="center"/>
            <w:hideMark/>
          </w:tcPr>
          <w:p w14:paraId="688F2D10" w14:textId="77777777" w:rsidR="00CE5895" w:rsidRPr="00CE5895" w:rsidRDefault="00CE5895" w:rsidP="00BE2798">
            <w:pPr>
              <w:jc w:val="both"/>
              <w:rPr>
                <w:rFonts w:eastAsia="Times New Roman"/>
                <w:b/>
                <w:bCs/>
                <w:sz w:val="22"/>
                <w:szCs w:val="22"/>
              </w:rPr>
            </w:pPr>
            <w:r w:rsidRPr="00CE5895">
              <w:rPr>
                <w:rFonts w:eastAsia="Times New Roman"/>
                <w:b/>
                <w:bCs/>
                <w:sz w:val="22"/>
                <w:szCs w:val="22"/>
              </w:rPr>
              <w:t>Time frame/</w:t>
            </w:r>
          </w:p>
        </w:tc>
        <w:tc>
          <w:tcPr>
            <w:tcW w:w="1283" w:type="pct"/>
            <w:vMerge w:val="restart"/>
            <w:tcBorders>
              <w:top w:val="single" w:sz="4" w:space="0" w:color="auto"/>
              <w:left w:val="single" w:sz="4" w:space="0" w:color="auto"/>
              <w:bottom w:val="single" w:sz="4" w:space="0" w:color="auto"/>
              <w:right w:val="single" w:sz="4" w:space="0" w:color="auto"/>
            </w:tcBorders>
            <w:shd w:val="clear" w:color="auto" w:fill="DEEAF6"/>
            <w:vAlign w:val="center"/>
            <w:hideMark/>
          </w:tcPr>
          <w:p w14:paraId="57C0AD55" w14:textId="77777777" w:rsidR="00CE5895" w:rsidRPr="00CE5895" w:rsidRDefault="00CE5895" w:rsidP="00BE2798">
            <w:pPr>
              <w:jc w:val="both"/>
              <w:rPr>
                <w:rFonts w:eastAsia="Times New Roman"/>
                <w:b/>
                <w:bCs/>
                <w:sz w:val="22"/>
                <w:szCs w:val="22"/>
              </w:rPr>
            </w:pPr>
            <w:r w:rsidRPr="00CE5895">
              <w:rPr>
                <w:rFonts w:eastAsia="Times New Roman"/>
                <w:b/>
                <w:bCs/>
                <w:sz w:val="22"/>
                <w:szCs w:val="22"/>
              </w:rPr>
              <w:t>Budget</w:t>
            </w:r>
          </w:p>
        </w:tc>
      </w:tr>
      <w:tr w:rsidR="00CE5895" w:rsidRPr="00CE5895" w14:paraId="4ECBCB55" w14:textId="77777777" w:rsidTr="005257F4">
        <w:trPr>
          <w:trHeight w:val="255"/>
        </w:trPr>
        <w:tc>
          <w:tcPr>
            <w:tcW w:w="1006" w:type="pct"/>
            <w:vMerge/>
            <w:tcBorders>
              <w:top w:val="single" w:sz="4" w:space="0" w:color="auto"/>
              <w:left w:val="single" w:sz="4" w:space="0" w:color="auto"/>
              <w:bottom w:val="single" w:sz="4" w:space="0" w:color="auto"/>
              <w:right w:val="single" w:sz="4" w:space="0" w:color="auto"/>
            </w:tcBorders>
            <w:vAlign w:val="center"/>
            <w:hideMark/>
          </w:tcPr>
          <w:p w14:paraId="7842DCD1" w14:textId="77777777" w:rsidR="00CE5895" w:rsidRPr="00CE5895" w:rsidRDefault="00CE5895" w:rsidP="00BE2798">
            <w:pPr>
              <w:rPr>
                <w:rFonts w:eastAsia="Times New Roman"/>
                <w:b/>
                <w:bCs/>
                <w:sz w:val="22"/>
                <w:szCs w:val="22"/>
              </w:rPr>
            </w:pPr>
          </w:p>
        </w:tc>
        <w:tc>
          <w:tcPr>
            <w:tcW w:w="1497" w:type="pct"/>
            <w:vMerge/>
            <w:tcBorders>
              <w:top w:val="single" w:sz="4" w:space="0" w:color="auto"/>
              <w:left w:val="single" w:sz="4" w:space="0" w:color="auto"/>
              <w:bottom w:val="single" w:sz="4" w:space="0" w:color="auto"/>
              <w:right w:val="single" w:sz="4" w:space="0" w:color="auto"/>
            </w:tcBorders>
            <w:vAlign w:val="center"/>
            <w:hideMark/>
          </w:tcPr>
          <w:p w14:paraId="381E26D4" w14:textId="77777777" w:rsidR="00CE5895" w:rsidRPr="00CE5895" w:rsidRDefault="00CE5895" w:rsidP="00BE2798">
            <w:pPr>
              <w:rPr>
                <w:rFonts w:eastAsia="Times New Roman"/>
                <w:b/>
                <w:bCs/>
                <w:sz w:val="22"/>
                <w:szCs w:val="22"/>
              </w:rPr>
            </w:pPr>
          </w:p>
        </w:tc>
        <w:tc>
          <w:tcPr>
            <w:tcW w:w="1215" w:type="pct"/>
            <w:tcBorders>
              <w:top w:val="nil"/>
              <w:left w:val="nil"/>
              <w:bottom w:val="single" w:sz="4" w:space="0" w:color="auto"/>
              <w:right w:val="single" w:sz="4" w:space="0" w:color="auto"/>
            </w:tcBorders>
            <w:shd w:val="clear" w:color="auto" w:fill="DEEAF6"/>
            <w:vAlign w:val="center"/>
            <w:hideMark/>
          </w:tcPr>
          <w:p w14:paraId="77C451E1" w14:textId="77777777" w:rsidR="00CE5895" w:rsidRPr="00CE5895" w:rsidRDefault="00CE5895" w:rsidP="00BE2798">
            <w:pPr>
              <w:jc w:val="both"/>
              <w:rPr>
                <w:rFonts w:eastAsia="Times New Roman"/>
                <w:b/>
                <w:bCs/>
                <w:sz w:val="22"/>
                <w:szCs w:val="22"/>
              </w:rPr>
            </w:pPr>
            <w:r w:rsidRPr="00CE5895">
              <w:rPr>
                <w:rFonts w:eastAsia="Times New Roman"/>
                <w:b/>
                <w:bCs/>
                <w:sz w:val="22"/>
                <w:szCs w:val="22"/>
              </w:rPr>
              <w:t>Periodicity</w:t>
            </w:r>
          </w:p>
        </w:tc>
        <w:tc>
          <w:tcPr>
            <w:tcW w:w="1283" w:type="pct"/>
            <w:vMerge/>
            <w:tcBorders>
              <w:top w:val="single" w:sz="4" w:space="0" w:color="auto"/>
              <w:left w:val="single" w:sz="4" w:space="0" w:color="auto"/>
              <w:bottom w:val="single" w:sz="4" w:space="0" w:color="auto"/>
              <w:right w:val="single" w:sz="4" w:space="0" w:color="auto"/>
            </w:tcBorders>
            <w:vAlign w:val="center"/>
            <w:hideMark/>
          </w:tcPr>
          <w:p w14:paraId="41860DCA" w14:textId="77777777" w:rsidR="00CE5895" w:rsidRPr="00CE5895" w:rsidRDefault="00CE5895" w:rsidP="00BE2798">
            <w:pPr>
              <w:rPr>
                <w:rFonts w:eastAsia="Times New Roman"/>
                <w:b/>
                <w:bCs/>
                <w:sz w:val="22"/>
                <w:szCs w:val="22"/>
              </w:rPr>
            </w:pPr>
          </w:p>
        </w:tc>
      </w:tr>
      <w:tr w:rsidR="006F79EB" w:rsidRPr="00CE5895" w14:paraId="1061AB74" w14:textId="77777777" w:rsidTr="005257F4">
        <w:trPr>
          <w:trHeight w:val="1020"/>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7B446A9F" w14:textId="77777777" w:rsidR="00CE5895" w:rsidRPr="00CE5895" w:rsidRDefault="00CE5895" w:rsidP="00BE2798">
            <w:pPr>
              <w:jc w:val="both"/>
              <w:rPr>
                <w:rFonts w:eastAsia="Times New Roman"/>
                <w:sz w:val="22"/>
                <w:szCs w:val="22"/>
              </w:rPr>
            </w:pPr>
            <w:r w:rsidRPr="00CE5895">
              <w:rPr>
                <w:rFonts w:eastAsia="Times New Roman"/>
                <w:sz w:val="22"/>
                <w:szCs w:val="22"/>
              </w:rPr>
              <w:t>Inception workshop</w:t>
            </w:r>
          </w:p>
        </w:tc>
        <w:tc>
          <w:tcPr>
            <w:tcW w:w="1497" w:type="pct"/>
            <w:tcBorders>
              <w:top w:val="nil"/>
              <w:left w:val="nil"/>
              <w:bottom w:val="single" w:sz="4" w:space="0" w:color="auto"/>
              <w:right w:val="single" w:sz="4" w:space="0" w:color="auto"/>
            </w:tcBorders>
            <w:shd w:val="clear" w:color="auto" w:fill="auto"/>
            <w:vAlign w:val="center"/>
            <w:hideMark/>
          </w:tcPr>
          <w:p w14:paraId="0ABB4170" w14:textId="77777777" w:rsidR="0058760E" w:rsidRDefault="0058760E" w:rsidP="0055273C">
            <w:pPr>
              <w:rPr>
                <w:rFonts w:eastAsia="Times New Roman"/>
                <w:sz w:val="22"/>
                <w:szCs w:val="22"/>
              </w:rPr>
            </w:pPr>
            <w:r>
              <w:rPr>
                <w:rFonts w:eastAsia="Times New Roman"/>
                <w:sz w:val="22"/>
                <w:szCs w:val="22"/>
              </w:rPr>
              <w:t xml:space="preserve">General </w:t>
            </w:r>
            <w:r w:rsidR="00CE5895" w:rsidRPr="00CE5895">
              <w:rPr>
                <w:rFonts w:eastAsia="Times New Roman"/>
                <w:sz w:val="22"/>
                <w:szCs w:val="22"/>
              </w:rPr>
              <w:t>Project Coordinator (</w:t>
            </w:r>
            <w:r>
              <w:rPr>
                <w:rFonts w:eastAsia="Times New Roman"/>
                <w:sz w:val="22"/>
                <w:szCs w:val="22"/>
              </w:rPr>
              <w:t>G</w:t>
            </w:r>
            <w:r w:rsidR="00CE5895" w:rsidRPr="00CE5895">
              <w:rPr>
                <w:rFonts w:eastAsia="Times New Roman"/>
                <w:sz w:val="22"/>
                <w:szCs w:val="22"/>
              </w:rPr>
              <w:t>PC) FAO Dominican Republic</w:t>
            </w:r>
            <w:r>
              <w:rPr>
                <w:rFonts w:eastAsia="Times New Roman"/>
                <w:sz w:val="22"/>
                <w:szCs w:val="22"/>
              </w:rPr>
              <w:t xml:space="preserve"> (FAODO)</w:t>
            </w:r>
          </w:p>
          <w:p w14:paraId="4CCA19E9" w14:textId="77777777" w:rsidR="00CE5895" w:rsidRPr="00CE5895" w:rsidRDefault="00CE5895" w:rsidP="0055273C">
            <w:pPr>
              <w:rPr>
                <w:rFonts w:eastAsia="Times New Roman"/>
                <w:sz w:val="22"/>
                <w:szCs w:val="22"/>
              </w:rPr>
            </w:pPr>
            <w:r w:rsidRPr="00CE5895">
              <w:rPr>
                <w:rFonts w:eastAsia="Times New Roman"/>
                <w:sz w:val="22"/>
                <w:szCs w:val="22"/>
              </w:rPr>
              <w:t>(Support from L</w:t>
            </w:r>
            <w:r w:rsidR="0058760E">
              <w:rPr>
                <w:rFonts w:eastAsia="Times New Roman"/>
                <w:sz w:val="22"/>
                <w:szCs w:val="22"/>
              </w:rPr>
              <w:t>ead Technical Officer -L</w:t>
            </w:r>
            <w:r w:rsidRPr="00CE5895">
              <w:rPr>
                <w:rFonts w:eastAsia="Times New Roman"/>
                <w:sz w:val="22"/>
                <w:szCs w:val="22"/>
              </w:rPr>
              <w:t xml:space="preserve">TO and </w:t>
            </w:r>
            <w:r>
              <w:rPr>
                <w:rFonts w:eastAsia="Times New Roman"/>
                <w:sz w:val="22"/>
                <w:szCs w:val="22"/>
              </w:rPr>
              <w:t>FAO-</w:t>
            </w:r>
            <w:r w:rsidRPr="00CE5895">
              <w:rPr>
                <w:rFonts w:eastAsia="Times New Roman"/>
                <w:sz w:val="22"/>
                <w:szCs w:val="22"/>
              </w:rPr>
              <w:t xml:space="preserve">GEF Coordination Unit) </w:t>
            </w:r>
          </w:p>
        </w:tc>
        <w:tc>
          <w:tcPr>
            <w:tcW w:w="1215" w:type="pct"/>
            <w:tcBorders>
              <w:top w:val="nil"/>
              <w:left w:val="nil"/>
              <w:bottom w:val="single" w:sz="4" w:space="0" w:color="auto"/>
              <w:right w:val="single" w:sz="4" w:space="0" w:color="auto"/>
            </w:tcBorders>
            <w:shd w:val="clear" w:color="auto" w:fill="auto"/>
            <w:vAlign w:val="center"/>
            <w:hideMark/>
          </w:tcPr>
          <w:p w14:paraId="0050F0A4" w14:textId="77777777" w:rsidR="00CE5895" w:rsidRPr="00CE5895" w:rsidRDefault="00CE5895" w:rsidP="00BE2798">
            <w:pPr>
              <w:jc w:val="both"/>
              <w:rPr>
                <w:rFonts w:eastAsia="Times New Roman"/>
                <w:sz w:val="22"/>
                <w:szCs w:val="22"/>
              </w:rPr>
            </w:pPr>
            <w:r w:rsidRPr="00CE5895">
              <w:rPr>
                <w:rFonts w:eastAsia="Times New Roman"/>
                <w:sz w:val="22"/>
                <w:szCs w:val="22"/>
              </w:rPr>
              <w:t>Within two months of project start up</w:t>
            </w:r>
          </w:p>
        </w:tc>
        <w:tc>
          <w:tcPr>
            <w:tcW w:w="1283" w:type="pct"/>
            <w:vMerge w:val="restart"/>
            <w:tcBorders>
              <w:top w:val="nil"/>
              <w:left w:val="single" w:sz="4" w:space="0" w:color="auto"/>
              <w:bottom w:val="single" w:sz="4" w:space="0" w:color="auto"/>
              <w:right w:val="single" w:sz="4" w:space="0" w:color="auto"/>
            </w:tcBorders>
            <w:shd w:val="clear" w:color="auto" w:fill="auto"/>
            <w:vAlign w:val="center"/>
            <w:hideMark/>
          </w:tcPr>
          <w:p w14:paraId="3C2C73C2" w14:textId="77777777" w:rsidR="00CE5895" w:rsidRPr="00CE5895" w:rsidRDefault="00CE5895" w:rsidP="00BE2798">
            <w:pPr>
              <w:jc w:val="center"/>
              <w:rPr>
                <w:rFonts w:eastAsia="Times New Roman"/>
                <w:sz w:val="22"/>
                <w:szCs w:val="22"/>
              </w:rPr>
            </w:pPr>
            <w:r w:rsidRPr="00CE5895">
              <w:rPr>
                <w:rFonts w:eastAsia="Times New Roman"/>
                <w:sz w:val="22"/>
                <w:szCs w:val="22"/>
              </w:rPr>
              <w:t>USD 2,500</w:t>
            </w:r>
          </w:p>
        </w:tc>
      </w:tr>
      <w:tr w:rsidR="006F79EB" w:rsidRPr="00CE5895" w14:paraId="003F689D" w14:textId="77777777" w:rsidTr="005257F4">
        <w:trPr>
          <w:trHeight w:val="1020"/>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0DFB3811" w14:textId="77777777" w:rsidR="00CE5895" w:rsidRPr="00CE5895" w:rsidRDefault="00CE5895" w:rsidP="00BE2798">
            <w:pPr>
              <w:rPr>
                <w:rFonts w:eastAsia="Times New Roman"/>
                <w:sz w:val="22"/>
                <w:szCs w:val="22"/>
              </w:rPr>
            </w:pPr>
            <w:r w:rsidRPr="00CE5895">
              <w:rPr>
                <w:rFonts w:eastAsia="Times New Roman"/>
                <w:sz w:val="22"/>
                <w:szCs w:val="22"/>
              </w:rPr>
              <w:t>Project Inception report</w:t>
            </w:r>
          </w:p>
        </w:tc>
        <w:tc>
          <w:tcPr>
            <w:tcW w:w="1497" w:type="pct"/>
            <w:tcBorders>
              <w:top w:val="nil"/>
              <w:left w:val="nil"/>
              <w:bottom w:val="single" w:sz="4" w:space="0" w:color="auto"/>
              <w:right w:val="single" w:sz="4" w:space="0" w:color="auto"/>
            </w:tcBorders>
            <w:shd w:val="clear" w:color="auto" w:fill="auto"/>
            <w:vAlign w:val="center"/>
            <w:hideMark/>
          </w:tcPr>
          <w:p w14:paraId="79A29D1E" w14:textId="77777777" w:rsidR="00CE5895" w:rsidRPr="00CE5895" w:rsidRDefault="0058760E" w:rsidP="00DA74A5">
            <w:pPr>
              <w:rPr>
                <w:rFonts w:eastAsia="Times New Roman"/>
                <w:sz w:val="22"/>
                <w:szCs w:val="22"/>
              </w:rPr>
            </w:pPr>
            <w:r>
              <w:rPr>
                <w:rFonts w:eastAsia="Times New Roman"/>
                <w:sz w:val="22"/>
                <w:szCs w:val="22"/>
              </w:rPr>
              <w:t>G</w:t>
            </w:r>
            <w:r w:rsidR="00CE5895">
              <w:rPr>
                <w:rFonts w:eastAsia="Times New Roman"/>
                <w:sz w:val="22"/>
                <w:szCs w:val="22"/>
              </w:rPr>
              <w:t>PC</w:t>
            </w:r>
            <w:r w:rsidR="00CE5895" w:rsidRPr="00CE5895">
              <w:rPr>
                <w:rFonts w:eastAsia="Times New Roman"/>
                <w:sz w:val="22"/>
                <w:szCs w:val="22"/>
              </w:rPr>
              <w:t xml:space="preserve">, M&amp;E </w:t>
            </w:r>
            <w:r w:rsidR="00CE5895">
              <w:rPr>
                <w:rFonts w:eastAsia="Times New Roman"/>
                <w:sz w:val="22"/>
                <w:szCs w:val="22"/>
              </w:rPr>
              <w:t>and</w:t>
            </w:r>
            <w:r w:rsidR="00CE5895" w:rsidRPr="00CE5895">
              <w:rPr>
                <w:rFonts w:eastAsia="Times New Roman"/>
                <w:sz w:val="22"/>
                <w:szCs w:val="22"/>
              </w:rPr>
              <w:t xml:space="preserve"> FAO Dominican Republic, con </w:t>
            </w:r>
            <w:r w:rsidR="00CE5895">
              <w:rPr>
                <w:rFonts w:eastAsia="Times New Roman"/>
                <w:sz w:val="22"/>
                <w:szCs w:val="22"/>
              </w:rPr>
              <w:t xml:space="preserve">with clearance by LTO, </w:t>
            </w:r>
            <w:r>
              <w:rPr>
                <w:rFonts w:eastAsia="Times New Roman"/>
                <w:sz w:val="22"/>
                <w:szCs w:val="22"/>
              </w:rPr>
              <w:t xml:space="preserve">and </w:t>
            </w:r>
            <w:r w:rsidR="00CE5895">
              <w:rPr>
                <w:rFonts w:eastAsia="Times New Roman"/>
                <w:sz w:val="22"/>
                <w:szCs w:val="22"/>
              </w:rPr>
              <w:t>FAOR</w:t>
            </w:r>
            <w:r w:rsidR="00CE5895" w:rsidRPr="00CE5895">
              <w:rPr>
                <w:rFonts w:eastAsia="Times New Roman"/>
                <w:sz w:val="22"/>
                <w:szCs w:val="22"/>
              </w:rPr>
              <w:t xml:space="preserve"> </w:t>
            </w:r>
          </w:p>
        </w:tc>
        <w:tc>
          <w:tcPr>
            <w:tcW w:w="1215" w:type="pct"/>
            <w:tcBorders>
              <w:top w:val="nil"/>
              <w:left w:val="nil"/>
              <w:bottom w:val="single" w:sz="4" w:space="0" w:color="auto"/>
              <w:right w:val="single" w:sz="4" w:space="0" w:color="auto"/>
            </w:tcBorders>
            <w:shd w:val="clear" w:color="auto" w:fill="auto"/>
            <w:vAlign w:val="center"/>
            <w:hideMark/>
          </w:tcPr>
          <w:p w14:paraId="6E7289E6" w14:textId="77777777" w:rsidR="00CE5895" w:rsidRPr="00CE5895" w:rsidRDefault="00CE5895" w:rsidP="00BE2798">
            <w:pPr>
              <w:rPr>
                <w:rFonts w:eastAsia="Times New Roman"/>
                <w:sz w:val="22"/>
                <w:szCs w:val="22"/>
              </w:rPr>
            </w:pPr>
            <w:r w:rsidRPr="00CE5895">
              <w:rPr>
                <w:rFonts w:eastAsia="Times New Roman"/>
                <w:sz w:val="22"/>
                <w:szCs w:val="22"/>
              </w:rPr>
              <w:t>Immediately after the workshop</w:t>
            </w:r>
          </w:p>
        </w:tc>
        <w:tc>
          <w:tcPr>
            <w:tcW w:w="1283" w:type="pct"/>
            <w:vMerge/>
            <w:tcBorders>
              <w:top w:val="nil"/>
              <w:left w:val="single" w:sz="4" w:space="0" w:color="auto"/>
              <w:bottom w:val="single" w:sz="4" w:space="0" w:color="auto"/>
              <w:right w:val="single" w:sz="4" w:space="0" w:color="auto"/>
            </w:tcBorders>
            <w:vAlign w:val="center"/>
            <w:hideMark/>
          </w:tcPr>
          <w:p w14:paraId="3B211C17" w14:textId="77777777" w:rsidR="00CE5895" w:rsidRPr="00CE5895" w:rsidRDefault="00CE5895" w:rsidP="00BE2798">
            <w:pPr>
              <w:rPr>
                <w:rFonts w:eastAsia="Times New Roman"/>
                <w:sz w:val="22"/>
                <w:szCs w:val="22"/>
              </w:rPr>
            </w:pPr>
          </w:p>
        </w:tc>
      </w:tr>
      <w:tr w:rsidR="006F79EB" w:rsidRPr="00CE5895" w14:paraId="7A1801C2" w14:textId="77777777" w:rsidTr="005257F4">
        <w:trPr>
          <w:trHeight w:val="765"/>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1B9D02BD" w14:textId="77777777" w:rsidR="00CE5895" w:rsidRPr="00CE5895" w:rsidRDefault="006F79EB" w:rsidP="006F79EB">
            <w:pPr>
              <w:rPr>
                <w:rFonts w:eastAsia="Times New Roman"/>
                <w:sz w:val="22"/>
                <w:szCs w:val="22"/>
              </w:rPr>
            </w:pPr>
            <w:r w:rsidRPr="006F79EB">
              <w:rPr>
                <w:rFonts w:eastAsia="Times New Roman"/>
                <w:sz w:val="22"/>
                <w:szCs w:val="22"/>
              </w:rPr>
              <w:t>Project level impact monitoring</w:t>
            </w:r>
          </w:p>
        </w:tc>
        <w:tc>
          <w:tcPr>
            <w:tcW w:w="1497" w:type="pct"/>
            <w:tcBorders>
              <w:top w:val="nil"/>
              <w:left w:val="nil"/>
              <w:bottom w:val="single" w:sz="4" w:space="0" w:color="auto"/>
              <w:right w:val="single" w:sz="4" w:space="0" w:color="auto"/>
            </w:tcBorders>
            <w:shd w:val="clear" w:color="auto" w:fill="auto"/>
            <w:vAlign w:val="center"/>
            <w:hideMark/>
          </w:tcPr>
          <w:p w14:paraId="717ECCDF" w14:textId="77777777" w:rsidR="00CE5895" w:rsidRPr="00A87710" w:rsidRDefault="003D56A6" w:rsidP="00BE2798">
            <w:pPr>
              <w:jc w:val="both"/>
              <w:rPr>
                <w:rFonts w:eastAsia="Times New Roman"/>
                <w:sz w:val="22"/>
                <w:szCs w:val="22"/>
              </w:rPr>
            </w:pPr>
            <w:r>
              <w:rPr>
                <w:rFonts w:eastAsia="Times New Roman"/>
                <w:sz w:val="22"/>
                <w:szCs w:val="22"/>
              </w:rPr>
              <w:t>G</w:t>
            </w:r>
            <w:r w:rsidR="00A87710" w:rsidRPr="00A87710">
              <w:rPr>
                <w:rFonts w:eastAsia="Times New Roman"/>
                <w:sz w:val="22"/>
                <w:szCs w:val="22"/>
              </w:rPr>
              <w:t>PC</w:t>
            </w:r>
            <w:r w:rsidR="00A87710">
              <w:rPr>
                <w:rFonts w:eastAsia="Times New Roman"/>
                <w:sz w:val="22"/>
                <w:szCs w:val="22"/>
              </w:rPr>
              <w:t>,</w:t>
            </w:r>
            <w:r w:rsidR="00B55265">
              <w:rPr>
                <w:rFonts w:eastAsia="Times New Roman"/>
                <w:sz w:val="22"/>
                <w:szCs w:val="22"/>
              </w:rPr>
              <w:t xml:space="preserve"> </w:t>
            </w:r>
            <w:r w:rsidR="00A87710" w:rsidRPr="00A87710">
              <w:rPr>
                <w:rFonts w:eastAsia="Times New Roman"/>
                <w:sz w:val="22"/>
                <w:szCs w:val="22"/>
              </w:rPr>
              <w:t>project partners, local organizations</w:t>
            </w:r>
          </w:p>
        </w:tc>
        <w:tc>
          <w:tcPr>
            <w:tcW w:w="1215" w:type="pct"/>
            <w:tcBorders>
              <w:top w:val="nil"/>
              <w:left w:val="nil"/>
              <w:bottom w:val="single" w:sz="4" w:space="0" w:color="auto"/>
              <w:right w:val="single" w:sz="4" w:space="0" w:color="auto"/>
            </w:tcBorders>
            <w:shd w:val="clear" w:color="auto" w:fill="auto"/>
            <w:vAlign w:val="center"/>
            <w:hideMark/>
          </w:tcPr>
          <w:p w14:paraId="288688CA" w14:textId="77777777" w:rsidR="00CE5895" w:rsidRPr="00CE5895" w:rsidRDefault="00CE5895" w:rsidP="00BE2798">
            <w:pPr>
              <w:jc w:val="both"/>
              <w:rPr>
                <w:rFonts w:eastAsia="Times New Roman"/>
                <w:sz w:val="22"/>
                <w:szCs w:val="22"/>
              </w:rPr>
            </w:pPr>
            <w:r w:rsidRPr="00CE5895">
              <w:rPr>
                <w:rFonts w:eastAsia="Times New Roman"/>
                <w:sz w:val="22"/>
                <w:szCs w:val="22"/>
              </w:rPr>
              <w:t>Continuo</w:t>
            </w:r>
            <w:r w:rsidR="00B55265">
              <w:rPr>
                <w:rFonts w:eastAsia="Times New Roman"/>
                <w:sz w:val="22"/>
                <w:szCs w:val="22"/>
              </w:rPr>
              <w:t>us</w:t>
            </w:r>
          </w:p>
        </w:tc>
        <w:tc>
          <w:tcPr>
            <w:tcW w:w="1283" w:type="pct"/>
            <w:tcBorders>
              <w:top w:val="nil"/>
              <w:left w:val="nil"/>
              <w:bottom w:val="single" w:sz="4" w:space="0" w:color="auto"/>
              <w:right w:val="single" w:sz="4" w:space="0" w:color="auto"/>
            </w:tcBorders>
            <w:shd w:val="clear" w:color="auto" w:fill="auto"/>
            <w:vAlign w:val="center"/>
            <w:hideMark/>
          </w:tcPr>
          <w:p w14:paraId="4C3A77F0" w14:textId="77777777" w:rsidR="00CE5895" w:rsidRPr="00CE5895" w:rsidRDefault="00CE5895" w:rsidP="00B55265">
            <w:pPr>
              <w:rPr>
                <w:rFonts w:eastAsia="Times New Roman"/>
                <w:sz w:val="22"/>
                <w:szCs w:val="22"/>
              </w:rPr>
            </w:pPr>
            <w:r w:rsidRPr="00CE5895">
              <w:rPr>
                <w:rFonts w:eastAsia="Times New Roman"/>
                <w:sz w:val="22"/>
                <w:szCs w:val="22"/>
              </w:rPr>
              <w:t xml:space="preserve">USD 37,805 (5 % CGP+ 40% M&amp;E </w:t>
            </w:r>
            <w:r w:rsidR="00B55265">
              <w:rPr>
                <w:rFonts w:eastAsia="Times New Roman"/>
                <w:sz w:val="22"/>
                <w:szCs w:val="22"/>
              </w:rPr>
              <w:t>and Coord.Assist</w:t>
            </w:r>
            <w:r w:rsidRPr="00CE5895">
              <w:rPr>
                <w:rFonts w:eastAsia="Times New Roman"/>
                <w:sz w:val="22"/>
                <w:szCs w:val="22"/>
              </w:rPr>
              <w:t>)</w:t>
            </w:r>
          </w:p>
        </w:tc>
      </w:tr>
      <w:tr w:rsidR="006F79EB" w:rsidRPr="00CE5895" w14:paraId="46C8BD95" w14:textId="77777777" w:rsidTr="005257F4">
        <w:trPr>
          <w:trHeight w:val="1275"/>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06086BF0" w14:textId="77777777" w:rsidR="00CE5895" w:rsidRPr="00CE5895" w:rsidRDefault="006F79EB" w:rsidP="00DA74A5">
            <w:pPr>
              <w:rPr>
                <w:rFonts w:eastAsia="Times New Roman"/>
                <w:sz w:val="22"/>
                <w:szCs w:val="22"/>
              </w:rPr>
            </w:pPr>
            <w:r w:rsidRPr="006F79EB">
              <w:rPr>
                <w:rFonts w:eastAsia="Times New Roman"/>
                <w:sz w:val="22"/>
                <w:szCs w:val="22"/>
              </w:rPr>
              <w:t>Field level impact monitoring</w:t>
            </w:r>
          </w:p>
        </w:tc>
        <w:tc>
          <w:tcPr>
            <w:tcW w:w="1497" w:type="pct"/>
            <w:tcBorders>
              <w:top w:val="nil"/>
              <w:left w:val="nil"/>
              <w:bottom w:val="single" w:sz="4" w:space="0" w:color="auto"/>
              <w:right w:val="single" w:sz="4" w:space="0" w:color="auto"/>
            </w:tcBorders>
            <w:shd w:val="clear" w:color="auto" w:fill="auto"/>
            <w:vAlign w:val="center"/>
            <w:hideMark/>
          </w:tcPr>
          <w:p w14:paraId="0C217E6D" w14:textId="77777777" w:rsidR="00CE5895" w:rsidRPr="00CE5895" w:rsidRDefault="0058760E" w:rsidP="003D56A6">
            <w:pPr>
              <w:rPr>
                <w:rFonts w:eastAsia="Times New Roman"/>
                <w:sz w:val="22"/>
                <w:szCs w:val="22"/>
              </w:rPr>
            </w:pPr>
            <w:r>
              <w:rPr>
                <w:rFonts w:eastAsia="Times New Roman"/>
                <w:sz w:val="22"/>
                <w:szCs w:val="22"/>
              </w:rPr>
              <w:t>G</w:t>
            </w:r>
            <w:r w:rsidR="00EA0D90">
              <w:rPr>
                <w:rFonts w:eastAsia="Times New Roman"/>
                <w:sz w:val="22"/>
                <w:szCs w:val="22"/>
              </w:rPr>
              <w:t xml:space="preserve">PC </w:t>
            </w:r>
          </w:p>
        </w:tc>
        <w:tc>
          <w:tcPr>
            <w:tcW w:w="1215" w:type="pct"/>
            <w:tcBorders>
              <w:top w:val="nil"/>
              <w:left w:val="nil"/>
              <w:bottom w:val="single" w:sz="4" w:space="0" w:color="auto"/>
              <w:right w:val="single" w:sz="4" w:space="0" w:color="auto"/>
            </w:tcBorders>
            <w:shd w:val="clear" w:color="auto" w:fill="auto"/>
            <w:vAlign w:val="center"/>
            <w:hideMark/>
          </w:tcPr>
          <w:p w14:paraId="7BFBE3D3" w14:textId="77777777" w:rsidR="00CE5895" w:rsidRPr="00CE5895" w:rsidRDefault="00CE5895" w:rsidP="00BE2798">
            <w:pPr>
              <w:jc w:val="both"/>
              <w:rPr>
                <w:rFonts w:eastAsia="Times New Roman"/>
                <w:sz w:val="22"/>
                <w:szCs w:val="22"/>
              </w:rPr>
            </w:pPr>
            <w:r w:rsidRPr="00CE5895">
              <w:rPr>
                <w:rFonts w:eastAsia="Times New Roman"/>
                <w:sz w:val="22"/>
                <w:szCs w:val="22"/>
              </w:rPr>
              <w:t>Continuo</w:t>
            </w:r>
            <w:r w:rsidR="00B55265">
              <w:rPr>
                <w:rFonts w:eastAsia="Times New Roman"/>
                <w:sz w:val="22"/>
                <w:szCs w:val="22"/>
              </w:rPr>
              <w:t>us</w:t>
            </w:r>
          </w:p>
        </w:tc>
        <w:tc>
          <w:tcPr>
            <w:tcW w:w="1283" w:type="pct"/>
            <w:tcBorders>
              <w:top w:val="nil"/>
              <w:left w:val="nil"/>
              <w:bottom w:val="single" w:sz="4" w:space="0" w:color="auto"/>
              <w:right w:val="single" w:sz="4" w:space="0" w:color="auto"/>
            </w:tcBorders>
            <w:shd w:val="clear" w:color="auto" w:fill="auto"/>
            <w:vAlign w:val="center"/>
            <w:hideMark/>
          </w:tcPr>
          <w:p w14:paraId="096019C1" w14:textId="77777777" w:rsidR="00CE5895" w:rsidRPr="00CE5895" w:rsidRDefault="00CE5895" w:rsidP="003D56A6">
            <w:pPr>
              <w:rPr>
                <w:rFonts w:eastAsia="Times New Roman"/>
                <w:sz w:val="22"/>
                <w:szCs w:val="22"/>
              </w:rPr>
            </w:pPr>
            <w:r w:rsidRPr="00CE5895">
              <w:rPr>
                <w:rFonts w:eastAsia="Times New Roman"/>
                <w:sz w:val="22"/>
                <w:szCs w:val="22"/>
              </w:rPr>
              <w:t xml:space="preserve">USD 16,768 (3 % </w:t>
            </w:r>
            <w:r w:rsidR="0058760E">
              <w:rPr>
                <w:rFonts w:eastAsia="Times New Roman"/>
                <w:sz w:val="22"/>
                <w:szCs w:val="22"/>
              </w:rPr>
              <w:t>G</w:t>
            </w:r>
            <w:r w:rsidR="00B55265">
              <w:rPr>
                <w:rFonts w:eastAsia="Times New Roman"/>
                <w:sz w:val="22"/>
                <w:szCs w:val="22"/>
              </w:rPr>
              <w:t>PC</w:t>
            </w:r>
            <w:r w:rsidRPr="00CE5895">
              <w:rPr>
                <w:rFonts w:eastAsia="Times New Roman"/>
                <w:sz w:val="22"/>
                <w:szCs w:val="22"/>
              </w:rPr>
              <w:t>,  3% Technicians, 5% Farm-level monitoring system)</w:t>
            </w:r>
          </w:p>
        </w:tc>
      </w:tr>
      <w:tr w:rsidR="006F79EB" w:rsidRPr="00CE5895" w14:paraId="4F5B65A5" w14:textId="77777777" w:rsidTr="005257F4">
        <w:trPr>
          <w:trHeight w:val="765"/>
        </w:trPr>
        <w:tc>
          <w:tcPr>
            <w:tcW w:w="1006" w:type="pct"/>
            <w:vMerge w:val="restart"/>
            <w:tcBorders>
              <w:top w:val="nil"/>
              <w:left w:val="single" w:sz="4" w:space="0" w:color="auto"/>
              <w:bottom w:val="single" w:sz="4" w:space="0" w:color="auto"/>
              <w:right w:val="single" w:sz="4" w:space="0" w:color="auto"/>
            </w:tcBorders>
            <w:shd w:val="clear" w:color="auto" w:fill="auto"/>
            <w:vAlign w:val="center"/>
            <w:hideMark/>
          </w:tcPr>
          <w:p w14:paraId="1E1DC703" w14:textId="77777777" w:rsidR="00CE5895" w:rsidRPr="00CE5895" w:rsidRDefault="006F79EB" w:rsidP="00BE2798">
            <w:pPr>
              <w:rPr>
                <w:rFonts w:eastAsia="Times New Roman"/>
                <w:sz w:val="22"/>
                <w:szCs w:val="22"/>
              </w:rPr>
            </w:pPr>
            <w:r w:rsidRPr="006F79EB">
              <w:rPr>
                <w:rFonts w:eastAsia="Times New Roman"/>
                <w:sz w:val="22"/>
                <w:szCs w:val="22"/>
              </w:rPr>
              <w:t>Supervision visits and rating of progress in PPRs and PIRs</w:t>
            </w:r>
          </w:p>
        </w:tc>
        <w:tc>
          <w:tcPr>
            <w:tcW w:w="1497" w:type="pct"/>
            <w:vMerge w:val="restart"/>
            <w:tcBorders>
              <w:top w:val="nil"/>
              <w:left w:val="single" w:sz="4" w:space="0" w:color="auto"/>
              <w:bottom w:val="single" w:sz="4" w:space="0" w:color="auto"/>
              <w:right w:val="single" w:sz="4" w:space="0" w:color="auto"/>
            </w:tcBorders>
            <w:shd w:val="clear" w:color="auto" w:fill="auto"/>
            <w:vAlign w:val="center"/>
            <w:hideMark/>
          </w:tcPr>
          <w:p w14:paraId="7768754F" w14:textId="77777777" w:rsidR="00CE5895" w:rsidRPr="00CE5895" w:rsidRDefault="0058760E" w:rsidP="00EA0D90">
            <w:pPr>
              <w:rPr>
                <w:rFonts w:eastAsia="Times New Roman"/>
                <w:sz w:val="22"/>
                <w:szCs w:val="22"/>
              </w:rPr>
            </w:pPr>
            <w:r>
              <w:rPr>
                <w:rFonts w:eastAsia="Times New Roman"/>
                <w:sz w:val="22"/>
                <w:szCs w:val="22"/>
              </w:rPr>
              <w:t>G</w:t>
            </w:r>
            <w:r w:rsidR="00EA0D90">
              <w:rPr>
                <w:rFonts w:eastAsia="Times New Roman"/>
                <w:sz w:val="22"/>
                <w:szCs w:val="22"/>
              </w:rPr>
              <w:t>PC,</w:t>
            </w:r>
            <w:r w:rsidR="00CE5895" w:rsidRPr="00CE5895">
              <w:rPr>
                <w:rFonts w:eastAsia="Times New Roman"/>
                <w:sz w:val="22"/>
                <w:szCs w:val="22"/>
              </w:rPr>
              <w:t xml:space="preserve"> FAO </w:t>
            </w:r>
            <w:r w:rsidR="00EA0D90">
              <w:rPr>
                <w:rFonts w:eastAsia="Times New Roman"/>
                <w:sz w:val="22"/>
                <w:szCs w:val="22"/>
              </w:rPr>
              <w:t>S</w:t>
            </w:r>
            <w:r>
              <w:rPr>
                <w:rFonts w:eastAsia="Times New Roman"/>
                <w:sz w:val="22"/>
                <w:szCs w:val="22"/>
              </w:rPr>
              <w:t>ub-regional Office for Mesoamerica (S</w:t>
            </w:r>
            <w:r w:rsidR="00EA0D90">
              <w:rPr>
                <w:rFonts w:eastAsia="Times New Roman"/>
                <w:sz w:val="22"/>
                <w:szCs w:val="22"/>
              </w:rPr>
              <w:t>LM</w:t>
            </w:r>
            <w:r>
              <w:rPr>
                <w:rFonts w:eastAsia="Times New Roman"/>
                <w:sz w:val="22"/>
                <w:szCs w:val="22"/>
              </w:rPr>
              <w:t>)</w:t>
            </w:r>
            <w:r w:rsidR="00EA0D90">
              <w:rPr>
                <w:rFonts w:eastAsia="Times New Roman"/>
                <w:sz w:val="22"/>
                <w:szCs w:val="22"/>
              </w:rPr>
              <w:t xml:space="preserve"> and LTO, FAO-GEF Coordination Unit</w:t>
            </w:r>
            <w:r w:rsidR="00B55265">
              <w:rPr>
                <w:rFonts w:eastAsia="Times New Roman"/>
                <w:sz w:val="22"/>
                <w:szCs w:val="22"/>
              </w:rPr>
              <w:t xml:space="preserve"> </w:t>
            </w:r>
            <w:r w:rsidR="00B55265" w:rsidRPr="00B55265">
              <w:rPr>
                <w:rFonts w:eastAsia="Times New Roman"/>
                <w:sz w:val="22"/>
                <w:szCs w:val="22"/>
              </w:rPr>
              <w:t>may participate in the visits</w:t>
            </w:r>
            <w:r w:rsidR="00EA0D90">
              <w:rPr>
                <w:rFonts w:eastAsia="Times New Roman"/>
                <w:sz w:val="22"/>
                <w:szCs w:val="22"/>
              </w:rPr>
              <w:t xml:space="preserve"> if needed</w:t>
            </w:r>
            <w:r w:rsidR="00CE5895" w:rsidRPr="00CE5895">
              <w:rPr>
                <w:rFonts w:eastAsia="Times New Roman"/>
                <w:sz w:val="22"/>
                <w:szCs w:val="22"/>
              </w:rPr>
              <w:t xml:space="preserve"> </w:t>
            </w:r>
          </w:p>
        </w:tc>
        <w:tc>
          <w:tcPr>
            <w:tcW w:w="1215" w:type="pct"/>
            <w:vMerge w:val="restart"/>
            <w:tcBorders>
              <w:top w:val="nil"/>
              <w:left w:val="single" w:sz="4" w:space="0" w:color="auto"/>
              <w:bottom w:val="single" w:sz="4" w:space="0" w:color="auto"/>
              <w:right w:val="single" w:sz="4" w:space="0" w:color="auto"/>
            </w:tcBorders>
            <w:shd w:val="clear" w:color="auto" w:fill="auto"/>
            <w:vAlign w:val="center"/>
            <w:hideMark/>
          </w:tcPr>
          <w:p w14:paraId="7D6952E1" w14:textId="77777777" w:rsidR="00CE5895" w:rsidRPr="00CE5895" w:rsidRDefault="00B55265" w:rsidP="00BE2798">
            <w:pPr>
              <w:rPr>
                <w:rFonts w:eastAsia="Times New Roman"/>
                <w:sz w:val="22"/>
                <w:szCs w:val="22"/>
              </w:rPr>
            </w:pPr>
            <w:r w:rsidRPr="00B55265">
              <w:rPr>
                <w:rFonts w:eastAsia="Times New Roman"/>
                <w:sz w:val="22"/>
                <w:szCs w:val="22"/>
              </w:rPr>
              <w:t>Annual, or as needed</w:t>
            </w:r>
          </w:p>
        </w:tc>
        <w:tc>
          <w:tcPr>
            <w:tcW w:w="1283" w:type="pct"/>
            <w:tcBorders>
              <w:top w:val="nil"/>
              <w:left w:val="nil"/>
              <w:bottom w:val="single" w:sz="4" w:space="0" w:color="auto"/>
              <w:right w:val="single" w:sz="4" w:space="0" w:color="auto"/>
            </w:tcBorders>
            <w:shd w:val="clear" w:color="auto" w:fill="auto"/>
            <w:vAlign w:val="center"/>
            <w:hideMark/>
          </w:tcPr>
          <w:p w14:paraId="4C9D7341" w14:textId="77777777" w:rsidR="00CE5895" w:rsidRPr="00CE5895" w:rsidRDefault="00B55265" w:rsidP="00BE2798">
            <w:pPr>
              <w:rPr>
                <w:rFonts w:eastAsia="Times New Roman"/>
                <w:sz w:val="22"/>
                <w:szCs w:val="22"/>
              </w:rPr>
            </w:pPr>
            <w:r w:rsidRPr="00B55265">
              <w:rPr>
                <w:rFonts w:eastAsia="Times New Roman"/>
                <w:sz w:val="22"/>
                <w:szCs w:val="22"/>
              </w:rPr>
              <w:t>FAO visits will be borne by GEF agency fees</w:t>
            </w:r>
          </w:p>
        </w:tc>
      </w:tr>
      <w:tr w:rsidR="006F79EB" w:rsidRPr="00CE5895" w14:paraId="3DA89495" w14:textId="77777777" w:rsidTr="005257F4">
        <w:trPr>
          <w:trHeight w:val="1275"/>
        </w:trPr>
        <w:tc>
          <w:tcPr>
            <w:tcW w:w="1006" w:type="pct"/>
            <w:vMerge/>
            <w:tcBorders>
              <w:top w:val="nil"/>
              <w:left w:val="single" w:sz="4" w:space="0" w:color="auto"/>
              <w:bottom w:val="single" w:sz="4" w:space="0" w:color="auto"/>
              <w:right w:val="single" w:sz="4" w:space="0" w:color="auto"/>
            </w:tcBorders>
            <w:vAlign w:val="center"/>
            <w:hideMark/>
          </w:tcPr>
          <w:p w14:paraId="00574D67" w14:textId="77777777" w:rsidR="00CE5895" w:rsidRPr="00CE5895" w:rsidRDefault="00CE5895" w:rsidP="00BE2798">
            <w:pPr>
              <w:rPr>
                <w:rFonts w:eastAsia="Times New Roman"/>
                <w:sz w:val="22"/>
                <w:szCs w:val="22"/>
              </w:rPr>
            </w:pPr>
          </w:p>
        </w:tc>
        <w:tc>
          <w:tcPr>
            <w:tcW w:w="1497" w:type="pct"/>
            <w:vMerge/>
            <w:tcBorders>
              <w:top w:val="nil"/>
              <w:left w:val="single" w:sz="4" w:space="0" w:color="auto"/>
              <w:bottom w:val="single" w:sz="4" w:space="0" w:color="auto"/>
              <w:right w:val="single" w:sz="4" w:space="0" w:color="auto"/>
            </w:tcBorders>
            <w:vAlign w:val="center"/>
            <w:hideMark/>
          </w:tcPr>
          <w:p w14:paraId="30410F75" w14:textId="77777777" w:rsidR="00CE5895" w:rsidRPr="00CE5895" w:rsidRDefault="00CE5895" w:rsidP="00BE2798">
            <w:pPr>
              <w:rPr>
                <w:rFonts w:eastAsia="Times New Roman"/>
                <w:sz w:val="22"/>
                <w:szCs w:val="22"/>
              </w:rPr>
            </w:pPr>
          </w:p>
        </w:tc>
        <w:tc>
          <w:tcPr>
            <w:tcW w:w="1215" w:type="pct"/>
            <w:vMerge/>
            <w:tcBorders>
              <w:top w:val="nil"/>
              <w:left w:val="single" w:sz="4" w:space="0" w:color="auto"/>
              <w:bottom w:val="single" w:sz="4" w:space="0" w:color="auto"/>
              <w:right w:val="single" w:sz="4" w:space="0" w:color="auto"/>
            </w:tcBorders>
            <w:vAlign w:val="center"/>
            <w:hideMark/>
          </w:tcPr>
          <w:p w14:paraId="4AFAC755" w14:textId="77777777" w:rsidR="00CE5895" w:rsidRPr="00CE5895" w:rsidRDefault="00CE5895" w:rsidP="00BE2798">
            <w:pPr>
              <w:rPr>
                <w:rFonts w:eastAsia="Times New Roman"/>
                <w:sz w:val="22"/>
                <w:szCs w:val="22"/>
              </w:rPr>
            </w:pPr>
          </w:p>
        </w:tc>
        <w:tc>
          <w:tcPr>
            <w:tcW w:w="1283" w:type="pct"/>
            <w:tcBorders>
              <w:top w:val="nil"/>
              <w:left w:val="nil"/>
              <w:bottom w:val="single" w:sz="4" w:space="0" w:color="auto"/>
              <w:right w:val="single" w:sz="4" w:space="0" w:color="auto"/>
            </w:tcBorders>
            <w:shd w:val="clear" w:color="auto" w:fill="auto"/>
            <w:vAlign w:val="center"/>
            <w:hideMark/>
          </w:tcPr>
          <w:p w14:paraId="11BDE937" w14:textId="77777777" w:rsidR="00CE5895" w:rsidRPr="00CE5895" w:rsidRDefault="00CE5895" w:rsidP="00BE2798">
            <w:pPr>
              <w:rPr>
                <w:rFonts w:eastAsia="Times New Roman"/>
                <w:sz w:val="22"/>
                <w:szCs w:val="22"/>
              </w:rPr>
            </w:pPr>
            <w:r w:rsidRPr="00CE5895">
              <w:rPr>
                <w:rFonts w:eastAsia="Times New Roman"/>
                <w:sz w:val="22"/>
                <w:szCs w:val="22"/>
              </w:rPr>
              <w:t>USD 7,681 (</w:t>
            </w:r>
            <w:r w:rsidR="00B55265" w:rsidRPr="00B55265">
              <w:rPr>
                <w:rFonts w:eastAsia="Times New Roman"/>
                <w:sz w:val="22"/>
                <w:szCs w:val="22"/>
              </w:rPr>
              <w:t>visits shall be borne by the project’s travel budget</w:t>
            </w:r>
            <w:r w:rsidRPr="00CE5895">
              <w:rPr>
                <w:rFonts w:eastAsia="Times New Roman"/>
                <w:sz w:val="22"/>
                <w:szCs w:val="22"/>
              </w:rPr>
              <w:t xml:space="preserve">) </w:t>
            </w:r>
          </w:p>
        </w:tc>
      </w:tr>
      <w:tr w:rsidR="006F79EB" w:rsidRPr="00CE5895" w14:paraId="2779829C" w14:textId="77777777" w:rsidTr="005257F4">
        <w:trPr>
          <w:trHeight w:val="765"/>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0758FB6A" w14:textId="77777777" w:rsidR="00CE5895" w:rsidRPr="00CE5895" w:rsidRDefault="006F79EB" w:rsidP="00BE2798">
            <w:pPr>
              <w:rPr>
                <w:rFonts w:eastAsia="Times New Roman"/>
                <w:sz w:val="22"/>
                <w:szCs w:val="22"/>
              </w:rPr>
            </w:pPr>
            <w:r w:rsidRPr="006F79EB">
              <w:rPr>
                <w:rFonts w:eastAsia="Times New Roman"/>
                <w:sz w:val="22"/>
                <w:szCs w:val="22"/>
              </w:rPr>
              <w:t>Project Progress Reports (PPRs)</w:t>
            </w:r>
          </w:p>
        </w:tc>
        <w:tc>
          <w:tcPr>
            <w:tcW w:w="1497" w:type="pct"/>
            <w:tcBorders>
              <w:top w:val="nil"/>
              <w:left w:val="nil"/>
              <w:bottom w:val="single" w:sz="4" w:space="0" w:color="auto"/>
              <w:right w:val="single" w:sz="4" w:space="0" w:color="auto"/>
            </w:tcBorders>
            <w:shd w:val="clear" w:color="auto" w:fill="auto"/>
            <w:vAlign w:val="center"/>
            <w:hideMark/>
          </w:tcPr>
          <w:p w14:paraId="7BB1B878" w14:textId="77777777" w:rsidR="00CE5895" w:rsidRPr="00CE5895" w:rsidRDefault="0058760E" w:rsidP="00BE2798">
            <w:pPr>
              <w:rPr>
                <w:rFonts w:eastAsia="Times New Roman"/>
                <w:sz w:val="22"/>
                <w:szCs w:val="22"/>
              </w:rPr>
            </w:pPr>
            <w:r>
              <w:rPr>
                <w:rFonts w:eastAsia="Times New Roman"/>
                <w:sz w:val="22"/>
                <w:szCs w:val="22"/>
              </w:rPr>
              <w:t>G</w:t>
            </w:r>
            <w:r w:rsidR="00B55265" w:rsidRPr="00B55265">
              <w:rPr>
                <w:rFonts w:eastAsia="Times New Roman"/>
                <w:sz w:val="22"/>
                <w:szCs w:val="22"/>
              </w:rPr>
              <w:t>PC, with stakeholder contributions and other participating institutions</w:t>
            </w:r>
          </w:p>
        </w:tc>
        <w:tc>
          <w:tcPr>
            <w:tcW w:w="1215" w:type="pct"/>
            <w:tcBorders>
              <w:top w:val="nil"/>
              <w:left w:val="nil"/>
              <w:bottom w:val="single" w:sz="4" w:space="0" w:color="auto"/>
              <w:right w:val="single" w:sz="4" w:space="0" w:color="auto"/>
            </w:tcBorders>
            <w:shd w:val="clear" w:color="auto" w:fill="auto"/>
            <w:vAlign w:val="center"/>
            <w:hideMark/>
          </w:tcPr>
          <w:p w14:paraId="6BFEBED0" w14:textId="77777777" w:rsidR="00CE5895" w:rsidRPr="00CE5895" w:rsidRDefault="00B55265" w:rsidP="00BE2798">
            <w:pPr>
              <w:jc w:val="both"/>
              <w:rPr>
                <w:rFonts w:eastAsia="Times New Roman"/>
                <w:sz w:val="22"/>
                <w:szCs w:val="22"/>
              </w:rPr>
            </w:pPr>
            <w:r w:rsidRPr="00B55265">
              <w:rPr>
                <w:rFonts w:eastAsia="Times New Roman"/>
                <w:sz w:val="22"/>
                <w:szCs w:val="22"/>
              </w:rPr>
              <w:t>Six-monthly</w:t>
            </w:r>
          </w:p>
        </w:tc>
        <w:tc>
          <w:tcPr>
            <w:tcW w:w="1283" w:type="pct"/>
            <w:tcBorders>
              <w:top w:val="nil"/>
              <w:left w:val="nil"/>
              <w:bottom w:val="single" w:sz="4" w:space="0" w:color="auto"/>
              <w:right w:val="single" w:sz="4" w:space="0" w:color="auto"/>
            </w:tcBorders>
            <w:shd w:val="clear" w:color="auto" w:fill="auto"/>
            <w:vAlign w:val="center"/>
            <w:hideMark/>
          </w:tcPr>
          <w:p w14:paraId="26EB2F12" w14:textId="77777777" w:rsidR="00CE5895" w:rsidRPr="00CE5895" w:rsidRDefault="00CE5895" w:rsidP="0055273C">
            <w:pPr>
              <w:rPr>
                <w:rFonts w:eastAsia="Times New Roman"/>
                <w:sz w:val="22"/>
                <w:szCs w:val="22"/>
              </w:rPr>
            </w:pPr>
            <w:r w:rsidRPr="00CE5895">
              <w:rPr>
                <w:rFonts w:eastAsia="Times New Roman"/>
                <w:sz w:val="22"/>
                <w:szCs w:val="22"/>
              </w:rPr>
              <w:t>USD 7,060 (3.5</w:t>
            </w:r>
            <w:r w:rsidR="00B55265" w:rsidRPr="00CE5895">
              <w:rPr>
                <w:rFonts w:eastAsia="Times New Roman"/>
                <w:sz w:val="22"/>
                <w:szCs w:val="22"/>
              </w:rPr>
              <w:t>% of</w:t>
            </w:r>
            <w:r w:rsidR="00B55265">
              <w:rPr>
                <w:rFonts w:eastAsia="Times New Roman"/>
                <w:sz w:val="22"/>
                <w:szCs w:val="22"/>
              </w:rPr>
              <w:t xml:space="preserve"> </w:t>
            </w:r>
            <w:r w:rsidR="0058760E">
              <w:rPr>
                <w:rFonts w:eastAsia="Times New Roman"/>
                <w:sz w:val="22"/>
                <w:szCs w:val="22"/>
              </w:rPr>
              <w:t>G</w:t>
            </w:r>
            <w:r w:rsidR="00B55265">
              <w:rPr>
                <w:rFonts w:eastAsia="Times New Roman"/>
                <w:sz w:val="22"/>
                <w:szCs w:val="22"/>
              </w:rPr>
              <w:t xml:space="preserve">PC &amp; </w:t>
            </w:r>
            <w:r w:rsidR="0058760E">
              <w:rPr>
                <w:rFonts w:eastAsia="Times New Roman"/>
                <w:sz w:val="22"/>
                <w:szCs w:val="22"/>
              </w:rPr>
              <w:t>As</w:t>
            </w:r>
            <w:r w:rsidR="0058760E" w:rsidRPr="00CE5895">
              <w:rPr>
                <w:rFonts w:eastAsia="Times New Roman"/>
                <w:sz w:val="22"/>
                <w:szCs w:val="22"/>
              </w:rPr>
              <w:t>s</w:t>
            </w:r>
            <w:r w:rsidR="0058760E">
              <w:rPr>
                <w:rFonts w:eastAsia="Times New Roman"/>
                <w:sz w:val="22"/>
                <w:szCs w:val="22"/>
              </w:rPr>
              <w:t>istant Coordinator</w:t>
            </w:r>
            <w:r w:rsidRPr="00CE5895">
              <w:rPr>
                <w:rFonts w:eastAsia="Times New Roman"/>
                <w:sz w:val="22"/>
                <w:szCs w:val="22"/>
              </w:rPr>
              <w:t>)</w:t>
            </w:r>
          </w:p>
        </w:tc>
      </w:tr>
      <w:tr w:rsidR="006F79EB" w:rsidRPr="00F164BD" w14:paraId="03CFCBA0" w14:textId="77777777" w:rsidTr="005257F4">
        <w:trPr>
          <w:trHeight w:val="765"/>
        </w:trPr>
        <w:tc>
          <w:tcPr>
            <w:tcW w:w="1006" w:type="pct"/>
            <w:vMerge w:val="restart"/>
            <w:tcBorders>
              <w:top w:val="nil"/>
              <w:left w:val="single" w:sz="4" w:space="0" w:color="auto"/>
              <w:bottom w:val="single" w:sz="4" w:space="0" w:color="auto"/>
              <w:right w:val="single" w:sz="4" w:space="0" w:color="auto"/>
            </w:tcBorders>
            <w:shd w:val="clear" w:color="auto" w:fill="auto"/>
            <w:vAlign w:val="center"/>
            <w:hideMark/>
          </w:tcPr>
          <w:p w14:paraId="7B944F91" w14:textId="77777777" w:rsidR="00CE5895" w:rsidRPr="00CE5895" w:rsidRDefault="006F79EB" w:rsidP="00BE2798">
            <w:pPr>
              <w:jc w:val="both"/>
              <w:rPr>
                <w:rFonts w:eastAsia="Times New Roman"/>
                <w:sz w:val="22"/>
                <w:szCs w:val="22"/>
              </w:rPr>
            </w:pPr>
            <w:r w:rsidRPr="006F79EB">
              <w:rPr>
                <w:rFonts w:eastAsia="Times New Roman"/>
                <w:sz w:val="22"/>
                <w:szCs w:val="22"/>
              </w:rPr>
              <w:t>Project Implementation Review  (PIR)</w:t>
            </w:r>
          </w:p>
        </w:tc>
        <w:tc>
          <w:tcPr>
            <w:tcW w:w="1497" w:type="pct"/>
            <w:vMerge w:val="restart"/>
            <w:tcBorders>
              <w:top w:val="nil"/>
              <w:left w:val="single" w:sz="4" w:space="0" w:color="auto"/>
              <w:bottom w:val="single" w:sz="4" w:space="0" w:color="auto"/>
              <w:right w:val="single" w:sz="4" w:space="0" w:color="auto"/>
            </w:tcBorders>
            <w:shd w:val="clear" w:color="auto" w:fill="auto"/>
            <w:vAlign w:val="center"/>
            <w:hideMark/>
          </w:tcPr>
          <w:p w14:paraId="03BD7706" w14:textId="77777777" w:rsidR="00CE5895" w:rsidRPr="00CE5895" w:rsidRDefault="00B55265" w:rsidP="0055273C">
            <w:pPr>
              <w:rPr>
                <w:rFonts w:eastAsia="Times New Roman"/>
                <w:sz w:val="22"/>
                <w:szCs w:val="22"/>
              </w:rPr>
            </w:pPr>
            <w:r w:rsidRPr="00B55265">
              <w:rPr>
                <w:rFonts w:eastAsia="Times New Roman"/>
                <w:sz w:val="22"/>
                <w:szCs w:val="22"/>
              </w:rPr>
              <w:t xml:space="preserve">Drafted by the </w:t>
            </w:r>
            <w:r w:rsidR="0058760E">
              <w:rPr>
                <w:rFonts w:eastAsia="Times New Roman"/>
                <w:sz w:val="22"/>
                <w:szCs w:val="22"/>
              </w:rPr>
              <w:t>G</w:t>
            </w:r>
            <w:r w:rsidRPr="00B55265">
              <w:rPr>
                <w:rFonts w:eastAsia="Times New Roman"/>
                <w:sz w:val="22"/>
                <w:szCs w:val="22"/>
              </w:rPr>
              <w:t xml:space="preserve">PC, with the supervision of the LTO and </w:t>
            </w:r>
            <w:r w:rsidR="0058760E">
              <w:rPr>
                <w:rFonts w:eastAsia="Times New Roman"/>
                <w:sz w:val="22"/>
                <w:szCs w:val="22"/>
              </w:rPr>
              <w:t>FAODO.</w:t>
            </w:r>
            <w:r w:rsidRPr="00B55265">
              <w:rPr>
                <w:rFonts w:eastAsia="Times New Roman"/>
                <w:sz w:val="22"/>
                <w:szCs w:val="22"/>
              </w:rPr>
              <w:t xml:space="preserve">  Approved and submitted to GEF by the FAO-GEF Coordination Unit</w:t>
            </w:r>
          </w:p>
        </w:tc>
        <w:tc>
          <w:tcPr>
            <w:tcW w:w="1215" w:type="pct"/>
            <w:vMerge w:val="restart"/>
            <w:tcBorders>
              <w:top w:val="nil"/>
              <w:left w:val="single" w:sz="4" w:space="0" w:color="auto"/>
              <w:bottom w:val="single" w:sz="4" w:space="0" w:color="auto"/>
              <w:right w:val="single" w:sz="4" w:space="0" w:color="auto"/>
            </w:tcBorders>
            <w:shd w:val="clear" w:color="auto" w:fill="auto"/>
            <w:vAlign w:val="center"/>
            <w:hideMark/>
          </w:tcPr>
          <w:p w14:paraId="168BD2B6" w14:textId="77777777" w:rsidR="00CE5895" w:rsidRPr="00CE5895" w:rsidRDefault="00CE5895" w:rsidP="00BE2798">
            <w:pPr>
              <w:jc w:val="both"/>
              <w:rPr>
                <w:rFonts w:eastAsia="Times New Roman"/>
                <w:sz w:val="22"/>
                <w:szCs w:val="22"/>
              </w:rPr>
            </w:pPr>
            <w:r w:rsidRPr="00CE5895">
              <w:rPr>
                <w:rFonts w:eastAsia="Times New Roman"/>
                <w:sz w:val="22"/>
                <w:szCs w:val="22"/>
              </w:rPr>
              <w:t>An</w:t>
            </w:r>
            <w:r w:rsidR="00B55265">
              <w:rPr>
                <w:rFonts w:eastAsia="Times New Roman"/>
                <w:sz w:val="22"/>
                <w:szCs w:val="22"/>
              </w:rPr>
              <w:t>n</w:t>
            </w:r>
            <w:r w:rsidRPr="00CE5895">
              <w:rPr>
                <w:rFonts w:eastAsia="Times New Roman"/>
                <w:sz w:val="22"/>
                <w:szCs w:val="22"/>
              </w:rPr>
              <w:t>ual</w:t>
            </w:r>
          </w:p>
        </w:tc>
        <w:tc>
          <w:tcPr>
            <w:tcW w:w="1283" w:type="pct"/>
            <w:tcBorders>
              <w:top w:val="nil"/>
              <w:left w:val="nil"/>
              <w:bottom w:val="single" w:sz="4" w:space="0" w:color="auto"/>
              <w:right w:val="single" w:sz="4" w:space="0" w:color="auto"/>
            </w:tcBorders>
            <w:shd w:val="clear" w:color="auto" w:fill="auto"/>
            <w:vAlign w:val="center"/>
            <w:hideMark/>
          </w:tcPr>
          <w:p w14:paraId="0D1F4612" w14:textId="77777777" w:rsidR="00CE5895" w:rsidRPr="00F164BD" w:rsidRDefault="00F164BD" w:rsidP="00F164BD">
            <w:pPr>
              <w:rPr>
                <w:rFonts w:eastAsia="Times New Roman"/>
                <w:sz w:val="22"/>
                <w:szCs w:val="22"/>
              </w:rPr>
            </w:pPr>
            <w:r w:rsidRPr="00F164BD">
              <w:rPr>
                <w:rFonts w:eastAsia="Times New Roman"/>
                <w:color w:val="000000"/>
                <w:sz w:val="22"/>
                <w:szCs w:val="20"/>
                <w:lang w:eastAsia="de-DE"/>
              </w:rPr>
              <w:t xml:space="preserve">FAO staff time financed though GEF agency fees.  </w:t>
            </w:r>
          </w:p>
        </w:tc>
      </w:tr>
      <w:tr w:rsidR="006F79EB" w:rsidRPr="00CE5895" w14:paraId="7670E72F" w14:textId="77777777" w:rsidTr="005257F4">
        <w:trPr>
          <w:trHeight w:val="1020"/>
        </w:trPr>
        <w:tc>
          <w:tcPr>
            <w:tcW w:w="1006" w:type="pct"/>
            <w:vMerge/>
            <w:tcBorders>
              <w:top w:val="nil"/>
              <w:left w:val="single" w:sz="4" w:space="0" w:color="auto"/>
              <w:bottom w:val="single" w:sz="4" w:space="0" w:color="auto"/>
              <w:right w:val="single" w:sz="4" w:space="0" w:color="auto"/>
            </w:tcBorders>
            <w:vAlign w:val="center"/>
            <w:hideMark/>
          </w:tcPr>
          <w:p w14:paraId="55C37D9C" w14:textId="77777777" w:rsidR="00CE5895" w:rsidRPr="00F164BD" w:rsidRDefault="00CE5895" w:rsidP="00BE2798">
            <w:pPr>
              <w:rPr>
                <w:rFonts w:eastAsia="Times New Roman"/>
                <w:sz w:val="22"/>
                <w:szCs w:val="22"/>
              </w:rPr>
            </w:pPr>
          </w:p>
        </w:tc>
        <w:tc>
          <w:tcPr>
            <w:tcW w:w="1497" w:type="pct"/>
            <w:vMerge/>
            <w:tcBorders>
              <w:top w:val="nil"/>
              <w:left w:val="single" w:sz="4" w:space="0" w:color="auto"/>
              <w:bottom w:val="single" w:sz="4" w:space="0" w:color="auto"/>
              <w:right w:val="single" w:sz="4" w:space="0" w:color="auto"/>
            </w:tcBorders>
            <w:vAlign w:val="center"/>
            <w:hideMark/>
          </w:tcPr>
          <w:p w14:paraId="47B6A443" w14:textId="77777777" w:rsidR="00CE5895" w:rsidRPr="00F164BD" w:rsidRDefault="00CE5895" w:rsidP="00BE2798">
            <w:pPr>
              <w:rPr>
                <w:rFonts w:eastAsia="Times New Roman"/>
                <w:sz w:val="22"/>
                <w:szCs w:val="22"/>
              </w:rPr>
            </w:pPr>
          </w:p>
        </w:tc>
        <w:tc>
          <w:tcPr>
            <w:tcW w:w="1215" w:type="pct"/>
            <w:vMerge/>
            <w:tcBorders>
              <w:top w:val="nil"/>
              <w:left w:val="single" w:sz="4" w:space="0" w:color="auto"/>
              <w:bottom w:val="single" w:sz="4" w:space="0" w:color="auto"/>
              <w:right w:val="single" w:sz="4" w:space="0" w:color="auto"/>
            </w:tcBorders>
            <w:vAlign w:val="center"/>
            <w:hideMark/>
          </w:tcPr>
          <w:p w14:paraId="44C868F8" w14:textId="77777777" w:rsidR="00CE5895" w:rsidRPr="00F164BD" w:rsidRDefault="00CE5895" w:rsidP="00BE2798">
            <w:pPr>
              <w:rPr>
                <w:rFonts w:eastAsia="Times New Roman"/>
                <w:sz w:val="22"/>
                <w:szCs w:val="22"/>
              </w:rPr>
            </w:pPr>
          </w:p>
        </w:tc>
        <w:tc>
          <w:tcPr>
            <w:tcW w:w="1283" w:type="pct"/>
            <w:tcBorders>
              <w:top w:val="nil"/>
              <w:left w:val="nil"/>
              <w:bottom w:val="single" w:sz="4" w:space="0" w:color="auto"/>
              <w:right w:val="single" w:sz="4" w:space="0" w:color="auto"/>
            </w:tcBorders>
            <w:shd w:val="clear" w:color="auto" w:fill="auto"/>
            <w:vAlign w:val="center"/>
            <w:hideMark/>
          </w:tcPr>
          <w:p w14:paraId="576FC8A3" w14:textId="77777777" w:rsidR="00CE5895" w:rsidRPr="00F164BD" w:rsidRDefault="00F164BD" w:rsidP="00BE2798">
            <w:pPr>
              <w:rPr>
                <w:rFonts w:eastAsia="Times New Roman"/>
                <w:sz w:val="22"/>
                <w:szCs w:val="22"/>
              </w:rPr>
            </w:pPr>
            <w:r w:rsidRPr="00F164BD">
              <w:rPr>
                <w:rFonts w:eastAsia="Times New Roman"/>
                <w:color w:val="000000"/>
                <w:sz w:val="22"/>
                <w:szCs w:val="20"/>
                <w:lang w:eastAsia="de-DE"/>
              </w:rPr>
              <w:t>PCU time covered by the project budget.</w:t>
            </w:r>
          </w:p>
        </w:tc>
      </w:tr>
      <w:tr w:rsidR="006F79EB" w:rsidRPr="00CE5895" w14:paraId="4E566BFE" w14:textId="77777777" w:rsidTr="005257F4">
        <w:trPr>
          <w:trHeight w:val="510"/>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6461EB56" w14:textId="77777777" w:rsidR="00CE5895" w:rsidRPr="00CE5895" w:rsidRDefault="006F79EB" w:rsidP="00BE2798">
            <w:pPr>
              <w:jc w:val="both"/>
              <w:rPr>
                <w:rFonts w:eastAsia="Times New Roman"/>
                <w:sz w:val="22"/>
                <w:szCs w:val="22"/>
              </w:rPr>
            </w:pPr>
            <w:r w:rsidRPr="006F79EB">
              <w:rPr>
                <w:rFonts w:eastAsia="Times New Roman"/>
                <w:sz w:val="22"/>
                <w:szCs w:val="22"/>
              </w:rPr>
              <w:t>Co-financing reports</w:t>
            </w:r>
          </w:p>
        </w:tc>
        <w:tc>
          <w:tcPr>
            <w:tcW w:w="1497" w:type="pct"/>
            <w:tcBorders>
              <w:top w:val="nil"/>
              <w:left w:val="nil"/>
              <w:bottom w:val="single" w:sz="4" w:space="0" w:color="auto"/>
              <w:right w:val="single" w:sz="4" w:space="0" w:color="auto"/>
            </w:tcBorders>
            <w:shd w:val="clear" w:color="auto" w:fill="auto"/>
            <w:vAlign w:val="center"/>
            <w:hideMark/>
          </w:tcPr>
          <w:p w14:paraId="1B8E266D" w14:textId="77777777" w:rsidR="00CE5895" w:rsidRPr="00CE5895" w:rsidRDefault="00A50357" w:rsidP="00BE2798">
            <w:pPr>
              <w:jc w:val="both"/>
              <w:rPr>
                <w:rFonts w:eastAsia="Times New Roman"/>
                <w:sz w:val="22"/>
                <w:szCs w:val="22"/>
              </w:rPr>
            </w:pPr>
            <w:r>
              <w:rPr>
                <w:rFonts w:eastAsia="Times New Roman"/>
                <w:sz w:val="22"/>
                <w:szCs w:val="22"/>
              </w:rPr>
              <w:t>G</w:t>
            </w:r>
            <w:r w:rsidR="00BF197E" w:rsidRPr="00BF197E">
              <w:rPr>
                <w:rFonts w:eastAsia="Times New Roman"/>
                <w:sz w:val="22"/>
                <w:szCs w:val="22"/>
              </w:rPr>
              <w:t>PC with input from other co-financiers</w:t>
            </w:r>
          </w:p>
        </w:tc>
        <w:tc>
          <w:tcPr>
            <w:tcW w:w="1215" w:type="pct"/>
            <w:tcBorders>
              <w:top w:val="nil"/>
              <w:left w:val="nil"/>
              <w:bottom w:val="single" w:sz="4" w:space="0" w:color="auto"/>
              <w:right w:val="single" w:sz="4" w:space="0" w:color="auto"/>
            </w:tcBorders>
            <w:shd w:val="clear" w:color="auto" w:fill="auto"/>
            <w:vAlign w:val="center"/>
            <w:hideMark/>
          </w:tcPr>
          <w:p w14:paraId="3764D174" w14:textId="77777777" w:rsidR="00CE5895" w:rsidRPr="00CE5895" w:rsidRDefault="00CE5895" w:rsidP="00BE2798">
            <w:pPr>
              <w:jc w:val="both"/>
              <w:rPr>
                <w:rFonts w:eastAsia="Times New Roman"/>
                <w:sz w:val="22"/>
                <w:szCs w:val="22"/>
              </w:rPr>
            </w:pPr>
            <w:r w:rsidRPr="00CE5895">
              <w:rPr>
                <w:rFonts w:eastAsia="Times New Roman"/>
                <w:sz w:val="22"/>
                <w:szCs w:val="22"/>
              </w:rPr>
              <w:t>An</w:t>
            </w:r>
            <w:r w:rsidR="00B55265">
              <w:rPr>
                <w:rFonts w:eastAsia="Times New Roman"/>
                <w:sz w:val="22"/>
                <w:szCs w:val="22"/>
              </w:rPr>
              <w:t>n</w:t>
            </w:r>
            <w:r w:rsidRPr="00CE5895">
              <w:rPr>
                <w:rFonts w:eastAsia="Times New Roman"/>
                <w:sz w:val="22"/>
                <w:szCs w:val="22"/>
              </w:rPr>
              <w:t>ual</w:t>
            </w:r>
          </w:p>
        </w:tc>
        <w:tc>
          <w:tcPr>
            <w:tcW w:w="1283" w:type="pct"/>
            <w:tcBorders>
              <w:top w:val="nil"/>
              <w:left w:val="nil"/>
              <w:bottom w:val="single" w:sz="4" w:space="0" w:color="auto"/>
              <w:right w:val="single" w:sz="4" w:space="0" w:color="auto"/>
            </w:tcBorders>
            <w:shd w:val="clear" w:color="auto" w:fill="auto"/>
            <w:vAlign w:val="center"/>
            <w:hideMark/>
          </w:tcPr>
          <w:p w14:paraId="31C42F46" w14:textId="77777777" w:rsidR="00CE5895" w:rsidRPr="00CE5895" w:rsidRDefault="00CE5895" w:rsidP="00BE2798">
            <w:pPr>
              <w:rPr>
                <w:rFonts w:eastAsia="Times New Roman"/>
                <w:sz w:val="22"/>
                <w:szCs w:val="22"/>
              </w:rPr>
            </w:pPr>
            <w:r w:rsidRPr="00CE5895">
              <w:rPr>
                <w:rFonts w:eastAsia="Times New Roman"/>
                <w:sz w:val="22"/>
                <w:szCs w:val="22"/>
              </w:rPr>
              <w:t xml:space="preserve">USD 1,925 (1% </w:t>
            </w:r>
            <w:r w:rsidR="00BF197E" w:rsidRPr="00BF197E">
              <w:rPr>
                <w:rFonts w:eastAsia="Times New Roman"/>
                <w:sz w:val="22"/>
                <w:szCs w:val="22"/>
              </w:rPr>
              <w:t>of the Coordinator’s time</w:t>
            </w:r>
            <w:r w:rsidR="00BF197E">
              <w:rPr>
                <w:rFonts w:eastAsia="Times New Roman"/>
                <w:sz w:val="22"/>
                <w:szCs w:val="22"/>
              </w:rPr>
              <w:t xml:space="preserve"> and Fin.Manag.</w:t>
            </w:r>
            <w:r w:rsidRPr="00CE5895">
              <w:rPr>
                <w:rFonts w:eastAsia="Times New Roman"/>
                <w:sz w:val="22"/>
                <w:szCs w:val="22"/>
              </w:rPr>
              <w:t>)</w:t>
            </w:r>
          </w:p>
        </w:tc>
      </w:tr>
      <w:tr w:rsidR="006F79EB" w:rsidRPr="00CE5895" w14:paraId="1A7D05E2" w14:textId="77777777" w:rsidTr="005257F4">
        <w:trPr>
          <w:trHeight w:val="510"/>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6479C7C3" w14:textId="77777777" w:rsidR="00CE5895" w:rsidRPr="00CE5895" w:rsidRDefault="006F79EB" w:rsidP="00BE2798">
            <w:pPr>
              <w:jc w:val="both"/>
              <w:rPr>
                <w:rFonts w:eastAsia="Times New Roman"/>
                <w:sz w:val="22"/>
                <w:szCs w:val="22"/>
              </w:rPr>
            </w:pPr>
            <w:r w:rsidRPr="006F79EB">
              <w:rPr>
                <w:rFonts w:eastAsia="Times New Roman"/>
                <w:sz w:val="22"/>
                <w:szCs w:val="22"/>
              </w:rPr>
              <w:t>Technical reports</w:t>
            </w:r>
          </w:p>
        </w:tc>
        <w:tc>
          <w:tcPr>
            <w:tcW w:w="1497" w:type="pct"/>
            <w:tcBorders>
              <w:top w:val="nil"/>
              <w:left w:val="nil"/>
              <w:bottom w:val="single" w:sz="4" w:space="0" w:color="auto"/>
              <w:right w:val="single" w:sz="4" w:space="0" w:color="auto"/>
            </w:tcBorders>
            <w:shd w:val="clear" w:color="auto" w:fill="auto"/>
            <w:vAlign w:val="center"/>
            <w:hideMark/>
          </w:tcPr>
          <w:p w14:paraId="2EF17189" w14:textId="77777777" w:rsidR="00CE5895" w:rsidRPr="00CE5895" w:rsidRDefault="00A50357" w:rsidP="0055273C">
            <w:pPr>
              <w:jc w:val="both"/>
              <w:rPr>
                <w:rFonts w:eastAsia="Times New Roman"/>
                <w:sz w:val="22"/>
                <w:szCs w:val="22"/>
              </w:rPr>
            </w:pPr>
            <w:r>
              <w:rPr>
                <w:rFonts w:eastAsia="Times New Roman"/>
                <w:sz w:val="22"/>
                <w:szCs w:val="22"/>
              </w:rPr>
              <w:t>G</w:t>
            </w:r>
            <w:r w:rsidR="00BF197E">
              <w:rPr>
                <w:rFonts w:eastAsia="Times New Roman"/>
                <w:sz w:val="22"/>
                <w:szCs w:val="22"/>
              </w:rPr>
              <w:t>PC, FAO (LTO, FAO</w:t>
            </w:r>
            <w:r>
              <w:rPr>
                <w:rFonts w:eastAsia="Times New Roman"/>
                <w:sz w:val="22"/>
                <w:szCs w:val="22"/>
              </w:rPr>
              <w:t>DO</w:t>
            </w:r>
            <w:r w:rsidR="00CE5895" w:rsidRPr="00CE5895">
              <w:rPr>
                <w:rFonts w:eastAsia="Times New Roman"/>
                <w:sz w:val="22"/>
                <w:szCs w:val="22"/>
              </w:rPr>
              <w:t>)</w:t>
            </w:r>
          </w:p>
        </w:tc>
        <w:tc>
          <w:tcPr>
            <w:tcW w:w="1215" w:type="pct"/>
            <w:tcBorders>
              <w:top w:val="nil"/>
              <w:left w:val="nil"/>
              <w:bottom w:val="single" w:sz="4" w:space="0" w:color="auto"/>
              <w:right w:val="single" w:sz="4" w:space="0" w:color="auto"/>
            </w:tcBorders>
            <w:shd w:val="clear" w:color="auto" w:fill="auto"/>
            <w:vAlign w:val="center"/>
            <w:hideMark/>
          </w:tcPr>
          <w:p w14:paraId="7F9D6B9C" w14:textId="77777777" w:rsidR="00CE5895" w:rsidRPr="00CE5895" w:rsidRDefault="00BF197E" w:rsidP="00BE2798">
            <w:pPr>
              <w:jc w:val="both"/>
              <w:rPr>
                <w:rFonts w:eastAsia="Times New Roman"/>
                <w:sz w:val="22"/>
                <w:szCs w:val="22"/>
              </w:rPr>
            </w:pPr>
            <w:r>
              <w:rPr>
                <w:rFonts w:eastAsia="Times New Roman"/>
                <w:sz w:val="22"/>
                <w:szCs w:val="22"/>
              </w:rPr>
              <w:t>As needed</w:t>
            </w:r>
          </w:p>
        </w:tc>
        <w:tc>
          <w:tcPr>
            <w:tcW w:w="1283" w:type="pct"/>
            <w:tcBorders>
              <w:top w:val="nil"/>
              <w:left w:val="nil"/>
              <w:bottom w:val="single" w:sz="4" w:space="0" w:color="auto"/>
              <w:right w:val="single" w:sz="4" w:space="0" w:color="auto"/>
            </w:tcBorders>
            <w:shd w:val="clear" w:color="auto" w:fill="auto"/>
            <w:vAlign w:val="center"/>
            <w:hideMark/>
          </w:tcPr>
          <w:p w14:paraId="55362D84" w14:textId="77777777" w:rsidR="00CE5895" w:rsidRPr="00CE5895" w:rsidRDefault="00CE5895" w:rsidP="00BE2798">
            <w:pPr>
              <w:jc w:val="both"/>
              <w:rPr>
                <w:rFonts w:eastAsia="Times New Roman"/>
                <w:sz w:val="22"/>
                <w:szCs w:val="22"/>
              </w:rPr>
            </w:pPr>
            <w:r w:rsidRPr="00CE5895">
              <w:rPr>
                <w:rFonts w:eastAsia="Times New Roman"/>
                <w:sz w:val="22"/>
                <w:szCs w:val="22"/>
              </w:rPr>
              <w:t> </w:t>
            </w:r>
          </w:p>
        </w:tc>
      </w:tr>
      <w:tr w:rsidR="006F79EB" w:rsidRPr="00CE5895" w14:paraId="0755E518" w14:textId="77777777" w:rsidTr="005257F4">
        <w:trPr>
          <w:trHeight w:val="1065"/>
        </w:trPr>
        <w:tc>
          <w:tcPr>
            <w:tcW w:w="1006" w:type="pct"/>
            <w:vMerge w:val="restart"/>
            <w:tcBorders>
              <w:top w:val="nil"/>
              <w:left w:val="single" w:sz="4" w:space="0" w:color="auto"/>
              <w:bottom w:val="single" w:sz="4" w:space="0" w:color="auto"/>
              <w:right w:val="single" w:sz="4" w:space="0" w:color="auto"/>
            </w:tcBorders>
            <w:shd w:val="clear" w:color="auto" w:fill="auto"/>
            <w:vAlign w:val="center"/>
            <w:hideMark/>
          </w:tcPr>
          <w:p w14:paraId="49577C47" w14:textId="77777777" w:rsidR="00CE5895" w:rsidRPr="00CE5895" w:rsidRDefault="006F79EB" w:rsidP="00BE2798">
            <w:pPr>
              <w:rPr>
                <w:rFonts w:eastAsia="Times New Roman"/>
                <w:sz w:val="22"/>
                <w:szCs w:val="22"/>
              </w:rPr>
            </w:pPr>
            <w:r w:rsidRPr="006F79EB">
              <w:rPr>
                <w:rFonts w:eastAsia="Times New Roman"/>
                <w:sz w:val="22"/>
                <w:szCs w:val="22"/>
              </w:rPr>
              <w:t>Mid-term review</w:t>
            </w:r>
          </w:p>
        </w:tc>
        <w:tc>
          <w:tcPr>
            <w:tcW w:w="1497" w:type="pct"/>
            <w:vMerge w:val="restart"/>
            <w:tcBorders>
              <w:top w:val="nil"/>
              <w:left w:val="single" w:sz="4" w:space="0" w:color="auto"/>
              <w:bottom w:val="single" w:sz="4" w:space="0" w:color="auto"/>
              <w:right w:val="single" w:sz="4" w:space="0" w:color="auto"/>
            </w:tcBorders>
            <w:shd w:val="clear" w:color="auto" w:fill="auto"/>
            <w:vAlign w:val="center"/>
            <w:hideMark/>
          </w:tcPr>
          <w:p w14:paraId="3C478D14" w14:textId="77777777" w:rsidR="00CE5895" w:rsidRPr="00CE5895" w:rsidRDefault="00BF197E" w:rsidP="0055273C">
            <w:pPr>
              <w:rPr>
                <w:rFonts w:eastAsia="Times New Roman"/>
                <w:sz w:val="22"/>
                <w:szCs w:val="22"/>
              </w:rPr>
            </w:pPr>
            <w:r w:rsidRPr="00BF197E">
              <w:rPr>
                <w:rFonts w:eastAsia="Times New Roman"/>
                <w:sz w:val="22"/>
                <w:szCs w:val="22"/>
              </w:rPr>
              <w:t>FAO</w:t>
            </w:r>
            <w:r w:rsidR="00A50357">
              <w:rPr>
                <w:rFonts w:eastAsia="Times New Roman"/>
                <w:sz w:val="22"/>
                <w:szCs w:val="22"/>
              </w:rPr>
              <w:t>DO</w:t>
            </w:r>
            <w:r w:rsidRPr="00BF197E">
              <w:rPr>
                <w:rFonts w:eastAsia="Times New Roman"/>
                <w:sz w:val="22"/>
                <w:szCs w:val="22"/>
              </w:rPr>
              <w:t>, External consultant, in consultation with the project team, including the FAO-GEF Coordination Unit and others</w:t>
            </w:r>
          </w:p>
        </w:tc>
        <w:tc>
          <w:tcPr>
            <w:tcW w:w="1215" w:type="pct"/>
            <w:vMerge w:val="restart"/>
            <w:tcBorders>
              <w:top w:val="nil"/>
              <w:left w:val="single" w:sz="4" w:space="0" w:color="auto"/>
              <w:bottom w:val="single" w:sz="4" w:space="0" w:color="auto"/>
              <w:right w:val="single" w:sz="4" w:space="0" w:color="auto"/>
            </w:tcBorders>
            <w:shd w:val="clear" w:color="auto" w:fill="auto"/>
            <w:vAlign w:val="center"/>
            <w:hideMark/>
          </w:tcPr>
          <w:p w14:paraId="1FFC1794" w14:textId="77777777" w:rsidR="00CE5895" w:rsidRPr="00CE5895" w:rsidRDefault="00B3538C" w:rsidP="00B3538C">
            <w:pPr>
              <w:rPr>
                <w:rFonts w:eastAsia="Times New Roman"/>
                <w:sz w:val="22"/>
                <w:szCs w:val="22"/>
              </w:rPr>
            </w:pPr>
            <w:r w:rsidRPr="00B3538C">
              <w:rPr>
                <w:rFonts w:eastAsia="Times New Roman"/>
                <w:sz w:val="22"/>
                <w:szCs w:val="22"/>
              </w:rPr>
              <w:t>Midway through the project implementation period</w:t>
            </w:r>
          </w:p>
        </w:tc>
        <w:tc>
          <w:tcPr>
            <w:tcW w:w="1283" w:type="pct"/>
            <w:vMerge w:val="restart"/>
            <w:tcBorders>
              <w:top w:val="nil"/>
              <w:left w:val="single" w:sz="4" w:space="0" w:color="auto"/>
              <w:bottom w:val="single" w:sz="4" w:space="0" w:color="auto"/>
              <w:right w:val="single" w:sz="4" w:space="0" w:color="auto"/>
            </w:tcBorders>
            <w:shd w:val="clear" w:color="auto" w:fill="auto"/>
            <w:vAlign w:val="center"/>
            <w:hideMark/>
          </w:tcPr>
          <w:p w14:paraId="25213E0B" w14:textId="77777777" w:rsidR="00CE5895" w:rsidRPr="00CE5895" w:rsidRDefault="00CE5895" w:rsidP="00B3538C">
            <w:pPr>
              <w:rPr>
                <w:rFonts w:eastAsia="Times New Roman"/>
                <w:sz w:val="22"/>
                <w:szCs w:val="22"/>
              </w:rPr>
            </w:pPr>
            <w:r w:rsidRPr="00CE5895">
              <w:rPr>
                <w:rFonts w:eastAsia="Times New Roman"/>
                <w:sz w:val="22"/>
                <w:szCs w:val="22"/>
              </w:rPr>
              <w:t xml:space="preserve">USD 15,000 </w:t>
            </w:r>
            <w:r w:rsidR="00B3538C">
              <w:rPr>
                <w:rFonts w:eastAsia="Times New Roman"/>
                <w:sz w:val="22"/>
                <w:szCs w:val="22"/>
              </w:rPr>
              <w:t>for external consultancy</w:t>
            </w:r>
          </w:p>
        </w:tc>
      </w:tr>
      <w:tr w:rsidR="006F79EB" w:rsidRPr="00CE5895" w14:paraId="0B2C4E03" w14:textId="77777777" w:rsidTr="005257F4">
        <w:trPr>
          <w:trHeight w:val="705"/>
        </w:trPr>
        <w:tc>
          <w:tcPr>
            <w:tcW w:w="1006" w:type="pct"/>
            <w:vMerge/>
            <w:tcBorders>
              <w:top w:val="nil"/>
              <w:left w:val="single" w:sz="4" w:space="0" w:color="auto"/>
              <w:bottom w:val="single" w:sz="4" w:space="0" w:color="auto"/>
              <w:right w:val="single" w:sz="4" w:space="0" w:color="auto"/>
            </w:tcBorders>
            <w:vAlign w:val="center"/>
            <w:hideMark/>
          </w:tcPr>
          <w:p w14:paraId="05428CEF" w14:textId="77777777" w:rsidR="00CE5895" w:rsidRPr="00CE5895" w:rsidRDefault="00CE5895" w:rsidP="00BE2798">
            <w:pPr>
              <w:rPr>
                <w:rFonts w:eastAsia="Times New Roman"/>
                <w:sz w:val="22"/>
                <w:szCs w:val="22"/>
              </w:rPr>
            </w:pPr>
          </w:p>
        </w:tc>
        <w:tc>
          <w:tcPr>
            <w:tcW w:w="1497" w:type="pct"/>
            <w:vMerge/>
            <w:tcBorders>
              <w:top w:val="nil"/>
              <w:left w:val="single" w:sz="4" w:space="0" w:color="auto"/>
              <w:bottom w:val="single" w:sz="4" w:space="0" w:color="auto"/>
              <w:right w:val="single" w:sz="4" w:space="0" w:color="auto"/>
            </w:tcBorders>
            <w:vAlign w:val="center"/>
            <w:hideMark/>
          </w:tcPr>
          <w:p w14:paraId="65255DAD" w14:textId="77777777" w:rsidR="00CE5895" w:rsidRPr="00CE5895" w:rsidRDefault="00CE5895" w:rsidP="00BE2798">
            <w:pPr>
              <w:rPr>
                <w:rFonts w:eastAsia="Times New Roman"/>
                <w:sz w:val="22"/>
                <w:szCs w:val="22"/>
              </w:rPr>
            </w:pPr>
          </w:p>
        </w:tc>
        <w:tc>
          <w:tcPr>
            <w:tcW w:w="1215" w:type="pct"/>
            <w:vMerge/>
            <w:tcBorders>
              <w:top w:val="nil"/>
              <w:left w:val="single" w:sz="4" w:space="0" w:color="auto"/>
              <w:bottom w:val="single" w:sz="4" w:space="0" w:color="auto"/>
              <w:right w:val="single" w:sz="4" w:space="0" w:color="auto"/>
            </w:tcBorders>
            <w:vAlign w:val="center"/>
            <w:hideMark/>
          </w:tcPr>
          <w:p w14:paraId="6587A02B" w14:textId="77777777" w:rsidR="00CE5895" w:rsidRPr="00CE5895" w:rsidRDefault="00CE5895" w:rsidP="00BE2798">
            <w:pPr>
              <w:rPr>
                <w:rFonts w:eastAsia="Times New Roman"/>
                <w:sz w:val="22"/>
                <w:szCs w:val="22"/>
              </w:rPr>
            </w:pPr>
          </w:p>
        </w:tc>
        <w:tc>
          <w:tcPr>
            <w:tcW w:w="1283" w:type="pct"/>
            <w:vMerge/>
            <w:tcBorders>
              <w:top w:val="nil"/>
              <w:left w:val="single" w:sz="4" w:space="0" w:color="auto"/>
              <w:bottom w:val="single" w:sz="4" w:space="0" w:color="auto"/>
              <w:right w:val="single" w:sz="4" w:space="0" w:color="auto"/>
            </w:tcBorders>
            <w:vAlign w:val="center"/>
            <w:hideMark/>
          </w:tcPr>
          <w:p w14:paraId="1F188829" w14:textId="77777777" w:rsidR="00CE5895" w:rsidRPr="00CE5895" w:rsidRDefault="00CE5895" w:rsidP="00BE2798">
            <w:pPr>
              <w:rPr>
                <w:rFonts w:eastAsia="Times New Roman"/>
                <w:sz w:val="22"/>
                <w:szCs w:val="22"/>
              </w:rPr>
            </w:pPr>
          </w:p>
        </w:tc>
      </w:tr>
      <w:tr w:rsidR="006F79EB" w:rsidRPr="00CE5895" w14:paraId="5D90FD81" w14:textId="77777777" w:rsidTr="005257F4">
        <w:trPr>
          <w:trHeight w:val="1125"/>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3DB976A6" w14:textId="77777777" w:rsidR="00CE5895" w:rsidRPr="00CE5895" w:rsidRDefault="006F79EB" w:rsidP="00BE2798">
            <w:pPr>
              <w:rPr>
                <w:rFonts w:eastAsia="Times New Roman"/>
                <w:sz w:val="22"/>
                <w:szCs w:val="22"/>
              </w:rPr>
            </w:pPr>
            <w:r>
              <w:rPr>
                <w:rFonts w:eastAsia="Times New Roman"/>
                <w:sz w:val="22"/>
                <w:szCs w:val="22"/>
              </w:rPr>
              <w:t>Mid-term workshop</w:t>
            </w:r>
          </w:p>
        </w:tc>
        <w:tc>
          <w:tcPr>
            <w:tcW w:w="1497" w:type="pct"/>
            <w:tcBorders>
              <w:top w:val="nil"/>
              <w:left w:val="nil"/>
              <w:bottom w:val="single" w:sz="4" w:space="0" w:color="auto"/>
              <w:right w:val="single" w:sz="4" w:space="0" w:color="auto"/>
            </w:tcBorders>
            <w:shd w:val="clear" w:color="auto" w:fill="auto"/>
            <w:vAlign w:val="center"/>
            <w:hideMark/>
          </w:tcPr>
          <w:p w14:paraId="0F098291" w14:textId="77777777" w:rsidR="00A50357" w:rsidRPr="00A76A33" w:rsidRDefault="00CE5895" w:rsidP="0055273C">
            <w:pPr>
              <w:rPr>
                <w:rFonts w:eastAsia="Times New Roman"/>
                <w:sz w:val="22"/>
                <w:szCs w:val="22"/>
              </w:rPr>
            </w:pPr>
            <w:r w:rsidRPr="00A76A33">
              <w:rPr>
                <w:rFonts w:eastAsia="Times New Roman"/>
                <w:sz w:val="22"/>
                <w:szCs w:val="22"/>
              </w:rPr>
              <w:t>CGP, FAO</w:t>
            </w:r>
            <w:r w:rsidR="00A50357" w:rsidRPr="00A76A33">
              <w:rPr>
                <w:rFonts w:eastAsia="Times New Roman"/>
                <w:sz w:val="22"/>
                <w:szCs w:val="22"/>
              </w:rPr>
              <w:t>DO</w:t>
            </w:r>
          </w:p>
          <w:p w14:paraId="7AE2BA5B" w14:textId="77777777" w:rsidR="00CE5895" w:rsidRPr="00A76A33" w:rsidRDefault="00CE5895" w:rsidP="0055273C">
            <w:pPr>
              <w:rPr>
                <w:rFonts w:eastAsia="Times New Roman"/>
                <w:sz w:val="22"/>
                <w:szCs w:val="22"/>
              </w:rPr>
            </w:pPr>
            <w:r w:rsidRPr="00A76A33">
              <w:rPr>
                <w:rFonts w:eastAsia="Times New Roman"/>
                <w:sz w:val="22"/>
                <w:szCs w:val="22"/>
              </w:rPr>
              <w:t>(</w:t>
            </w:r>
            <w:r w:rsidR="00B3538C" w:rsidRPr="00A76A33">
              <w:rPr>
                <w:rFonts w:eastAsia="Times New Roman"/>
                <w:sz w:val="22"/>
                <w:szCs w:val="22"/>
              </w:rPr>
              <w:t xml:space="preserve">Support from </w:t>
            </w:r>
            <w:r w:rsidRPr="00A76A33">
              <w:rPr>
                <w:rFonts w:eastAsia="Times New Roman"/>
                <w:sz w:val="22"/>
                <w:szCs w:val="22"/>
              </w:rPr>
              <w:t>LTO</w:t>
            </w:r>
            <w:r w:rsidR="00A50357" w:rsidRPr="00A76A33">
              <w:rPr>
                <w:rFonts w:eastAsia="Times New Roman"/>
                <w:sz w:val="22"/>
                <w:szCs w:val="22"/>
              </w:rPr>
              <w:t>)</w:t>
            </w:r>
          </w:p>
        </w:tc>
        <w:tc>
          <w:tcPr>
            <w:tcW w:w="1215" w:type="pct"/>
            <w:tcBorders>
              <w:top w:val="nil"/>
              <w:left w:val="nil"/>
              <w:bottom w:val="single" w:sz="4" w:space="0" w:color="auto"/>
              <w:right w:val="single" w:sz="4" w:space="0" w:color="auto"/>
            </w:tcBorders>
            <w:shd w:val="clear" w:color="auto" w:fill="auto"/>
            <w:vAlign w:val="center"/>
            <w:hideMark/>
          </w:tcPr>
          <w:p w14:paraId="67143269" w14:textId="77777777" w:rsidR="00B3538C" w:rsidRPr="00CE5895" w:rsidRDefault="00B3538C" w:rsidP="00DA74A5">
            <w:pPr>
              <w:rPr>
                <w:rFonts w:eastAsia="Times New Roman"/>
                <w:sz w:val="22"/>
                <w:szCs w:val="22"/>
              </w:rPr>
            </w:pPr>
            <w:r>
              <w:rPr>
                <w:rFonts w:eastAsia="Times New Roman"/>
                <w:sz w:val="22"/>
                <w:szCs w:val="22"/>
              </w:rPr>
              <w:t>Immediately after Mid-term review</w:t>
            </w:r>
          </w:p>
        </w:tc>
        <w:tc>
          <w:tcPr>
            <w:tcW w:w="1283" w:type="pct"/>
            <w:tcBorders>
              <w:top w:val="nil"/>
              <w:left w:val="nil"/>
              <w:bottom w:val="single" w:sz="4" w:space="0" w:color="auto"/>
              <w:right w:val="single" w:sz="4" w:space="0" w:color="auto"/>
            </w:tcBorders>
            <w:shd w:val="clear" w:color="auto" w:fill="auto"/>
            <w:vAlign w:val="center"/>
            <w:hideMark/>
          </w:tcPr>
          <w:p w14:paraId="0CDEE201" w14:textId="77777777" w:rsidR="00CE5895" w:rsidRPr="00CE5895" w:rsidRDefault="00CE5895" w:rsidP="00BE2798">
            <w:pPr>
              <w:rPr>
                <w:rFonts w:eastAsia="Times New Roman"/>
                <w:sz w:val="22"/>
                <w:szCs w:val="22"/>
              </w:rPr>
            </w:pPr>
            <w:r w:rsidRPr="00CE5895">
              <w:rPr>
                <w:rFonts w:eastAsia="Times New Roman"/>
                <w:sz w:val="22"/>
                <w:szCs w:val="22"/>
              </w:rPr>
              <w:t>USD 2,500</w:t>
            </w:r>
          </w:p>
        </w:tc>
      </w:tr>
      <w:tr w:rsidR="006F79EB" w:rsidRPr="00CE5895" w14:paraId="3E4964FB" w14:textId="77777777" w:rsidTr="005257F4">
        <w:trPr>
          <w:trHeight w:val="442"/>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1E5A2019" w14:textId="77777777" w:rsidR="00CE5895" w:rsidRPr="00CE5895" w:rsidRDefault="006F79EB" w:rsidP="00BE2798">
            <w:pPr>
              <w:jc w:val="both"/>
              <w:rPr>
                <w:rFonts w:eastAsia="Times New Roman"/>
                <w:sz w:val="22"/>
                <w:szCs w:val="22"/>
              </w:rPr>
            </w:pPr>
            <w:r w:rsidRPr="006F79EB">
              <w:rPr>
                <w:rFonts w:eastAsia="Times New Roman"/>
                <w:sz w:val="22"/>
                <w:szCs w:val="22"/>
              </w:rPr>
              <w:t xml:space="preserve">Final </w:t>
            </w:r>
            <w:r w:rsidR="00A50357">
              <w:rPr>
                <w:rFonts w:eastAsia="Times New Roman"/>
                <w:sz w:val="22"/>
                <w:szCs w:val="22"/>
              </w:rPr>
              <w:t>E</w:t>
            </w:r>
            <w:r w:rsidRPr="006F79EB">
              <w:rPr>
                <w:rFonts w:eastAsia="Times New Roman"/>
                <w:sz w:val="22"/>
                <w:szCs w:val="22"/>
              </w:rPr>
              <w:t>valuation</w:t>
            </w:r>
            <w:r w:rsidR="00A50357">
              <w:rPr>
                <w:rFonts w:eastAsia="Times New Roman"/>
                <w:sz w:val="22"/>
                <w:szCs w:val="22"/>
              </w:rPr>
              <w:t xml:space="preserve"> (FE)</w:t>
            </w:r>
          </w:p>
        </w:tc>
        <w:tc>
          <w:tcPr>
            <w:tcW w:w="1497" w:type="pct"/>
            <w:tcBorders>
              <w:top w:val="nil"/>
              <w:left w:val="nil"/>
              <w:bottom w:val="single" w:sz="4" w:space="0" w:color="auto"/>
              <w:right w:val="single" w:sz="4" w:space="0" w:color="auto"/>
            </w:tcBorders>
            <w:shd w:val="clear" w:color="auto" w:fill="auto"/>
            <w:vAlign w:val="center"/>
            <w:hideMark/>
          </w:tcPr>
          <w:p w14:paraId="028E1795" w14:textId="77777777" w:rsidR="00CE5895" w:rsidRPr="00CE5895" w:rsidRDefault="005E2CCE" w:rsidP="00BE2798">
            <w:pPr>
              <w:rPr>
                <w:rFonts w:eastAsia="Times New Roman"/>
                <w:sz w:val="22"/>
                <w:szCs w:val="22"/>
              </w:rPr>
            </w:pPr>
            <w:r w:rsidRPr="005E2CCE">
              <w:rPr>
                <w:rFonts w:eastAsia="Times New Roman"/>
                <w:sz w:val="22"/>
                <w:szCs w:val="22"/>
              </w:rPr>
              <w:t>External consultant, FAO Office of Evaluation (OED) in consultation with the project team, including the FAO-GEF Coordination Unit and others</w:t>
            </w:r>
          </w:p>
        </w:tc>
        <w:tc>
          <w:tcPr>
            <w:tcW w:w="1215" w:type="pct"/>
            <w:tcBorders>
              <w:top w:val="nil"/>
              <w:left w:val="nil"/>
              <w:bottom w:val="single" w:sz="4" w:space="0" w:color="auto"/>
              <w:right w:val="single" w:sz="4" w:space="0" w:color="auto"/>
            </w:tcBorders>
            <w:shd w:val="clear" w:color="auto" w:fill="auto"/>
            <w:vAlign w:val="center"/>
            <w:hideMark/>
          </w:tcPr>
          <w:p w14:paraId="202B60F5" w14:textId="77777777" w:rsidR="00CE5895" w:rsidRPr="00CE5895" w:rsidRDefault="005E2CCE" w:rsidP="005E2CCE">
            <w:pPr>
              <w:rPr>
                <w:rFonts w:eastAsia="Times New Roman"/>
                <w:sz w:val="22"/>
                <w:szCs w:val="22"/>
              </w:rPr>
            </w:pPr>
            <w:r w:rsidRPr="005E2CCE">
              <w:rPr>
                <w:rFonts w:eastAsia="Times New Roman"/>
                <w:sz w:val="22"/>
                <w:szCs w:val="22"/>
              </w:rPr>
              <w:t>At the end of the project (to start at least 6 months before the completion date)</w:t>
            </w:r>
          </w:p>
        </w:tc>
        <w:tc>
          <w:tcPr>
            <w:tcW w:w="1283" w:type="pct"/>
            <w:tcBorders>
              <w:top w:val="nil"/>
              <w:left w:val="nil"/>
              <w:bottom w:val="single" w:sz="4" w:space="0" w:color="auto"/>
              <w:right w:val="single" w:sz="4" w:space="0" w:color="auto"/>
            </w:tcBorders>
            <w:shd w:val="clear" w:color="auto" w:fill="auto"/>
            <w:vAlign w:val="center"/>
            <w:hideMark/>
          </w:tcPr>
          <w:p w14:paraId="3B3368D4" w14:textId="77777777" w:rsidR="00CE5895" w:rsidRPr="00CE5895" w:rsidRDefault="00CE5895" w:rsidP="005E2CCE">
            <w:pPr>
              <w:rPr>
                <w:rFonts w:eastAsia="Times New Roman"/>
                <w:sz w:val="22"/>
                <w:szCs w:val="22"/>
              </w:rPr>
            </w:pPr>
            <w:r w:rsidRPr="00CE5895">
              <w:rPr>
                <w:rFonts w:eastAsia="Times New Roman"/>
                <w:sz w:val="22"/>
                <w:szCs w:val="22"/>
              </w:rPr>
              <w:t xml:space="preserve">USD 50,000 </w:t>
            </w:r>
            <w:r w:rsidR="005E2CCE">
              <w:rPr>
                <w:rFonts w:eastAsia="Times New Roman"/>
                <w:sz w:val="22"/>
                <w:szCs w:val="22"/>
              </w:rPr>
              <w:t>for external consultancy</w:t>
            </w:r>
            <w:r w:rsidRPr="00CE5895">
              <w:rPr>
                <w:rFonts w:eastAsia="Times New Roman"/>
                <w:sz w:val="22"/>
                <w:szCs w:val="22"/>
              </w:rPr>
              <w:t xml:space="preserve">. </w:t>
            </w:r>
            <w:r w:rsidR="00AC2522" w:rsidRPr="005E2CCE">
              <w:rPr>
                <w:rFonts w:eastAsia="Times New Roman"/>
                <w:sz w:val="22"/>
                <w:szCs w:val="22"/>
              </w:rPr>
              <w:t>Staff</w:t>
            </w:r>
            <w:r w:rsidR="005E2CCE" w:rsidRPr="005E2CCE">
              <w:rPr>
                <w:rFonts w:eastAsia="Times New Roman"/>
                <w:sz w:val="22"/>
                <w:szCs w:val="22"/>
              </w:rPr>
              <w:t xml:space="preserve"> time and travel costs will be financed by GEF agency fees.</w:t>
            </w:r>
          </w:p>
        </w:tc>
      </w:tr>
      <w:tr w:rsidR="006F79EB" w:rsidRPr="00CE5895" w14:paraId="60B67917" w14:textId="77777777" w:rsidTr="005257F4">
        <w:trPr>
          <w:trHeight w:val="1275"/>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20B3D477" w14:textId="77777777" w:rsidR="00CE5895" w:rsidRPr="00CE5895" w:rsidRDefault="006F79EB" w:rsidP="00BE2798">
            <w:pPr>
              <w:jc w:val="both"/>
              <w:rPr>
                <w:rFonts w:eastAsia="Times New Roman"/>
                <w:sz w:val="22"/>
                <w:szCs w:val="22"/>
              </w:rPr>
            </w:pPr>
            <w:r w:rsidRPr="006F79EB">
              <w:rPr>
                <w:rFonts w:eastAsia="Times New Roman"/>
                <w:sz w:val="22"/>
                <w:szCs w:val="22"/>
              </w:rPr>
              <w:t>Terminal Report</w:t>
            </w:r>
          </w:p>
        </w:tc>
        <w:tc>
          <w:tcPr>
            <w:tcW w:w="1497" w:type="pct"/>
            <w:tcBorders>
              <w:top w:val="nil"/>
              <w:left w:val="nil"/>
              <w:bottom w:val="single" w:sz="4" w:space="0" w:color="auto"/>
              <w:right w:val="single" w:sz="4" w:space="0" w:color="auto"/>
            </w:tcBorders>
            <w:shd w:val="clear" w:color="auto" w:fill="auto"/>
            <w:vAlign w:val="center"/>
            <w:hideMark/>
          </w:tcPr>
          <w:p w14:paraId="2DEAA68F" w14:textId="77777777" w:rsidR="00CE5895" w:rsidRPr="00CE5895" w:rsidRDefault="00A50357" w:rsidP="0055273C">
            <w:pPr>
              <w:rPr>
                <w:rFonts w:eastAsia="Times New Roman"/>
                <w:sz w:val="22"/>
                <w:szCs w:val="22"/>
              </w:rPr>
            </w:pPr>
            <w:r>
              <w:rPr>
                <w:rFonts w:eastAsia="Times New Roman"/>
                <w:sz w:val="22"/>
                <w:szCs w:val="22"/>
              </w:rPr>
              <w:t>G</w:t>
            </w:r>
            <w:r w:rsidR="00C11A14" w:rsidRPr="00C11A14">
              <w:rPr>
                <w:rFonts w:eastAsia="Times New Roman"/>
                <w:sz w:val="22"/>
                <w:szCs w:val="22"/>
              </w:rPr>
              <w:t>PC; FAO (FAO</w:t>
            </w:r>
            <w:r>
              <w:rPr>
                <w:rFonts w:eastAsia="Times New Roman"/>
                <w:sz w:val="22"/>
                <w:szCs w:val="22"/>
              </w:rPr>
              <w:t>DO</w:t>
            </w:r>
            <w:r w:rsidR="00C11A14" w:rsidRPr="00C11A14">
              <w:rPr>
                <w:rFonts w:eastAsia="Times New Roman"/>
                <w:sz w:val="22"/>
                <w:szCs w:val="22"/>
              </w:rPr>
              <w:t xml:space="preserve">, LTO, </w:t>
            </w:r>
            <w:r>
              <w:rPr>
                <w:rFonts w:eastAsia="Times New Roman"/>
                <w:sz w:val="22"/>
                <w:szCs w:val="22"/>
              </w:rPr>
              <w:t xml:space="preserve">FAO </w:t>
            </w:r>
            <w:r w:rsidR="00C11A14" w:rsidRPr="00C11A14">
              <w:rPr>
                <w:rFonts w:eastAsia="Times New Roman"/>
                <w:sz w:val="22"/>
                <w:szCs w:val="22"/>
              </w:rPr>
              <w:t>TC</w:t>
            </w:r>
            <w:r>
              <w:rPr>
                <w:rFonts w:eastAsia="Times New Roman"/>
                <w:sz w:val="22"/>
                <w:szCs w:val="22"/>
              </w:rPr>
              <w:t>R</w:t>
            </w:r>
            <w:r w:rsidR="00C11A14" w:rsidRPr="00C11A14">
              <w:rPr>
                <w:rFonts w:eastAsia="Times New Roman"/>
                <w:sz w:val="22"/>
                <w:szCs w:val="22"/>
              </w:rPr>
              <w:t xml:space="preserve"> Reporting Unit)</w:t>
            </w:r>
          </w:p>
        </w:tc>
        <w:tc>
          <w:tcPr>
            <w:tcW w:w="1215" w:type="pct"/>
            <w:tcBorders>
              <w:top w:val="nil"/>
              <w:left w:val="nil"/>
              <w:bottom w:val="single" w:sz="4" w:space="0" w:color="auto"/>
              <w:right w:val="single" w:sz="4" w:space="0" w:color="auto"/>
            </w:tcBorders>
            <w:shd w:val="clear" w:color="auto" w:fill="auto"/>
            <w:vAlign w:val="center"/>
            <w:hideMark/>
          </w:tcPr>
          <w:p w14:paraId="1E0480D0" w14:textId="77777777" w:rsidR="00CE5895" w:rsidRPr="00CE5895" w:rsidRDefault="00C11A14" w:rsidP="00BE2798">
            <w:pPr>
              <w:rPr>
                <w:rFonts w:eastAsia="Times New Roman"/>
                <w:sz w:val="22"/>
                <w:szCs w:val="22"/>
              </w:rPr>
            </w:pPr>
            <w:r w:rsidRPr="00C11A14">
              <w:rPr>
                <w:rFonts w:eastAsia="Times New Roman"/>
                <w:sz w:val="22"/>
                <w:szCs w:val="22"/>
              </w:rPr>
              <w:t>Two months prior to the end of the project</w:t>
            </w:r>
          </w:p>
        </w:tc>
        <w:tc>
          <w:tcPr>
            <w:tcW w:w="1283" w:type="pct"/>
            <w:tcBorders>
              <w:top w:val="nil"/>
              <w:left w:val="nil"/>
              <w:bottom w:val="single" w:sz="4" w:space="0" w:color="auto"/>
              <w:right w:val="single" w:sz="4" w:space="0" w:color="auto"/>
            </w:tcBorders>
            <w:shd w:val="clear" w:color="auto" w:fill="auto"/>
            <w:vAlign w:val="center"/>
            <w:hideMark/>
          </w:tcPr>
          <w:p w14:paraId="2DCE5C44" w14:textId="77777777" w:rsidR="00CE5895" w:rsidRPr="00CE5895" w:rsidRDefault="00CE5895" w:rsidP="00BE2798">
            <w:pPr>
              <w:jc w:val="both"/>
              <w:rPr>
                <w:rFonts w:eastAsia="Times New Roman"/>
                <w:sz w:val="22"/>
                <w:szCs w:val="22"/>
              </w:rPr>
            </w:pPr>
            <w:r w:rsidRPr="00CE5895">
              <w:rPr>
                <w:rFonts w:eastAsia="Times New Roman"/>
                <w:sz w:val="22"/>
                <w:szCs w:val="22"/>
              </w:rPr>
              <w:t>USD 6,550</w:t>
            </w:r>
          </w:p>
        </w:tc>
      </w:tr>
      <w:tr w:rsidR="006F79EB" w:rsidRPr="00CE5895" w14:paraId="10F0F105" w14:textId="77777777" w:rsidTr="005257F4">
        <w:trPr>
          <w:trHeight w:val="765"/>
        </w:trPr>
        <w:tc>
          <w:tcPr>
            <w:tcW w:w="1006" w:type="pct"/>
            <w:tcBorders>
              <w:top w:val="nil"/>
              <w:left w:val="single" w:sz="4" w:space="0" w:color="auto"/>
              <w:bottom w:val="single" w:sz="4" w:space="0" w:color="auto"/>
              <w:right w:val="single" w:sz="4" w:space="0" w:color="auto"/>
            </w:tcBorders>
            <w:shd w:val="clear" w:color="auto" w:fill="auto"/>
            <w:vAlign w:val="center"/>
            <w:hideMark/>
          </w:tcPr>
          <w:p w14:paraId="53503FC5" w14:textId="77777777" w:rsidR="00CE5895" w:rsidRPr="00CE5895" w:rsidRDefault="006F79EB" w:rsidP="00BE2798">
            <w:pPr>
              <w:jc w:val="both"/>
              <w:rPr>
                <w:rFonts w:eastAsia="Times New Roman"/>
                <w:sz w:val="22"/>
                <w:szCs w:val="22"/>
              </w:rPr>
            </w:pPr>
            <w:r>
              <w:rPr>
                <w:rFonts w:eastAsia="Times New Roman"/>
                <w:sz w:val="22"/>
                <w:szCs w:val="22"/>
              </w:rPr>
              <w:t>Terminal Workshop</w:t>
            </w:r>
            <w:r w:rsidR="00CE5895" w:rsidRPr="00CE5895">
              <w:rPr>
                <w:rFonts w:eastAsia="Times New Roman"/>
                <w:sz w:val="22"/>
                <w:szCs w:val="22"/>
              </w:rPr>
              <w:t xml:space="preserve"> </w:t>
            </w:r>
          </w:p>
        </w:tc>
        <w:tc>
          <w:tcPr>
            <w:tcW w:w="1497" w:type="pct"/>
            <w:tcBorders>
              <w:top w:val="nil"/>
              <w:left w:val="nil"/>
              <w:bottom w:val="single" w:sz="4" w:space="0" w:color="auto"/>
              <w:right w:val="single" w:sz="4" w:space="0" w:color="auto"/>
            </w:tcBorders>
            <w:shd w:val="clear" w:color="auto" w:fill="auto"/>
            <w:vAlign w:val="center"/>
            <w:hideMark/>
          </w:tcPr>
          <w:p w14:paraId="48AB4F4B" w14:textId="77777777" w:rsidR="00A50357" w:rsidRDefault="00A50357" w:rsidP="0055273C">
            <w:pPr>
              <w:rPr>
                <w:rFonts w:eastAsia="Times New Roman"/>
                <w:sz w:val="22"/>
                <w:szCs w:val="22"/>
              </w:rPr>
            </w:pPr>
            <w:r>
              <w:rPr>
                <w:rFonts w:eastAsia="Times New Roman"/>
                <w:sz w:val="22"/>
                <w:szCs w:val="22"/>
              </w:rPr>
              <w:t>G</w:t>
            </w:r>
            <w:r w:rsidR="00C11A14" w:rsidRPr="00C11A14">
              <w:rPr>
                <w:rFonts w:eastAsia="Times New Roman"/>
                <w:sz w:val="22"/>
                <w:szCs w:val="22"/>
              </w:rPr>
              <w:t>PC</w:t>
            </w:r>
            <w:r w:rsidR="00CE5895" w:rsidRPr="00C11A14">
              <w:rPr>
                <w:rFonts w:eastAsia="Times New Roman"/>
                <w:sz w:val="22"/>
                <w:szCs w:val="22"/>
              </w:rPr>
              <w:t xml:space="preserve">, FAO </w:t>
            </w:r>
            <w:r w:rsidR="00C11A14" w:rsidRPr="00C11A14">
              <w:rPr>
                <w:rFonts w:eastAsia="Times New Roman"/>
                <w:sz w:val="22"/>
                <w:szCs w:val="22"/>
              </w:rPr>
              <w:t>Dominican Republic</w:t>
            </w:r>
            <w:r w:rsidR="00CE5895" w:rsidRPr="00C11A14">
              <w:rPr>
                <w:rFonts w:eastAsia="Times New Roman"/>
                <w:sz w:val="22"/>
                <w:szCs w:val="22"/>
              </w:rPr>
              <w:t xml:space="preserve"> (</w:t>
            </w:r>
            <w:r w:rsidR="00C11A14" w:rsidRPr="00C11A14">
              <w:rPr>
                <w:rFonts w:eastAsia="Times New Roman"/>
                <w:sz w:val="22"/>
                <w:szCs w:val="22"/>
              </w:rPr>
              <w:t>Support from</w:t>
            </w:r>
            <w:r w:rsidR="00CE5895" w:rsidRPr="00C11A14">
              <w:rPr>
                <w:rFonts w:eastAsia="Times New Roman"/>
                <w:sz w:val="22"/>
                <w:szCs w:val="22"/>
              </w:rPr>
              <w:t xml:space="preserve"> LTO</w:t>
            </w:r>
            <w:r>
              <w:rPr>
                <w:rFonts w:eastAsia="Times New Roman"/>
                <w:sz w:val="22"/>
                <w:szCs w:val="22"/>
              </w:rPr>
              <w:t>)</w:t>
            </w:r>
          </w:p>
          <w:p w14:paraId="6F0DCB35" w14:textId="77777777" w:rsidR="00CE5895" w:rsidRPr="00C11A14" w:rsidRDefault="00CE5895" w:rsidP="0055273C">
            <w:pPr>
              <w:rPr>
                <w:rFonts w:eastAsia="Times New Roman"/>
                <w:sz w:val="22"/>
                <w:szCs w:val="22"/>
              </w:rPr>
            </w:pPr>
            <w:r w:rsidRPr="00C11A14">
              <w:rPr>
                <w:rFonts w:eastAsia="Times New Roman"/>
                <w:sz w:val="22"/>
                <w:szCs w:val="22"/>
              </w:rPr>
              <w:t xml:space="preserve"> </w:t>
            </w:r>
          </w:p>
        </w:tc>
        <w:tc>
          <w:tcPr>
            <w:tcW w:w="1215" w:type="pct"/>
            <w:tcBorders>
              <w:top w:val="nil"/>
              <w:left w:val="nil"/>
              <w:bottom w:val="single" w:sz="4" w:space="0" w:color="auto"/>
              <w:right w:val="single" w:sz="4" w:space="0" w:color="auto"/>
            </w:tcBorders>
            <w:shd w:val="clear" w:color="auto" w:fill="auto"/>
            <w:vAlign w:val="center"/>
            <w:hideMark/>
          </w:tcPr>
          <w:p w14:paraId="7F399DB8" w14:textId="77777777" w:rsidR="00CE5895" w:rsidRPr="00CE5895" w:rsidRDefault="00C11A14" w:rsidP="00C11A14">
            <w:pPr>
              <w:rPr>
                <w:rFonts w:eastAsia="Times New Roman"/>
                <w:sz w:val="22"/>
                <w:szCs w:val="22"/>
              </w:rPr>
            </w:pPr>
            <w:r>
              <w:rPr>
                <w:rFonts w:eastAsia="Times New Roman"/>
                <w:sz w:val="22"/>
                <w:szCs w:val="22"/>
              </w:rPr>
              <w:t>Immediately after the Final Evaluation</w:t>
            </w:r>
            <w:r w:rsidR="00CE5895" w:rsidRPr="00CE5895">
              <w:rPr>
                <w:rFonts w:eastAsia="Times New Roman"/>
                <w:sz w:val="22"/>
                <w:szCs w:val="22"/>
              </w:rPr>
              <w:t xml:space="preserve"> </w:t>
            </w:r>
          </w:p>
        </w:tc>
        <w:tc>
          <w:tcPr>
            <w:tcW w:w="1283" w:type="pct"/>
            <w:tcBorders>
              <w:top w:val="nil"/>
              <w:left w:val="nil"/>
              <w:bottom w:val="single" w:sz="4" w:space="0" w:color="auto"/>
              <w:right w:val="single" w:sz="4" w:space="0" w:color="auto"/>
            </w:tcBorders>
            <w:shd w:val="clear" w:color="auto" w:fill="auto"/>
            <w:vAlign w:val="center"/>
            <w:hideMark/>
          </w:tcPr>
          <w:p w14:paraId="6064AA95" w14:textId="77777777" w:rsidR="00CE5895" w:rsidRPr="00CE5895" w:rsidRDefault="00CE5895" w:rsidP="00BE2798">
            <w:pPr>
              <w:rPr>
                <w:rFonts w:eastAsia="Times New Roman"/>
                <w:sz w:val="22"/>
                <w:szCs w:val="22"/>
              </w:rPr>
            </w:pPr>
            <w:r w:rsidRPr="00CE5895">
              <w:rPr>
                <w:rFonts w:eastAsia="Times New Roman"/>
                <w:sz w:val="22"/>
                <w:szCs w:val="22"/>
              </w:rPr>
              <w:t>USD 2,500</w:t>
            </w:r>
          </w:p>
        </w:tc>
      </w:tr>
      <w:tr w:rsidR="00CE5895" w:rsidRPr="00CE5895" w14:paraId="7DF00E47" w14:textId="77777777" w:rsidTr="005257F4">
        <w:trPr>
          <w:trHeight w:val="525"/>
        </w:trPr>
        <w:tc>
          <w:tcPr>
            <w:tcW w:w="3718"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065B0CF5" w14:textId="77777777" w:rsidR="00CE5895" w:rsidRPr="00CE5895" w:rsidRDefault="00CE5895" w:rsidP="00BE2798">
            <w:pPr>
              <w:jc w:val="both"/>
              <w:rPr>
                <w:rFonts w:eastAsia="Times New Roman"/>
                <w:b/>
                <w:bCs/>
                <w:sz w:val="22"/>
                <w:szCs w:val="22"/>
              </w:rPr>
            </w:pPr>
            <w:r w:rsidRPr="00CE5895">
              <w:rPr>
                <w:rFonts w:eastAsia="Times New Roman"/>
                <w:b/>
                <w:bCs/>
                <w:sz w:val="22"/>
                <w:szCs w:val="22"/>
              </w:rPr>
              <w:t>Total M&amp;E budget</w:t>
            </w:r>
          </w:p>
        </w:tc>
        <w:tc>
          <w:tcPr>
            <w:tcW w:w="1283" w:type="pct"/>
            <w:tcBorders>
              <w:top w:val="nil"/>
              <w:left w:val="nil"/>
              <w:bottom w:val="single" w:sz="4" w:space="0" w:color="auto"/>
              <w:right w:val="single" w:sz="4" w:space="0" w:color="auto"/>
            </w:tcBorders>
            <w:shd w:val="clear" w:color="auto" w:fill="auto"/>
            <w:vAlign w:val="center"/>
            <w:hideMark/>
          </w:tcPr>
          <w:p w14:paraId="6E0CD90F" w14:textId="77777777" w:rsidR="00CE5895" w:rsidRPr="00CE5895" w:rsidRDefault="00CE5895" w:rsidP="00BE2798">
            <w:pPr>
              <w:jc w:val="both"/>
              <w:rPr>
                <w:rFonts w:eastAsia="Times New Roman"/>
                <w:b/>
                <w:bCs/>
                <w:sz w:val="22"/>
                <w:szCs w:val="22"/>
              </w:rPr>
            </w:pPr>
            <w:r w:rsidRPr="00CE5895">
              <w:rPr>
                <w:rFonts w:eastAsia="Times New Roman"/>
                <w:b/>
                <w:bCs/>
                <w:sz w:val="22"/>
                <w:szCs w:val="22"/>
              </w:rPr>
              <w:t xml:space="preserve">    </w:t>
            </w:r>
            <w:r w:rsidR="009D3F68">
              <w:rPr>
                <w:rFonts w:eastAsia="Times New Roman"/>
                <w:b/>
                <w:bCs/>
                <w:sz w:val="22"/>
                <w:szCs w:val="22"/>
              </w:rPr>
              <w:t xml:space="preserve">                     150,288</w:t>
            </w:r>
          </w:p>
        </w:tc>
      </w:tr>
    </w:tbl>
    <w:p w14:paraId="7D60C77B" w14:textId="77777777" w:rsidR="004723E5" w:rsidRDefault="004723E5" w:rsidP="00BC5213">
      <w:pPr>
        <w:pStyle w:val="Footer"/>
        <w:ind w:left="-720"/>
        <w:rPr>
          <w:b/>
          <w:caps/>
          <w:color w:val="000000"/>
          <w:sz w:val="22"/>
          <w:szCs w:val="22"/>
          <w:u w:val="single"/>
          <w:lang w:val="en-US"/>
        </w:rPr>
      </w:pPr>
    </w:p>
    <w:p w14:paraId="04D1A61C" w14:textId="77777777" w:rsidR="008B2072" w:rsidRPr="00CB1E61" w:rsidRDefault="008B2072" w:rsidP="00BC5213">
      <w:pPr>
        <w:pStyle w:val="Footer"/>
        <w:ind w:left="-720"/>
        <w:rPr>
          <w:b/>
          <w:caps/>
          <w:color w:val="000000"/>
          <w:sz w:val="22"/>
          <w:szCs w:val="22"/>
          <w:u w:val="single"/>
          <w:lang w:val="en-US"/>
        </w:rPr>
      </w:pPr>
      <w:r w:rsidRPr="00CB1E61">
        <w:rPr>
          <w:b/>
          <w:caps/>
          <w:color w:val="000000"/>
          <w:sz w:val="22"/>
          <w:szCs w:val="22"/>
          <w:u w:val="single"/>
          <w:lang w:val="en-US"/>
        </w:rPr>
        <w:t xml:space="preserve">part iii:  approval/endorsement by gef operational focal point(s) and GEF </w:t>
      </w:r>
      <w:r w:rsidR="00781E17" w:rsidRPr="00CB1E61">
        <w:rPr>
          <w:b/>
          <w:caps/>
          <w:color w:val="000000"/>
          <w:sz w:val="22"/>
          <w:szCs w:val="22"/>
          <w:u w:val="single"/>
          <w:lang w:val="en-US"/>
        </w:rPr>
        <w:t>AGENCY (</w:t>
      </w:r>
      <w:r w:rsidRPr="00CB1E61">
        <w:rPr>
          <w:b/>
          <w:caps/>
          <w:color w:val="000000"/>
          <w:sz w:val="22"/>
          <w:szCs w:val="22"/>
          <w:u w:val="single"/>
          <w:lang w:val="en-US"/>
        </w:rPr>
        <w:t>ies)</w:t>
      </w:r>
    </w:p>
    <w:p w14:paraId="79DE2D5A" w14:textId="77777777" w:rsidR="008B2072" w:rsidRPr="00CB1E61" w:rsidRDefault="008B2072" w:rsidP="00BC5213">
      <w:pPr>
        <w:spacing w:before="240" w:after="240"/>
        <w:ind w:left="-450" w:hanging="360"/>
        <w:rPr>
          <w:color w:val="000000"/>
          <w:sz w:val="22"/>
          <w:szCs w:val="22"/>
        </w:rPr>
      </w:pPr>
      <w:r w:rsidRPr="00CB1E61">
        <w:rPr>
          <w:b/>
          <w:bCs/>
          <w:smallCaps/>
          <w:color w:val="000000"/>
          <w:sz w:val="22"/>
          <w:szCs w:val="22"/>
        </w:rPr>
        <w:t xml:space="preserve">A.   </w:t>
      </w:r>
      <w:r w:rsidRPr="00CB1E61">
        <w:rPr>
          <w:rFonts w:ascii="Times New Roman Bold" w:hAnsi="Times New Roman Bold"/>
          <w:b/>
          <w:bCs/>
          <w:color w:val="000000"/>
          <w:sz w:val="22"/>
          <w:szCs w:val="22"/>
        </w:rPr>
        <w:t>Record of Endorsement</w:t>
      </w:r>
      <w:r w:rsidRPr="00CB1E61">
        <w:rPr>
          <w:rStyle w:val="FootnoteReference"/>
          <w:rFonts w:ascii="Times New Roman Bold" w:hAnsi="Times New Roman Bold"/>
          <w:b/>
          <w:bCs/>
          <w:color w:val="000000"/>
          <w:sz w:val="22"/>
          <w:szCs w:val="22"/>
        </w:rPr>
        <w:footnoteReference w:id="18"/>
      </w:r>
      <w:r w:rsidRPr="00CB1E61">
        <w:rPr>
          <w:rFonts w:ascii="Times New Roman Bold" w:hAnsi="Times New Roman Bold"/>
          <w:b/>
          <w:bCs/>
          <w:color w:val="000000"/>
          <w:sz w:val="22"/>
          <w:szCs w:val="22"/>
        </w:rPr>
        <w:t xml:space="preserve"> of GEF Operational Focal Point (S) on Behalf of the Government(S):</w:t>
      </w:r>
      <w:r w:rsidRPr="00CB1E61">
        <w:rPr>
          <w:color w:val="000000"/>
          <w:sz w:val="22"/>
          <w:szCs w:val="22"/>
        </w:rPr>
        <w:t xml:space="preserve"> (Please attach the </w:t>
      </w:r>
      <w:hyperlink r:id="rId34" w:history="1">
        <w:r w:rsidRPr="00CB1E61">
          <w:rPr>
            <w:rStyle w:val="Hyperlink"/>
            <w:i/>
            <w:sz w:val="22"/>
            <w:szCs w:val="22"/>
            <w:shd w:val="clear" w:color="auto" w:fill="FFFFFF"/>
          </w:rPr>
          <w:t>Operational Focal Point endorsement letter</w:t>
        </w:r>
      </w:hyperlink>
      <w:r w:rsidRPr="00CB1E61">
        <w:rPr>
          <w:i/>
          <w:color w:val="0070C0"/>
          <w:sz w:val="22"/>
          <w:szCs w:val="22"/>
          <w:shd w:val="clear" w:color="auto" w:fill="FFFFFF"/>
        </w:rPr>
        <w:t>(s)</w:t>
      </w:r>
      <w:r w:rsidRPr="00CB1E61">
        <w:rPr>
          <w:color w:val="000000"/>
          <w:sz w:val="22"/>
          <w:szCs w:val="22"/>
        </w:rPr>
        <w:t xml:space="preserve"> with this template. For SGP, use this </w:t>
      </w:r>
      <w:hyperlink r:id="rId35" w:history="1">
        <w:r w:rsidRPr="00CB1E61">
          <w:rPr>
            <w:rStyle w:val="Hyperlink"/>
            <w:sz w:val="22"/>
            <w:szCs w:val="22"/>
          </w:rPr>
          <w:t>SGP OFP endorsement letter</w:t>
        </w:r>
      </w:hyperlink>
      <w:r w:rsidRPr="00CB1E61">
        <w:rPr>
          <w:color w:val="000000"/>
          <w:sz w:val="22"/>
          <w:szCs w:val="22"/>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3"/>
        <w:gridCol w:w="2355"/>
        <w:gridCol w:w="2219"/>
        <w:gridCol w:w="2173"/>
      </w:tblGrid>
      <w:tr w:rsidR="008B2072" w:rsidRPr="00CB1E61" w14:paraId="63DE59F2" w14:textId="77777777" w:rsidTr="00BC5213">
        <w:trPr>
          <w:jc w:val="center"/>
        </w:trPr>
        <w:tc>
          <w:tcPr>
            <w:tcW w:w="2615" w:type="dxa"/>
          </w:tcPr>
          <w:p w14:paraId="5B7EC3D7" w14:textId="77777777" w:rsidR="008B2072" w:rsidRPr="00CB1E61" w:rsidRDefault="008B2072" w:rsidP="00927EC2">
            <w:pPr>
              <w:jc w:val="both"/>
              <w:rPr>
                <w:b/>
                <w:bCs/>
                <w:smallCaps/>
                <w:color w:val="000000"/>
                <w:sz w:val="22"/>
                <w:szCs w:val="22"/>
              </w:rPr>
            </w:pPr>
            <w:r w:rsidRPr="00CB1E61">
              <w:rPr>
                <w:b/>
                <w:bCs/>
                <w:smallCaps/>
                <w:color w:val="000000"/>
                <w:sz w:val="22"/>
                <w:szCs w:val="22"/>
              </w:rPr>
              <w:t>Name</w:t>
            </w:r>
          </w:p>
        </w:tc>
        <w:tc>
          <w:tcPr>
            <w:tcW w:w="2362" w:type="dxa"/>
          </w:tcPr>
          <w:p w14:paraId="292BE98C" w14:textId="77777777" w:rsidR="008B2072" w:rsidRPr="00CB1E61" w:rsidRDefault="008B2072" w:rsidP="00927EC2">
            <w:pPr>
              <w:jc w:val="both"/>
              <w:rPr>
                <w:b/>
                <w:bCs/>
                <w:smallCaps/>
                <w:color w:val="000000"/>
                <w:sz w:val="22"/>
                <w:szCs w:val="22"/>
              </w:rPr>
            </w:pPr>
            <w:r w:rsidRPr="00CB1E61">
              <w:rPr>
                <w:b/>
                <w:bCs/>
                <w:smallCaps/>
                <w:color w:val="000000"/>
                <w:sz w:val="22"/>
                <w:szCs w:val="22"/>
              </w:rPr>
              <w:t>Position</w:t>
            </w:r>
          </w:p>
        </w:tc>
        <w:tc>
          <w:tcPr>
            <w:tcW w:w="2223" w:type="dxa"/>
          </w:tcPr>
          <w:p w14:paraId="14AB5C8E" w14:textId="77777777" w:rsidR="008B2072" w:rsidRPr="00CB1E61" w:rsidRDefault="008B2072" w:rsidP="00927EC2">
            <w:pPr>
              <w:jc w:val="both"/>
              <w:rPr>
                <w:b/>
                <w:bCs/>
                <w:smallCaps/>
                <w:color w:val="000000"/>
                <w:sz w:val="22"/>
                <w:szCs w:val="22"/>
              </w:rPr>
            </w:pPr>
            <w:r w:rsidRPr="00CB1E61">
              <w:rPr>
                <w:b/>
                <w:bCs/>
                <w:smallCaps/>
                <w:color w:val="000000"/>
                <w:sz w:val="22"/>
                <w:szCs w:val="22"/>
              </w:rPr>
              <w:t>Ministry</w:t>
            </w:r>
          </w:p>
        </w:tc>
        <w:tc>
          <w:tcPr>
            <w:tcW w:w="2178" w:type="dxa"/>
          </w:tcPr>
          <w:p w14:paraId="0D0A6C03" w14:textId="77777777" w:rsidR="008B2072" w:rsidRPr="00CB1E61" w:rsidRDefault="008B2072" w:rsidP="00927EC2">
            <w:pPr>
              <w:jc w:val="center"/>
              <w:rPr>
                <w:b/>
                <w:color w:val="000000"/>
                <w:sz w:val="22"/>
                <w:szCs w:val="22"/>
              </w:rPr>
            </w:pPr>
            <w:r w:rsidRPr="00CB1E61">
              <w:rPr>
                <w:b/>
                <w:bCs/>
                <w:smallCaps/>
                <w:color w:val="000000"/>
                <w:sz w:val="22"/>
                <w:szCs w:val="22"/>
              </w:rPr>
              <w:t>Date</w:t>
            </w:r>
            <w:r w:rsidRPr="00CB1E61">
              <w:rPr>
                <w:b/>
                <w:color w:val="000000"/>
                <w:sz w:val="22"/>
                <w:szCs w:val="22"/>
              </w:rPr>
              <w:t xml:space="preserve"> </w:t>
            </w:r>
            <w:r w:rsidRPr="00CB1E61">
              <w:rPr>
                <w:i/>
                <w:color w:val="000000"/>
                <w:sz w:val="22"/>
                <w:szCs w:val="22"/>
              </w:rPr>
              <w:t>(MM/dd/yyyy)</w:t>
            </w:r>
          </w:p>
        </w:tc>
      </w:tr>
      <w:tr w:rsidR="008B2072" w:rsidRPr="00CB1E61" w14:paraId="6C3DA300" w14:textId="77777777" w:rsidTr="00BC5213">
        <w:trPr>
          <w:jc w:val="center"/>
        </w:trPr>
        <w:tc>
          <w:tcPr>
            <w:tcW w:w="2615" w:type="dxa"/>
          </w:tcPr>
          <w:p w14:paraId="642D9538" w14:textId="77777777" w:rsidR="008B2072" w:rsidRPr="00CB1E61" w:rsidRDefault="00351556" w:rsidP="00927EC2">
            <w:pPr>
              <w:rPr>
                <w:color w:val="000000"/>
                <w:sz w:val="22"/>
                <w:szCs w:val="22"/>
              </w:rPr>
            </w:pPr>
            <w:r>
              <w:rPr>
                <w:color w:val="000000"/>
                <w:sz w:val="22"/>
                <w:szCs w:val="22"/>
              </w:rPr>
              <w:t>Patricia Abreu</w:t>
            </w:r>
            <w:r w:rsidR="008B2072" w:rsidRPr="00CB1E61">
              <w:rPr>
                <w:color w:val="000000"/>
                <w:sz w:val="22"/>
                <w:szCs w:val="22"/>
              </w:rPr>
              <w:fldChar w:fldCharType="begin">
                <w:ffData>
                  <w:name w:val="name_01"/>
                  <w:enabled/>
                  <w:calcOnExit w:val="0"/>
                  <w:textInput/>
                </w:ffData>
              </w:fldChar>
            </w:r>
            <w:r w:rsidR="008B2072" w:rsidRPr="00CB1E61">
              <w:rPr>
                <w:color w:val="000000"/>
                <w:sz w:val="22"/>
                <w:szCs w:val="22"/>
              </w:rPr>
              <w:instrText xml:space="preserve"> FORMTEXT </w:instrText>
            </w:r>
            <w:r w:rsidR="00A07EB1">
              <w:rPr>
                <w:color w:val="000000"/>
                <w:sz w:val="22"/>
                <w:szCs w:val="22"/>
              </w:rPr>
            </w:r>
            <w:r w:rsidR="00A07EB1">
              <w:rPr>
                <w:color w:val="000000"/>
                <w:sz w:val="22"/>
                <w:szCs w:val="22"/>
              </w:rPr>
              <w:fldChar w:fldCharType="separate"/>
            </w:r>
            <w:r w:rsidR="008B2072" w:rsidRPr="00CB1E61">
              <w:rPr>
                <w:color w:val="000000"/>
                <w:sz w:val="22"/>
                <w:szCs w:val="22"/>
              </w:rPr>
              <w:fldChar w:fldCharType="end"/>
            </w:r>
          </w:p>
        </w:tc>
        <w:tc>
          <w:tcPr>
            <w:tcW w:w="2362" w:type="dxa"/>
          </w:tcPr>
          <w:p w14:paraId="43C26C4C" w14:textId="77777777" w:rsidR="008B2072" w:rsidRPr="00CB1E61" w:rsidRDefault="00351556" w:rsidP="00927EC2">
            <w:pPr>
              <w:rPr>
                <w:color w:val="000000"/>
                <w:sz w:val="22"/>
                <w:szCs w:val="22"/>
              </w:rPr>
            </w:pPr>
            <w:r w:rsidRPr="00351556">
              <w:rPr>
                <w:color w:val="000000"/>
                <w:sz w:val="22"/>
                <w:szCs w:val="22"/>
              </w:rPr>
              <w:t>Deputy Minister for International Cooperation</w:t>
            </w:r>
          </w:p>
        </w:tc>
        <w:tc>
          <w:tcPr>
            <w:tcW w:w="2223" w:type="dxa"/>
          </w:tcPr>
          <w:p w14:paraId="14C1691E" w14:textId="77777777" w:rsidR="008B2072" w:rsidRPr="00CB1E61" w:rsidRDefault="00351556" w:rsidP="00D13E93">
            <w:pPr>
              <w:rPr>
                <w:b/>
                <w:bCs/>
                <w:smallCaps/>
                <w:color w:val="000000"/>
                <w:sz w:val="22"/>
                <w:szCs w:val="22"/>
              </w:rPr>
            </w:pPr>
            <w:r w:rsidRPr="00351556">
              <w:rPr>
                <w:b/>
                <w:bCs/>
                <w:smallCaps/>
                <w:color w:val="000000"/>
                <w:sz w:val="22"/>
                <w:szCs w:val="22"/>
              </w:rPr>
              <w:t>Ministry of Environment and Natural Resources</w:t>
            </w:r>
            <w:r w:rsidR="00D13E93">
              <w:rPr>
                <w:b/>
                <w:bCs/>
                <w:smallCaps/>
                <w:color w:val="000000"/>
                <w:sz w:val="22"/>
                <w:szCs w:val="22"/>
              </w:rPr>
              <w:t xml:space="preserve"> (</w:t>
            </w:r>
            <w:r w:rsidR="00D13E93" w:rsidRPr="00D13E93">
              <w:rPr>
                <w:b/>
                <w:bCs/>
                <w:smallCaps/>
                <w:color w:val="000000"/>
                <w:sz w:val="20"/>
                <w:szCs w:val="20"/>
              </w:rPr>
              <w:t>MARENA)</w:t>
            </w:r>
          </w:p>
        </w:tc>
        <w:tc>
          <w:tcPr>
            <w:tcW w:w="2178" w:type="dxa"/>
          </w:tcPr>
          <w:p w14:paraId="5AEA5EA4" w14:textId="77777777" w:rsidR="008B2072" w:rsidRPr="00CB1E61" w:rsidRDefault="00351556" w:rsidP="00927EC2">
            <w:pPr>
              <w:jc w:val="both"/>
              <w:rPr>
                <w:b/>
                <w:bCs/>
                <w:smallCaps/>
                <w:color w:val="000000"/>
                <w:sz w:val="22"/>
                <w:szCs w:val="22"/>
              </w:rPr>
            </w:pPr>
            <w:r>
              <w:rPr>
                <w:b/>
                <w:bCs/>
                <w:smallCaps/>
                <w:color w:val="000000"/>
                <w:sz w:val="22"/>
                <w:szCs w:val="22"/>
              </w:rPr>
              <w:t>03/28/2018</w:t>
            </w:r>
          </w:p>
        </w:tc>
      </w:tr>
    </w:tbl>
    <w:p w14:paraId="13A326A5" w14:textId="77777777" w:rsidR="00D878D6" w:rsidRDefault="008B2072" w:rsidP="00727389">
      <w:pPr>
        <w:pStyle w:val="Footer"/>
        <w:tabs>
          <w:tab w:val="clear" w:pos="4320"/>
          <w:tab w:val="clear" w:pos="8640"/>
        </w:tabs>
        <w:spacing w:before="240" w:after="80"/>
        <w:ind w:left="-810"/>
        <w:rPr>
          <w:rFonts w:ascii="Times New Roman Bold" w:hAnsi="Times New Roman Bold"/>
          <w:b/>
          <w:color w:val="000000"/>
          <w:sz w:val="22"/>
          <w:szCs w:val="22"/>
          <w:lang w:val="en-US"/>
        </w:rPr>
      </w:pPr>
      <w:r w:rsidRPr="00CB1E61">
        <w:rPr>
          <w:b/>
          <w:smallCaps/>
          <w:color w:val="000000"/>
          <w:sz w:val="22"/>
          <w:szCs w:val="22"/>
          <w:lang w:val="en-US"/>
        </w:rPr>
        <w:t xml:space="preserve">B.  </w:t>
      </w:r>
      <w:r w:rsidRPr="00CB1E61">
        <w:rPr>
          <w:rFonts w:ascii="Times New Roman Bold" w:hAnsi="Times New Roman Bold"/>
          <w:b/>
          <w:color w:val="000000"/>
          <w:sz w:val="22"/>
          <w:szCs w:val="22"/>
          <w:lang w:val="en-US"/>
        </w:rPr>
        <w:t>GEF Agency(ies) Certification</w:t>
      </w:r>
      <w:r w:rsidRPr="00CB1E61">
        <w:rPr>
          <w:rFonts w:ascii="Times New Roman Bold" w:hAnsi="Times New Roman Bold"/>
          <w:b/>
          <w:color w:val="000000"/>
          <w:sz w:val="22"/>
          <w:szCs w:val="22"/>
          <w:lang w:val="en-US"/>
        </w:rPr>
        <w:tab/>
      </w:r>
      <w:r w:rsidR="009D3F68">
        <w:rPr>
          <w:rFonts w:ascii="Times New Roman Bold" w:hAnsi="Times New Roman Bold"/>
          <w:b/>
          <w:color w:val="000000"/>
          <w:sz w:val="22"/>
          <w:szCs w:val="22"/>
          <w:lang w:val="en-US"/>
        </w:rPr>
        <w:t xml:space="preserve"> </w:t>
      </w:r>
    </w:p>
    <w:p w14:paraId="750E544A" w14:textId="77777777" w:rsidR="009D3F68" w:rsidRPr="00CB1E61" w:rsidRDefault="009D3F68" w:rsidP="00727389">
      <w:pPr>
        <w:pStyle w:val="Footer"/>
        <w:tabs>
          <w:tab w:val="clear" w:pos="4320"/>
          <w:tab w:val="clear" w:pos="8640"/>
        </w:tabs>
        <w:spacing w:before="240" w:after="80"/>
        <w:ind w:left="-810"/>
        <w:rPr>
          <w:b/>
          <w:smallCaps/>
          <w:color w:val="000000"/>
          <w:sz w:val="22"/>
          <w:szCs w:val="22"/>
          <w:lang w:val="en-US"/>
        </w:rPr>
      </w:pPr>
    </w:p>
    <w:tbl>
      <w:tblPr>
        <w:tblW w:w="97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83"/>
        <w:gridCol w:w="1133"/>
        <w:gridCol w:w="1462"/>
        <w:gridCol w:w="1524"/>
        <w:gridCol w:w="1316"/>
        <w:gridCol w:w="2630"/>
      </w:tblGrid>
      <w:tr w:rsidR="008B2072" w:rsidRPr="00CB1E61" w14:paraId="2F0586BD" w14:textId="77777777" w:rsidTr="009D3F68">
        <w:trPr>
          <w:cantSplit/>
          <w:trHeight w:val="377"/>
        </w:trPr>
        <w:tc>
          <w:tcPr>
            <w:tcW w:w="9748" w:type="dxa"/>
            <w:gridSpan w:val="6"/>
          </w:tcPr>
          <w:p w14:paraId="41C49E9B" w14:textId="77777777" w:rsidR="008B2072" w:rsidRPr="00CB1E61" w:rsidRDefault="008B2072" w:rsidP="00DA25D8">
            <w:pPr>
              <w:spacing w:after="120"/>
              <w:rPr>
                <w:b/>
                <w:color w:val="000000"/>
                <w:sz w:val="22"/>
                <w:szCs w:val="22"/>
              </w:rPr>
            </w:pPr>
            <w:r w:rsidRPr="00CB1E61">
              <w:rPr>
                <w:b/>
                <w:color w:val="000000"/>
                <w:sz w:val="22"/>
                <w:szCs w:val="22"/>
              </w:rPr>
              <w:t>This request has been prepared in accordance with GEF policies</w:t>
            </w:r>
            <w:r w:rsidRPr="00CB1E61">
              <w:rPr>
                <w:rStyle w:val="FootnoteReference"/>
                <w:b/>
                <w:color w:val="000000"/>
                <w:sz w:val="22"/>
                <w:szCs w:val="22"/>
              </w:rPr>
              <w:footnoteReference w:id="19"/>
            </w:r>
            <w:r w:rsidRPr="00CB1E61">
              <w:rPr>
                <w:b/>
                <w:color w:val="000000"/>
                <w:sz w:val="22"/>
                <w:szCs w:val="22"/>
              </w:rPr>
              <w:t xml:space="preserve"> and procedures and meets the GEF criteria for </w:t>
            </w:r>
            <w:r w:rsidR="00F62A47" w:rsidRPr="00CB1E61">
              <w:rPr>
                <w:b/>
                <w:color w:val="000000"/>
                <w:sz w:val="22"/>
                <w:szCs w:val="22"/>
              </w:rPr>
              <w:t>a medium-sized project ap</w:t>
            </w:r>
            <w:r w:rsidRPr="00CB1E61">
              <w:rPr>
                <w:b/>
                <w:color w:val="000000"/>
                <w:sz w:val="22"/>
                <w:szCs w:val="22"/>
              </w:rPr>
              <w:t>proval under GEF-6.</w:t>
            </w:r>
          </w:p>
        </w:tc>
      </w:tr>
      <w:tr w:rsidR="008B2072" w:rsidRPr="00CB1E61" w14:paraId="0AC1700B" w14:textId="77777777" w:rsidTr="009D3F68">
        <w:tblPrEx>
          <w:tblLook w:val="01E0" w:firstRow="1" w:lastRow="1" w:firstColumn="1" w:lastColumn="1" w:noHBand="0" w:noVBand="0"/>
        </w:tblPrEx>
        <w:tc>
          <w:tcPr>
            <w:tcW w:w="1805" w:type="dxa"/>
          </w:tcPr>
          <w:p w14:paraId="020EBFC1" w14:textId="77777777" w:rsidR="008B2072" w:rsidRPr="00CB1E61" w:rsidRDefault="008B2072" w:rsidP="00927EC2">
            <w:pPr>
              <w:jc w:val="center"/>
              <w:rPr>
                <w:b/>
                <w:color w:val="000000"/>
                <w:sz w:val="22"/>
                <w:szCs w:val="22"/>
              </w:rPr>
            </w:pPr>
            <w:r w:rsidRPr="00CB1E61">
              <w:rPr>
                <w:b/>
                <w:color w:val="000000"/>
                <w:sz w:val="22"/>
                <w:szCs w:val="22"/>
              </w:rPr>
              <w:t>Agency Coordinator, Agency name</w:t>
            </w:r>
          </w:p>
        </w:tc>
        <w:tc>
          <w:tcPr>
            <w:tcW w:w="1133" w:type="dxa"/>
          </w:tcPr>
          <w:p w14:paraId="0ADF0058" w14:textId="77777777" w:rsidR="008B2072" w:rsidRPr="00CB1E61" w:rsidRDefault="008B2072" w:rsidP="00927EC2">
            <w:pPr>
              <w:jc w:val="center"/>
              <w:rPr>
                <w:b/>
                <w:color w:val="000000"/>
                <w:sz w:val="22"/>
                <w:szCs w:val="22"/>
              </w:rPr>
            </w:pPr>
          </w:p>
          <w:p w14:paraId="281CF069" w14:textId="77777777" w:rsidR="008B2072" w:rsidRPr="00CB1E61" w:rsidRDefault="008B2072" w:rsidP="00927EC2">
            <w:pPr>
              <w:jc w:val="center"/>
              <w:rPr>
                <w:b/>
                <w:color w:val="000000"/>
                <w:sz w:val="22"/>
                <w:szCs w:val="22"/>
              </w:rPr>
            </w:pPr>
            <w:r w:rsidRPr="00CB1E61">
              <w:rPr>
                <w:b/>
                <w:color w:val="000000"/>
                <w:sz w:val="22"/>
                <w:szCs w:val="22"/>
              </w:rPr>
              <w:t>Signature</w:t>
            </w:r>
          </w:p>
        </w:tc>
        <w:tc>
          <w:tcPr>
            <w:tcW w:w="1462" w:type="dxa"/>
          </w:tcPr>
          <w:p w14:paraId="793FBEB4" w14:textId="77777777" w:rsidR="008B2072" w:rsidRPr="00CB1E61" w:rsidRDefault="008B2072" w:rsidP="00927EC2">
            <w:pPr>
              <w:jc w:val="center"/>
              <w:rPr>
                <w:b/>
                <w:color w:val="000000"/>
                <w:sz w:val="22"/>
                <w:szCs w:val="22"/>
              </w:rPr>
            </w:pPr>
            <w:r w:rsidRPr="00CB1E61">
              <w:rPr>
                <w:b/>
                <w:bCs/>
                <w:smallCaps/>
                <w:color w:val="000000"/>
                <w:sz w:val="22"/>
                <w:szCs w:val="22"/>
              </w:rPr>
              <w:t>Date</w:t>
            </w:r>
            <w:r w:rsidRPr="00CB1E61">
              <w:rPr>
                <w:b/>
                <w:color w:val="000000"/>
                <w:sz w:val="22"/>
                <w:szCs w:val="22"/>
              </w:rPr>
              <w:t xml:space="preserve"> </w:t>
            </w:r>
            <w:r w:rsidRPr="00CB1E61">
              <w:rPr>
                <w:i/>
                <w:color w:val="000000"/>
                <w:sz w:val="22"/>
                <w:szCs w:val="22"/>
              </w:rPr>
              <w:t>(MM/dd/yyyy)</w:t>
            </w:r>
          </w:p>
        </w:tc>
        <w:tc>
          <w:tcPr>
            <w:tcW w:w="1524" w:type="dxa"/>
          </w:tcPr>
          <w:p w14:paraId="1D83F6CB" w14:textId="77777777" w:rsidR="008B2072" w:rsidRPr="00CB1E61" w:rsidRDefault="008B2072" w:rsidP="00927EC2">
            <w:pPr>
              <w:jc w:val="center"/>
              <w:rPr>
                <w:b/>
                <w:color w:val="000000"/>
                <w:sz w:val="22"/>
                <w:szCs w:val="22"/>
              </w:rPr>
            </w:pPr>
            <w:r w:rsidRPr="00CB1E61">
              <w:rPr>
                <w:b/>
                <w:color w:val="000000"/>
                <w:sz w:val="22"/>
                <w:szCs w:val="22"/>
              </w:rPr>
              <w:t>Project Contact Person</w:t>
            </w:r>
          </w:p>
        </w:tc>
        <w:tc>
          <w:tcPr>
            <w:tcW w:w="1194" w:type="dxa"/>
          </w:tcPr>
          <w:p w14:paraId="6A9F7B1F" w14:textId="77777777" w:rsidR="008B2072" w:rsidRPr="00CB1E61" w:rsidRDefault="008B2072" w:rsidP="00927EC2">
            <w:pPr>
              <w:jc w:val="center"/>
              <w:rPr>
                <w:b/>
                <w:color w:val="000000"/>
                <w:sz w:val="22"/>
                <w:szCs w:val="22"/>
              </w:rPr>
            </w:pPr>
          </w:p>
          <w:p w14:paraId="03434901" w14:textId="77777777" w:rsidR="008B2072" w:rsidRPr="00CB1E61" w:rsidRDefault="008B2072" w:rsidP="00927EC2">
            <w:pPr>
              <w:jc w:val="center"/>
              <w:rPr>
                <w:b/>
                <w:color w:val="000000"/>
                <w:sz w:val="22"/>
                <w:szCs w:val="22"/>
              </w:rPr>
            </w:pPr>
            <w:r w:rsidRPr="00CB1E61">
              <w:rPr>
                <w:b/>
                <w:color w:val="000000"/>
                <w:sz w:val="22"/>
                <w:szCs w:val="22"/>
              </w:rPr>
              <w:t>Telephone</w:t>
            </w:r>
          </w:p>
        </w:tc>
        <w:tc>
          <w:tcPr>
            <w:tcW w:w="2630" w:type="dxa"/>
          </w:tcPr>
          <w:p w14:paraId="47545EB0" w14:textId="77777777" w:rsidR="008B2072" w:rsidRPr="00CB1E61" w:rsidRDefault="008B2072" w:rsidP="00927EC2">
            <w:pPr>
              <w:jc w:val="center"/>
              <w:rPr>
                <w:b/>
                <w:color w:val="000000"/>
                <w:sz w:val="22"/>
                <w:szCs w:val="22"/>
              </w:rPr>
            </w:pPr>
            <w:r w:rsidRPr="00CB1E61">
              <w:rPr>
                <w:b/>
                <w:color w:val="000000"/>
                <w:sz w:val="22"/>
                <w:szCs w:val="22"/>
              </w:rPr>
              <w:t>Email Address</w:t>
            </w:r>
          </w:p>
        </w:tc>
      </w:tr>
      <w:tr w:rsidR="008B2072" w:rsidRPr="00CB1E61" w14:paraId="6D7E624C" w14:textId="77777777" w:rsidTr="009D3F68">
        <w:tblPrEx>
          <w:tblLook w:val="01E0" w:firstRow="1" w:lastRow="1" w:firstColumn="1" w:lastColumn="1" w:noHBand="0" w:noVBand="0"/>
        </w:tblPrEx>
        <w:tc>
          <w:tcPr>
            <w:tcW w:w="1805" w:type="dxa"/>
          </w:tcPr>
          <w:p w14:paraId="39F401E8" w14:textId="77777777" w:rsidR="008B2072" w:rsidRPr="00CB1E61" w:rsidRDefault="00727389" w:rsidP="009D3F68">
            <w:pPr>
              <w:rPr>
                <w:color w:val="000000"/>
                <w:sz w:val="22"/>
                <w:szCs w:val="22"/>
              </w:rPr>
            </w:pPr>
            <w:r w:rsidRPr="00727389">
              <w:rPr>
                <w:color w:val="000000"/>
                <w:sz w:val="22"/>
                <w:szCs w:val="22"/>
              </w:rPr>
              <w:t>Alexander Jones, Director, Climate and Environment Division</w:t>
            </w:r>
          </w:p>
        </w:tc>
        <w:tc>
          <w:tcPr>
            <w:tcW w:w="1133" w:type="dxa"/>
          </w:tcPr>
          <w:p w14:paraId="60F9E5B0" w14:textId="77777777" w:rsidR="008B2072" w:rsidRPr="00CB1E61" w:rsidRDefault="008B2072" w:rsidP="00927EC2">
            <w:pPr>
              <w:jc w:val="center"/>
              <w:rPr>
                <w:color w:val="000000"/>
                <w:sz w:val="22"/>
                <w:szCs w:val="22"/>
              </w:rPr>
            </w:pPr>
            <w:r w:rsidRPr="00CB1E61">
              <w:rPr>
                <w:color w:val="000000"/>
                <w:sz w:val="22"/>
                <w:szCs w:val="22"/>
              </w:rPr>
              <w:br/>
            </w:r>
          </w:p>
        </w:tc>
        <w:tc>
          <w:tcPr>
            <w:tcW w:w="1462" w:type="dxa"/>
          </w:tcPr>
          <w:p w14:paraId="6DED8AEB" w14:textId="48034516" w:rsidR="008B2072" w:rsidRPr="00CB1E61" w:rsidRDefault="00491E89" w:rsidP="00927EC2">
            <w:pPr>
              <w:jc w:val="center"/>
              <w:rPr>
                <w:color w:val="000000"/>
                <w:sz w:val="22"/>
                <w:szCs w:val="22"/>
              </w:rPr>
            </w:pPr>
            <w:r>
              <w:rPr>
                <w:color w:val="000000"/>
                <w:sz w:val="22"/>
                <w:szCs w:val="22"/>
              </w:rPr>
              <w:t>4 June 2018</w:t>
            </w:r>
          </w:p>
        </w:tc>
        <w:tc>
          <w:tcPr>
            <w:tcW w:w="1524" w:type="dxa"/>
          </w:tcPr>
          <w:p w14:paraId="4CF74E7C" w14:textId="77777777" w:rsidR="008B2072" w:rsidRDefault="00727389" w:rsidP="00927EC2">
            <w:pPr>
              <w:jc w:val="center"/>
              <w:rPr>
                <w:color w:val="000000"/>
                <w:sz w:val="22"/>
                <w:szCs w:val="22"/>
              </w:rPr>
            </w:pPr>
            <w:r>
              <w:rPr>
                <w:color w:val="000000"/>
                <w:sz w:val="22"/>
                <w:szCs w:val="22"/>
              </w:rPr>
              <w:t>Carmelo Gallardo,</w:t>
            </w:r>
          </w:p>
          <w:p w14:paraId="468AC14A" w14:textId="77777777" w:rsidR="00727389" w:rsidRPr="00CB1E61" w:rsidRDefault="00727389" w:rsidP="00927EC2">
            <w:pPr>
              <w:jc w:val="center"/>
              <w:rPr>
                <w:color w:val="000000"/>
                <w:sz w:val="22"/>
                <w:szCs w:val="22"/>
              </w:rPr>
            </w:pPr>
            <w:r w:rsidRPr="00727389">
              <w:rPr>
                <w:color w:val="000000"/>
                <w:sz w:val="22"/>
                <w:szCs w:val="22"/>
              </w:rPr>
              <w:t>FAO Representative</w:t>
            </w:r>
          </w:p>
        </w:tc>
        <w:tc>
          <w:tcPr>
            <w:tcW w:w="1194" w:type="dxa"/>
          </w:tcPr>
          <w:p w14:paraId="54261058" w14:textId="77777777" w:rsidR="008B2072" w:rsidRPr="00CB1E61" w:rsidRDefault="00F73578" w:rsidP="00927EC2">
            <w:pPr>
              <w:jc w:val="center"/>
              <w:rPr>
                <w:color w:val="000000"/>
                <w:sz w:val="22"/>
                <w:szCs w:val="22"/>
              </w:rPr>
            </w:pPr>
            <w:r>
              <w:rPr>
                <w:color w:val="000000"/>
                <w:sz w:val="22"/>
                <w:szCs w:val="22"/>
              </w:rPr>
              <w:t>+1 8094736903</w:t>
            </w:r>
          </w:p>
        </w:tc>
        <w:tc>
          <w:tcPr>
            <w:tcW w:w="2630" w:type="dxa"/>
          </w:tcPr>
          <w:p w14:paraId="534DDF5A" w14:textId="77777777" w:rsidR="008B2072" w:rsidRPr="00CB1E61" w:rsidRDefault="00727389" w:rsidP="00927EC2">
            <w:pPr>
              <w:jc w:val="center"/>
              <w:rPr>
                <w:color w:val="000000"/>
                <w:sz w:val="22"/>
                <w:szCs w:val="22"/>
              </w:rPr>
            </w:pPr>
            <w:r w:rsidRPr="00727389">
              <w:rPr>
                <w:color w:val="000000"/>
                <w:sz w:val="22"/>
                <w:szCs w:val="22"/>
              </w:rPr>
              <w:t>Carmelo.Gallardo@fao.org</w:t>
            </w:r>
          </w:p>
        </w:tc>
      </w:tr>
      <w:tr w:rsidR="008B2072" w:rsidRPr="00CB1E61" w14:paraId="69ED0AED" w14:textId="77777777" w:rsidTr="009D3F68">
        <w:tblPrEx>
          <w:tblLook w:val="01E0" w:firstRow="1" w:lastRow="1" w:firstColumn="1" w:lastColumn="1" w:noHBand="0" w:noVBand="0"/>
        </w:tblPrEx>
        <w:tc>
          <w:tcPr>
            <w:tcW w:w="1805" w:type="dxa"/>
          </w:tcPr>
          <w:p w14:paraId="248DFF50" w14:textId="77777777" w:rsidR="00727389" w:rsidRPr="00727389" w:rsidRDefault="00727389" w:rsidP="00727389">
            <w:pPr>
              <w:rPr>
                <w:color w:val="000000"/>
                <w:sz w:val="22"/>
                <w:szCs w:val="22"/>
              </w:rPr>
            </w:pPr>
            <w:r w:rsidRPr="00727389">
              <w:rPr>
                <w:color w:val="000000"/>
                <w:sz w:val="22"/>
                <w:szCs w:val="22"/>
              </w:rPr>
              <w:t>Jeffrey Griffin</w:t>
            </w:r>
          </w:p>
          <w:p w14:paraId="768863B8" w14:textId="77777777" w:rsidR="00727389" w:rsidRPr="00727389" w:rsidRDefault="00727389" w:rsidP="009D3F68">
            <w:pPr>
              <w:jc w:val="both"/>
              <w:rPr>
                <w:color w:val="000000"/>
                <w:sz w:val="22"/>
                <w:szCs w:val="22"/>
              </w:rPr>
            </w:pPr>
            <w:r w:rsidRPr="00727389">
              <w:rPr>
                <w:color w:val="000000"/>
                <w:sz w:val="22"/>
                <w:szCs w:val="22"/>
              </w:rPr>
              <w:t>Senior Coordinator,</w:t>
            </w:r>
          </w:p>
          <w:p w14:paraId="69668ADE" w14:textId="77777777" w:rsidR="008B2072" w:rsidRPr="00CB1E61" w:rsidRDefault="00727389" w:rsidP="009D3F68">
            <w:pPr>
              <w:rPr>
                <w:color w:val="000000"/>
                <w:sz w:val="22"/>
                <w:szCs w:val="22"/>
              </w:rPr>
            </w:pPr>
            <w:r w:rsidRPr="00727389">
              <w:rPr>
                <w:color w:val="000000"/>
                <w:sz w:val="22"/>
                <w:szCs w:val="22"/>
              </w:rPr>
              <w:t>GEF Unit,</w:t>
            </w:r>
            <w:r w:rsidR="009D3F68">
              <w:rPr>
                <w:color w:val="000000"/>
                <w:sz w:val="22"/>
                <w:szCs w:val="22"/>
              </w:rPr>
              <w:t xml:space="preserve"> </w:t>
            </w:r>
            <w:r w:rsidRPr="00727389">
              <w:rPr>
                <w:color w:val="000000"/>
                <w:sz w:val="22"/>
                <w:szCs w:val="22"/>
              </w:rPr>
              <w:t>Climate and Environment Division</w:t>
            </w:r>
          </w:p>
        </w:tc>
        <w:tc>
          <w:tcPr>
            <w:tcW w:w="1133" w:type="dxa"/>
          </w:tcPr>
          <w:p w14:paraId="1DEA5EC3" w14:textId="77777777" w:rsidR="008B2072" w:rsidRPr="00CB1E61" w:rsidRDefault="008B2072" w:rsidP="00927EC2">
            <w:pPr>
              <w:jc w:val="center"/>
              <w:rPr>
                <w:color w:val="000000"/>
                <w:sz w:val="22"/>
                <w:szCs w:val="22"/>
              </w:rPr>
            </w:pPr>
            <w:r w:rsidRPr="00CB1E61">
              <w:rPr>
                <w:color w:val="000000"/>
                <w:sz w:val="22"/>
                <w:szCs w:val="22"/>
              </w:rPr>
              <w:br/>
            </w:r>
          </w:p>
        </w:tc>
        <w:tc>
          <w:tcPr>
            <w:tcW w:w="1462" w:type="dxa"/>
          </w:tcPr>
          <w:p w14:paraId="434218D6" w14:textId="77777777" w:rsidR="008B2072" w:rsidRPr="00CB1E61" w:rsidRDefault="008B2072" w:rsidP="00927EC2">
            <w:pPr>
              <w:jc w:val="center"/>
              <w:rPr>
                <w:color w:val="000000"/>
                <w:sz w:val="22"/>
                <w:szCs w:val="22"/>
              </w:rPr>
            </w:pPr>
          </w:p>
        </w:tc>
        <w:tc>
          <w:tcPr>
            <w:tcW w:w="1524" w:type="dxa"/>
          </w:tcPr>
          <w:p w14:paraId="59BF93D8" w14:textId="77777777" w:rsidR="008B2072" w:rsidRPr="00CB1E61" w:rsidRDefault="008B2072" w:rsidP="00927EC2">
            <w:pPr>
              <w:jc w:val="center"/>
              <w:rPr>
                <w:color w:val="000000"/>
                <w:sz w:val="22"/>
                <w:szCs w:val="22"/>
              </w:rPr>
            </w:pPr>
          </w:p>
        </w:tc>
        <w:tc>
          <w:tcPr>
            <w:tcW w:w="1194" w:type="dxa"/>
          </w:tcPr>
          <w:p w14:paraId="2597B7F6" w14:textId="77777777" w:rsidR="008B2072" w:rsidRPr="00CB1E61" w:rsidRDefault="008B2072" w:rsidP="00927EC2">
            <w:pPr>
              <w:jc w:val="center"/>
              <w:rPr>
                <w:color w:val="000000"/>
                <w:sz w:val="22"/>
                <w:szCs w:val="22"/>
              </w:rPr>
            </w:pPr>
          </w:p>
        </w:tc>
        <w:tc>
          <w:tcPr>
            <w:tcW w:w="2630" w:type="dxa"/>
          </w:tcPr>
          <w:p w14:paraId="487920D3" w14:textId="77777777" w:rsidR="008B2072" w:rsidRPr="00CB1E61" w:rsidRDefault="008B2072" w:rsidP="00927EC2">
            <w:pPr>
              <w:jc w:val="center"/>
              <w:rPr>
                <w:color w:val="000000"/>
                <w:sz w:val="22"/>
                <w:szCs w:val="22"/>
              </w:rPr>
            </w:pPr>
          </w:p>
        </w:tc>
      </w:tr>
    </w:tbl>
    <w:p w14:paraId="45C922DA" w14:textId="77777777" w:rsidR="008B2072" w:rsidRPr="00732911" w:rsidRDefault="008B2072" w:rsidP="00732911">
      <w:pPr>
        <w:numPr>
          <w:ilvl w:val="0"/>
          <w:numId w:val="28"/>
        </w:numPr>
        <w:spacing w:before="240" w:after="240"/>
        <w:ind w:left="-450"/>
        <w:rPr>
          <w:color w:val="000000"/>
          <w:sz w:val="22"/>
          <w:szCs w:val="22"/>
        </w:rPr>
      </w:pPr>
      <w:r w:rsidRPr="00732911">
        <w:rPr>
          <w:rFonts w:ascii="Times New Roman Bold" w:hAnsi="Times New Roman Bold"/>
          <w:smallCaps/>
          <w:color w:val="000000"/>
          <w:sz w:val="22"/>
          <w:szCs w:val="22"/>
        </w:rPr>
        <w:t xml:space="preserve">Additional GEF Project Agency Certification </w:t>
      </w:r>
      <w:r w:rsidRPr="00732911">
        <w:rPr>
          <w:i/>
          <w:color w:val="000000"/>
          <w:sz w:val="22"/>
          <w:szCs w:val="22"/>
        </w:rPr>
        <w:t xml:space="preserve">(Applicable </w:t>
      </w:r>
      <w:r w:rsidR="000B5F95" w:rsidRPr="00732911">
        <w:rPr>
          <w:i/>
          <w:color w:val="000000"/>
          <w:sz w:val="22"/>
          <w:szCs w:val="22"/>
        </w:rPr>
        <w:t>o</w:t>
      </w:r>
      <w:r w:rsidRPr="00732911">
        <w:rPr>
          <w:i/>
          <w:color w:val="000000"/>
          <w:sz w:val="22"/>
          <w:szCs w:val="22"/>
        </w:rPr>
        <w:t>nly to newly accredited GEF Project Agencies)</w:t>
      </w:r>
      <w:r w:rsidR="00732911" w:rsidRPr="00732911">
        <w:rPr>
          <w:color w:val="000000"/>
          <w:sz w:val="22"/>
          <w:szCs w:val="22"/>
        </w:rPr>
        <w:t xml:space="preserve"> </w:t>
      </w:r>
      <w:r w:rsidRPr="00732911">
        <w:rPr>
          <w:color w:val="000000"/>
          <w:sz w:val="22"/>
          <w:szCs w:val="22"/>
        </w:rPr>
        <w:t xml:space="preserve">For newly accredited GEF Project Agencies, please download and fill up the required </w:t>
      </w:r>
      <w:hyperlink r:id="rId36" w:history="1">
        <w:r w:rsidRPr="00732911">
          <w:rPr>
            <w:rStyle w:val="Hyperlink"/>
            <w:sz w:val="22"/>
            <w:szCs w:val="22"/>
          </w:rPr>
          <w:t>GEF Project Agency Certification of Ceiling Information Template</w:t>
        </w:r>
      </w:hyperlink>
      <w:r w:rsidRPr="00732911">
        <w:rPr>
          <w:color w:val="000000"/>
          <w:sz w:val="22"/>
          <w:szCs w:val="22"/>
        </w:rPr>
        <w:t xml:space="preserve"> to be attached as an annex to </w:t>
      </w:r>
      <w:r w:rsidR="006831FF" w:rsidRPr="00732911">
        <w:rPr>
          <w:color w:val="000000"/>
          <w:sz w:val="22"/>
          <w:szCs w:val="22"/>
        </w:rPr>
        <w:t>this project template</w:t>
      </w:r>
      <w:r w:rsidRPr="00732911">
        <w:rPr>
          <w:color w:val="000000"/>
          <w:sz w:val="22"/>
          <w:szCs w:val="22"/>
        </w:rPr>
        <w:t>.</w:t>
      </w:r>
    </w:p>
    <w:p w14:paraId="504AEF98" w14:textId="77777777" w:rsidR="002A265F" w:rsidRPr="00CB1E61" w:rsidRDefault="002A265F" w:rsidP="004723E5">
      <w:pPr>
        <w:spacing w:before="240" w:after="240"/>
        <w:rPr>
          <w:color w:val="000000"/>
          <w:sz w:val="22"/>
          <w:szCs w:val="22"/>
        </w:rPr>
      </w:pPr>
      <w:r>
        <w:rPr>
          <w:color w:val="000000"/>
          <w:sz w:val="22"/>
          <w:szCs w:val="22"/>
        </w:rPr>
        <w:br w:type="page"/>
      </w:r>
    </w:p>
    <w:p w14:paraId="65D6715C" w14:textId="77777777" w:rsidR="00430647" w:rsidRPr="009D3F68" w:rsidRDefault="00430647" w:rsidP="00430647">
      <w:pPr>
        <w:rPr>
          <w:color w:val="000000"/>
          <w:sz w:val="22"/>
          <w:szCs w:val="22"/>
        </w:rPr>
      </w:pPr>
      <w:r w:rsidRPr="003F6370">
        <w:rPr>
          <w:b/>
          <w:color w:val="000000"/>
          <w:sz w:val="22"/>
          <w:szCs w:val="22"/>
        </w:rPr>
        <w:t>ANNEX A:  PROJECT RESULTS FRAMEWORK</w:t>
      </w:r>
      <w:r w:rsidRPr="009D3F68">
        <w:rPr>
          <w:color w:val="000000"/>
          <w:sz w:val="22"/>
          <w:szCs w:val="22"/>
        </w:rPr>
        <w:t xml:space="preserve"> (either copy and paste here the framework from the Agency document, or provide reference to the page in the project document where the framework could be found).</w:t>
      </w:r>
    </w:p>
    <w:p w14:paraId="6EC7B9C6" w14:textId="77777777" w:rsidR="00430647" w:rsidRPr="009D3F68" w:rsidRDefault="00430647" w:rsidP="00430647">
      <w:pPr>
        <w:rPr>
          <w:rFonts w:eastAsia="Times New Roman"/>
          <w:color w:val="000000"/>
          <w:sz w:val="22"/>
          <w:szCs w:val="22"/>
        </w:rPr>
      </w:pPr>
    </w:p>
    <w:p w14:paraId="7F2EDB95" w14:textId="77777777" w:rsidR="005257F4" w:rsidRDefault="009D3F68" w:rsidP="006831FF">
      <w:pPr>
        <w:rPr>
          <w:rFonts w:eastAsia="Times New Roman"/>
          <w:color w:val="000000"/>
          <w:sz w:val="22"/>
          <w:szCs w:val="22"/>
        </w:rPr>
      </w:pPr>
      <w:r w:rsidRPr="009D3F68">
        <w:rPr>
          <w:rFonts w:eastAsia="Times New Roman"/>
          <w:color w:val="000000"/>
          <w:sz w:val="22"/>
          <w:szCs w:val="22"/>
        </w:rPr>
        <w:t xml:space="preserve">Please refer </w:t>
      </w:r>
      <w:r>
        <w:rPr>
          <w:rFonts w:eastAsia="Times New Roman"/>
          <w:color w:val="000000"/>
          <w:sz w:val="22"/>
          <w:szCs w:val="22"/>
        </w:rPr>
        <w:t>to the Appendix I of the FAO GEF Project Document, see pages</w:t>
      </w:r>
      <w:r w:rsidR="005257F4">
        <w:rPr>
          <w:rFonts w:eastAsia="Times New Roman"/>
          <w:color w:val="000000"/>
          <w:sz w:val="22"/>
          <w:szCs w:val="22"/>
        </w:rPr>
        <w:t xml:space="preserve"> 6</w:t>
      </w:r>
      <w:r w:rsidR="002B5326">
        <w:rPr>
          <w:rFonts w:eastAsia="Times New Roman"/>
          <w:color w:val="000000"/>
          <w:sz w:val="22"/>
          <w:szCs w:val="22"/>
        </w:rPr>
        <w:t>8</w:t>
      </w:r>
      <w:r w:rsidR="005257F4">
        <w:rPr>
          <w:rFonts w:eastAsia="Times New Roman"/>
          <w:color w:val="000000"/>
          <w:sz w:val="22"/>
          <w:szCs w:val="22"/>
        </w:rPr>
        <w:t>-7</w:t>
      </w:r>
      <w:r w:rsidR="002B5326">
        <w:rPr>
          <w:rFonts w:eastAsia="Times New Roman"/>
          <w:color w:val="000000"/>
          <w:sz w:val="22"/>
          <w:szCs w:val="22"/>
        </w:rPr>
        <w:t>7</w:t>
      </w:r>
    </w:p>
    <w:p w14:paraId="43AAF0AB" w14:textId="77777777" w:rsidR="002A265F" w:rsidRPr="00CB1E61" w:rsidRDefault="009D3F68" w:rsidP="006831FF">
      <w:pPr>
        <w:rPr>
          <w:rFonts w:eastAsia="Times New Roman"/>
          <w:b/>
          <w:smallCaps/>
          <w:color w:val="000000"/>
        </w:rPr>
      </w:pPr>
      <w:r>
        <w:rPr>
          <w:rFonts w:eastAsia="Times New Roman"/>
          <w:color w:val="000000"/>
          <w:sz w:val="22"/>
          <w:szCs w:val="22"/>
        </w:rPr>
        <w:t xml:space="preserve">  </w:t>
      </w:r>
      <w:r w:rsidR="002A265F">
        <w:rPr>
          <w:rFonts w:eastAsia="Times New Roman"/>
          <w:b/>
          <w:smallCaps/>
          <w:color w:val="000000"/>
        </w:rPr>
        <w:br w:type="page"/>
      </w:r>
    </w:p>
    <w:p w14:paraId="0FDFAE9C" w14:textId="77777777" w:rsidR="006831FF" w:rsidRPr="00CB1E61" w:rsidRDefault="006831FF" w:rsidP="006831FF">
      <w:pPr>
        <w:rPr>
          <w:color w:val="000000"/>
          <w:sz w:val="22"/>
          <w:szCs w:val="22"/>
        </w:rPr>
      </w:pPr>
      <w:r w:rsidRPr="00CB1E61">
        <w:rPr>
          <w:rFonts w:eastAsia="Times New Roman"/>
          <w:b/>
          <w:smallCaps/>
          <w:color w:val="000000"/>
        </w:rPr>
        <w:t>annex B:  calendar of expected reflows (</w:t>
      </w:r>
      <w:r w:rsidRPr="00CB1E61">
        <w:rPr>
          <w:rFonts w:eastAsia="Times New Roman"/>
          <w:color w:val="000000"/>
        </w:rPr>
        <w:t>if non-grant instrument is used</w:t>
      </w:r>
      <w:r w:rsidRPr="00CB1E61">
        <w:rPr>
          <w:rFonts w:eastAsia="Times New Roman"/>
          <w:b/>
          <w:smallCaps/>
          <w:color w:val="000000"/>
        </w:rPr>
        <w:t>)</w:t>
      </w:r>
    </w:p>
    <w:p w14:paraId="133A4C06" w14:textId="77777777" w:rsidR="006831FF" w:rsidRPr="00CB1E61" w:rsidRDefault="006831FF" w:rsidP="002E759D">
      <w:pPr>
        <w:spacing w:before="120"/>
        <w:rPr>
          <w:rFonts w:eastAsia="Times New Roman"/>
          <w:color w:val="000000"/>
        </w:rPr>
      </w:pPr>
      <w:r w:rsidRPr="00CB1E61">
        <w:rPr>
          <w:rFonts w:eastAsia="Times New Roman"/>
          <w:color w:val="000000"/>
        </w:rPr>
        <w:t>Provide a calendar of expected reflows to the GEF/LDCF/SCCF</w:t>
      </w:r>
      <w:r w:rsidR="00A67A3A" w:rsidRPr="00CB1E61">
        <w:rPr>
          <w:rFonts w:eastAsia="Times New Roman"/>
          <w:color w:val="000000"/>
        </w:rPr>
        <w:t>/CBIT</w:t>
      </w:r>
      <w:r w:rsidRPr="00CB1E61">
        <w:rPr>
          <w:rFonts w:eastAsia="Times New Roman"/>
          <w:color w:val="000000"/>
        </w:rPr>
        <w:t xml:space="preserve"> Trust Funds or to your Agency (and/or revolving fund that will be set up)</w:t>
      </w:r>
    </w:p>
    <w:p w14:paraId="3E83423E" w14:textId="77777777" w:rsidR="006831FF" w:rsidRPr="00CB1E61" w:rsidRDefault="006831FF" w:rsidP="006831FF">
      <w:pPr>
        <w:rPr>
          <w:rFonts w:eastAsia="Times New Roman"/>
          <w:color w:val="000000"/>
        </w:rPr>
      </w:pPr>
    </w:p>
    <w:p w14:paraId="4C9129FA" w14:textId="77777777" w:rsidR="00EA6E9A" w:rsidRDefault="009D3F68" w:rsidP="009D3F68">
      <w:pPr>
        <w:rPr>
          <w:rFonts w:eastAsia="Times New Roman"/>
          <w:color w:val="000000"/>
        </w:rPr>
      </w:pPr>
      <w:r>
        <w:rPr>
          <w:rFonts w:eastAsia="Times New Roman"/>
          <w:color w:val="000000"/>
        </w:rPr>
        <w:t>N/A</w:t>
      </w:r>
    </w:p>
    <w:p w14:paraId="78043369" w14:textId="77777777" w:rsidR="004723E5" w:rsidRDefault="004723E5" w:rsidP="004723E5">
      <w:pPr>
        <w:jc w:val="center"/>
        <w:rPr>
          <w:rFonts w:eastAsia="Times New Roman"/>
          <w:color w:val="000000"/>
        </w:rPr>
      </w:pPr>
    </w:p>
    <w:p w14:paraId="543529F2" w14:textId="77777777" w:rsidR="004723E5" w:rsidRDefault="004723E5" w:rsidP="004723E5">
      <w:pPr>
        <w:rPr>
          <w:b/>
        </w:rPr>
      </w:pPr>
      <w:r>
        <w:br w:type="page"/>
      </w:r>
      <w:r w:rsidRPr="004723E5">
        <w:rPr>
          <w:b/>
        </w:rPr>
        <w:t>ANNEX C: DETAILED CARBON CALCULATION</w:t>
      </w:r>
    </w:p>
    <w:p w14:paraId="16970AD9" w14:textId="77777777" w:rsidR="004723E5" w:rsidRDefault="004723E5" w:rsidP="004723E5">
      <w:pPr>
        <w:rPr>
          <w:b/>
        </w:rPr>
      </w:pPr>
    </w:p>
    <w:p w14:paraId="3B87E9D2" w14:textId="77777777" w:rsidR="004723E5" w:rsidRDefault="004723E5" w:rsidP="004723E5">
      <w:pPr>
        <w:jc w:val="center"/>
        <w:rPr>
          <w:b/>
        </w:rPr>
      </w:pPr>
      <w:r>
        <w:rPr>
          <w:b/>
        </w:rPr>
        <w:t>Emissions from cattle production in Dominican Republic</w:t>
      </w:r>
    </w:p>
    <w:p w14:paraId="6821DF99" w14:textId="77777777" w:rsidR="004723E5" w:rsidRDefault="004723E5" w:rsidP="004723E5">
      <w:pPr>
        <w:jc w:val="center"/>
        <w:rPr>
          <w:b/>
          <w:sz w:val="22"/>
          <w:szCs w:val="22"/>
        </w:rPr>
      </w:pPr>
    </w:p>
    <w:p w14:paraId="768BE744" w14:textId="77777777" w:rsidR="004723E5" w:rsidRDefault="004723E5" w:rsidP="004723E5">
      <w:pPr>
        <w:jc w:val="both"/>
      </w:pPr>
      <w:r>
        <w:rPr>
          <w:b/>
          <w:u w:val="single"/>
        </w:rPr>
        <w:t>Total emissions</w:t>
      </w:r>
      <w:r>
        <w:t xml:space="preserve">: Cattle sector produces about </w:t>
      </w:r>
      <w:r>
        <w:rPr>
          <w:b/>
        </w:rPr>
        <w:t>6.3 million tons per year</w:t>
      </w:r>
      <w:r>
        <w:t>. Of which 31% and 69% is produced from dairy and beef sector, respectively.</w:t>
      </w:r>
    </w:p>
    <w:p w14:paraId="7034111D" w14:textId="77777777" w:rsidR="004723E5" w:rsidRDefault="004723E5" w:rsidP="004723E5">
      <w:pPr>
        <w:jc w:val="both"/>
      </w:pPr>
      <w:r>
        <w:rPr>
          <w:b/>
          <w:u w:val="single"/>
        </w:rPr>
        <w:t>Main sources of emissions</w:t>
      </w:r>
      <w:r>
        <w:t xml:space="preserve">:  Main source of emissions is from methane from </w:t>
      </w:r>
      <w:r>
        <w:rPr>
          <w:b/>
        </w:rPr>
        <w:t>enteric fermentation almost 84%</w:t>
      </w:r>
      <w:r>
        <w:t xml:space="preserve"> while </w:t>
      </w:r>
      <w:r>
        <w:rPr>
          <w:b/>
        </w:rPr>
        <w:t>nitrous oxide from feed production and manure management contributes 11%.</w:t>
      </w:r>
      <w:r>
        <w:t xml:space="preserve"> Emissions from CO2 associated with feed production, transport and processing and energy use are negligible. </w:t>
      </w:r>
    </w:p>
    <w:p w14:paraId="188177A7" w14:textId="77777777" w:rsidR="005116F7" w:rsidRDefault="005116F7" w:rsidP="004723E5">
      <w:pPr>
        <w:jc w:val="both"/>
      </w:pPr>
      <w:r w:rsidRPr="00E124CA">
        <w:rPr>
          <w:b/>
          <w:u w:val="single"/>
        </w:rPr>
        <w:t>Methodology:</w:t>
      </w:r>
      <w:r>
        <w:t xml:space="preserve"> </w:t>
      </w:r>
      <w:r w:rsidRPr="005116F7">
        <w:t>Both the baseline and mitigation scenarios were estimated based on the number of farms targeted by the project (500 farms in the Yuna basin) targeting 77,000 animals in total. Livestock GHG emissions were estimated based on FAO’s GLEAM model. GLEAM is a modelling framework that simulates the interaction of activities and processes involved in livestock production and the environment. The results include both direct (manure management and enteric methane) and indirect (feed production) sources of emissions related to dairy farming in Dominican Republic. Carbon sequestration potential was estimated based on the estimates proposed by Henderson et al. (2015) and the project area.</w:t>
      </w:r>
    </w:p>
    <w:p w14:paraId="39D80DB9" w14:textId="77777777" w:rsidR="004723E5" w:rsidRDefault="004723E5" w:rsidP="004723E5">
      <w:pPr>
        <w:jc w:val="both"/>
      </w:pPr>
    </w:p>
    <w:p w14:paraId="309333B2" w14:textId="77777777" w:rsidR="004723E5" w:rsidRDefault="0012440C" w:rsidP="004723E5">
      <w:pPr>
        <w:jc w:val="both"/>
        <w:rPr>
          <w:b/>
        </w:rPr>
      </w:pPr>
      <w:r>
        <w:rPr>
          <w:b/>
        </w:rPr>
        <w:t>Figure 1: K</w:t>
      </w:r>
      <w:r w:rsidR="004723E5">
        <w:rPr>
          <w:b/>
        </w:rPr>
        <w:t>ey sources of emissions</w:t>
      </w:r>
    </w:p>
    <w:p w14:paraId="1A330411" w14:textId="77777777" w:rsidR="004723E5" w:rsidRDefault="004723E5" w:rsidP="004723E5">
      <w:pPr>
        <w:jc w:val="both"/>
        <w:rPr>
          <w:b/>
        </w:rPr>
      </w:pPr>
    </w:p>
    <w:p w14:paraId="322FAFD5" w14:textId="77777777" w:rsidR="004723E5" w:rsidRDefault="004723E5" w:rsidP="004723E5">
      <w:pPr>
        <w:jc w:val="both"/>
        <w:rPr>
          <w:b/>
        </w:rPr>
      </w:pPr>
    </w:p>
    <w:p w14:paraId="6A7945EF" w14:textId="77777777" w:rsidR="004723E5" w:rsidRDefault="00D833F9" w:rsidP="004723E5">
      <w:pPr>
        <w:jc w:val="center"/>
        <w:rPr>
          <w:noProof/>
        </w:rPr>
      </w:pPr>
      <w:r>
        <w:rPr>
          <w:noProof/>
          <w:lang w:val="en-GB" w:eastAsia="en-GB"/>
        </w:rPr>
        <w:drawing>
          <wp:inline distT="0" distB="0" distL="0" distR="0" wp14:anchorId="051CEF59" wp14:editId="4216E0B4">
            <wp:extent cx="4181475" cy="3028950"/>
            <wp:effectExtent l="19050" t="19050" r="28575" b="1905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l="3201" t="545" r="12759" b="20374"/>
                    <a:stretch>
                      <a:fillRect/>
                    </a:stretch>
                  </pic:blipFill>
                  <pic:spPr bwMode="auto">
                    <a:xfrm>
                      <a:off x="0" y="0"/>
                      <a:ext cx="4181475" cy="3028950"/>
                    </a:xfrm>
                    <a:prstGeom prst="rect">
                      <a:avLst/>
                    </a:prstGeom>
                    <a:noFill/>
                    <a:ln w="6350" cmpd="sng">
                      <a:solidFill>
                        <a:srgbClr val="000000"/>
                      </a:solidFill>
                      <a:miter lim="800000"/>
                      <a:headEnd/>
                      <a:tailEnd/>
                    </a:ln>
                    <a:effectLst/>
                  </pic:spPr>
                </pic:pic>
              </a:graphicData>
            </a:graphic>
          </wp:inline>
        </w:drawing>
      </w:r>
    </w:p>
    <w:p w14:paraId="497CCD92" w14:textId="77777777" w:rsidR="004723E5" w:rsidRDefault="004723E5" w:rsidP="004723E5">
      <w:pPr>
        <w:jc w:val="center"/>
      </w:pPr>
    </w:p>
    <w:p w14:paraId="53E73B85" w14:textId="77777777" w:rsidR="004723E5" w:rsidRDefault="004723E5" w:rsidP="004723E5">
      <w:pPr>
        <w:jc w:val="both"/>
      </w:pPr>
      <w:r>
        <w:rPr>
          <w:b/>
          <w:u w:val="single"/>
        </w:rPr>
        <w:t>Contribution to emissions by production system</w:t>
      </w:r>
      <w:r>
        <w:rPr>
          <w:b/>
        </w:rPr>
        <w:t xml:space="preserve">: </w:t>
      </w:r>
      <w:r>
        <w:t xml:space="preserve">73% (4.6 million tons CO2 eq.) of the total emissions from cattle are produced from animals reared in mixed systems and the rest, 27% from grazing systems. Figure 2 illustrates the contribution of various sources of emissions to GHG emissions. </w:t>
      </w:r>
    </w:p>
    <w:p w14:paraId="68E34337" w14:textId="77777777" w:rsidR="00856C84" w:rsidRDefault="004723E5" w:rsidP="004723E5">
      <w:pPr>
        <w:jc w:val="both"/>
      </w:pPr>
      <w:r>
        <w:t xml:space="preserve">In all systems, methane from enteric fermentation is the dominant source of emissions; ranging from 73%-88%.  In grassland-based systems N2O emissions also contribute an important share of emissions: 20% and 16% of emissions from beef and dairy cattle reared on grassland based systems, respectively. These N2O emissions in grassland based systems is due to the large amount of manure that are deposited on pastures. </w:t>
      </w:r>
    </w:p>
    <w:p w14:paraId="71969661" w14:textId="77777777" w:rsidR="004723E5" w:rsidRDefault="004723E5" w:rsidP="004723E5">
      <w:pPr>
        <w:jc w:val="both"/>
        <w:rPr>
          <w:b/>
        </w:rPr>
      </w:pPr>
      <w:r>
        <w:br w:type="page"/>
      </w:r>
      <w:r>
        <w:rPr>
          <w:b/>
        </w:rPr>
        <w:t>Figure 2: Contribution to GHG emissions by source within production system</w:t>
      </w:r>
    </w:p>
    <w:p w14:paraId="3913FBAD" w14:textId="77777777" w:rsidR="004723E5" w:rsidRDefault="004723E5" w:rsidP="004723E5">
      <w:pPr>
        <w:jc w:val="both"/>
      </w:pPr>
    </w:p>
    <w:p w14:paraId="4EAB002D" w14:textId="77777777" w:rsidR="004723E5" w:rsidRDefault="00D833F9" w:rsidP="004723E5">
      <w:pPr>
        <w:jc w:val="both"/>
      </w:pPr>
      <w:r>
        <w:rPr>
          <w:noProof/>
          <w:lang w:val="en-GB" w:eastAsia="en-GB"/>
        </w:rPr>
        <w:drawing>
          <wp:inline distT="0" distB="0" distL="0" distR="0" wp14:anchorId="02B73C26" wp14:editId="4A8B40B7">
            <wp:extent cx="5838825" cy="3067050"/>
            <wp:effectExtent l="19050" t="19050" r="28575" b="1905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838825" cy="3067050"/>
                    </a:xfrm>
                    <a:prstGeom prst="rect">
                      <a:avLst/>
                    </a:prstGeom>
                    <a:noFill/>
                    <a:ln w="6350" cmpd="sng">
                      <a:solidFill>
                        <a:srgbClr val="000000"/>
                      </a:solidFill>
                      <a:miter lim="800000"/>
                      <a:headEnd/>
                      <a:tailEnd/>
                    </a:ln>
                    <a:effectLst/>
                  </pic:spPr>
                </pic:pic>
              </a:graphicData>
            </a:graphic>
          </wp:inline>
        </w:drawing>
      </w:r>
    </w:p>
    <w:p w14:paraId="1132A082" w14:textId="77777777" w:rsidR="004723E5" w:rsidRDefault="004723E5" w:rsidP="004723E5">
      <w:pPr>
        <w:jc w:val="both"/>
      </w:pPr>
    </w:p>
    <w:p w14:paraId="5E444CC1" w14:textId="77777777" w:rsidR="004723E5" w:rsidRDefault="004723E5" w:rsidP="004723E5">
      <w:pPr>
        <w:jc w:val="both"/>
        <w:rPr>
          <w:b/>
        </w:rPr>
      </w:pPr>
      <w:r>
        <w:rPr>
          <w:b/>
          <w:u w:val="single"/>
        </w:rPr>
        <w:t>Emission intensity</w:t>
      </w:r>
      <w:r>
        <w:rPr>
          <w:b/>
        </w:rPr>
        <w:t xml:space="preserve"> (kg CO2 eq. /kg protein)</w:t>
      </w:r>
    </w:p>
    <w:p w14:paraId="7D41646C" w14:textId="77777777" w:rsidR="004723E5" w:rsidRDefault="004723E5" w:rsidP="004723E5">
      <w:pPr>
        <w:jc w:val="both"/>
        <w:rPr>
          <w:b/>
          <w:u w:val="single"/>
        </w:rPr>
      </w:pPr>
    </w:p>
    <w:p w14:paraId="50B67B0B" w14:textId="77777777" w:rsidR="004723E5" w:rsidRDefault="004723E5" w:rsidP="004723E5">
      <w:pPr>
        <w:jc w:val="both"/>
      </w:pPr>
      <w:r>
        <w:t xml:space="preserve">The cattle sector produces about 0.03 million tons of protein. At national level, the emission intensity from the cattle sector is on average 262 kg CO2 eq./kg protein.  Emission intensity of protein production from the beef and dairy sector is 121 kg CO2 eq./kg protein and 548 kg CO2 eq./kg protein, respectively.  </w:t>
      </w:r>
    </w:p>
    <w:p w14:paraId="039B3FEC" w14:textId="77777777" w:rsidR="004723E5" w:rsidRDefault="004723E5" w:rsidP="004723E5">
      <w:pPr>
        <w:jc w:val="both"/>
      </w:pPr>
    </w:p>
    <w:p w14:paraId="75EFFBED" w14:textId="77777777" w:rsidR="004723E5" w:rsidRDefault="004723E5" w:rsidP="004723E5">
      <w:pPr>
        <w:jc w:val="both"/>
      </w:pPr>
      <w:r>
        <w:t xml:space="preserve">Map: Cattle population in the Yuna Basin. </w:t>
      </w:r>
    </w:p>
    <w:p w14:paraId="12A09FF9" w14:textId="77777777" w:rsidR="004723E5" w:rsidRDefault="004723E5" w:rsidP="004723E5">
      <w:pPr>
        <w:jc w:val="both"/>
      </w:pPr>
    </w:p>
    <w:p w14:paraId="3725C416" w14:textId="77777777" w:rsidR="00B46D80" w:rsidRDefault="00D833F9" w:rsidP="004723E5">
      <w:pPr>
        <w:jc w:val="center"/>
        <w:rPr>
          <w:noProof/>
        </w:rPr>
      </w:pPr>
      <w:r>
        <w:rPr>
          <w:noProof/>
          <w:lang w:val="en-GB" w:eastAsia="en-GB"/>
        </w:rPr>
        <w:drawing>
          <wp:inline distT="0" distB="0" distL="0" distR="0" wp14:anchorId="5B3E8E30" wp14:editId="09E1B2E3">
            <wp:extent cx="4486275" cy="2971800"/>
            <wp:effectExtent l="19050" t="19050" r="28575" b="19050"/>
            <wp:docPr id="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cstate="print">
                      <a:extLst>
                        <a:ext uri="{28A0092B-C50C-407E-A947-70E740481C1C}">
                          <a14:useLocalDpi xmlns:a14="http://schemas.microsoft.com/office/drawing/2010/main" val="0"/>
                        </a:ext>
                      </a:extLst>
                    </a:blip>
                    <a:srcRect l="2528" t="3291" r="3883" b="8954"/>
                    <a:stretch>
                      <a:fillRect/>
                    </a:stretch>
                  </pic:blipFill>
                  <pic:spPr bwMode="auto">
                    <a:xfrm>
                      <a:off x="0" y="0"/>
                      <a:ext cx="4486275" cy="2971800"/>
                    </a:xfrm>
                    <a:prstGeom prst="rect">
                      <a:avLst/>
                    </a:prstGeom>
                    <a:noFill/>
                    <a:ln w="6350" cmpd="sng">
                      <a:solidFill>
                        <a:srgbClr val="000000"/>
                      </a:solidFill>
                      <a:miter lim="800000"/>
                      <a:headEnd/>
                      <a:tailEnd/>
                    </a:ln>
                    <a:effectLst/>
                  </pic:spPr>
                </pic:pic>
              </a:graphicData>
            </a:graphic>
          </wp:inline>
        </w:drawing>
      </w:r>
    </w:p>
    <w:p w14:paraId="3EE05569" w14:textId="77777777" w:rsidR="005116F7" w:rsidRDefault="005116F7" w:rsidP="00E124CA">
      <w:pPr>
        <w:jc w:val="both"/>
        <w:rPr>
          <w:noProof/>
        </w:rPr>
      </w:pPr>
      <w:r w:rsidRPr="00C72ACC">
        <w:rPr>
          <w:b/>
          <w:noProof/>
          <w:u w:val="single"/>
        </w:rPr>
        <w:t>Mitigation scenario:</w:t>
      </w:r>
      <w:r>
        <w:rPr>
          <w:noProof/>
        </w:rPr>
        <w:t xml:space="preserve"> The mitigation scenario presented in the document represents the adoption of sustainable agro-forestry (silvo-pastoral) practices in dairy farms and is an example of the possible interventions that can be applied in the project region. </w:t>
      </w:r>
    </w:p>
    <w:p w14:paraId="3F3979AE" w14:textId="77777777" w:rsidR="005116F7" w:rsidRDefault="005116F7" w:rsidP="00E124CA">
      <w:pPr>
        <w:jc w:val="both"/>
        <w:rPr>
          <w:noProof/>
        </w:rPr>
      </w:pPr>
    </w:p>
    <w:p w14:paraId="1AFDEE91" w14:textId="77777777" w:rsidR="005116F7" w:rsidRDefault="005116F7" w:rsidP="00E124CA">
      <w:pPr>
        <w:jc w:val="both"/>
        <w:rPr>
          <w:noProof/>
        </w:rPr>
      </w:pPr>
      <w:r>
        <w:rPr>
          <w:noProof/>
        </w:rPr>
        <w:t>The intervention would affect the productivity of the herd and the quality of the feed. The effects on reduced emissions are a result of the possible increment in forage quality, which would reduce enteric methane emissions and nitrogen excretion, combined with the reduction of the number of replacement animals required, thus reducing overall GHG emissions from the herd.</w:t>
      </w:r>
    </w:p>
    <w:p w14:paraId="1AB5E8CD" w14:textId="77777777" w:rsidR="005116F7" w:rsidRDefault="005116F7" w:rsidP="005116F7">
      <w:pPr>
        <w:rPr>
          <w:noProof/>
        </w:rPr>
      </w:pPr>
    </w:p>
    <w:tbl>
      <w:tblPr>
        <w:tblStyle w:val="TableGrid"/>
        <w:tblW w:w="9639" w:type="dxa"/>
        <w:tblLook w:val="04A0" w:firstRow="1" w:lastRow="0" w:firstColumn="1" w:lastColumn="0" w:noHBand="0" w:noVBand="1"/>
      </w:tblPr>
      <w:tblGrid>
        <w:gridCol w:w="1144"/>
        <w:gridCol w:w="1445"/>
        <w:gridCol w:w="1405"/>
        <w:gridCol w:w="1406"/>
        <w:gridCol w:w="1214"/>
        <w:gridCol w:w="1425"/>
        <w:gridCol w:w="1600"/>
      </w:tblGrid>
      <w:tr w:rsidR="00C72ACC" w:rsidRPr="00C72ACC" w14:paraId="2D930550" w14:textId="77777777" w:rsidTr="00F17559">
        <w:trPr>
          <w:trHeight w:val="300"/>
        </w:trPr>
        <w:tc>
          <w:tcPr>
            <w:tcW w:w="1144" w:type="dxa"/>
            <w:noWrap/>
            <w:hideMark/>
          </w:tcPr>
          <w:p w14:paraId="4FB0B5D2" w14:textId="77777777" w:rsidR="00C72ACC" w:rsidRPr="00C72ACC" w:rsidRDefault="00C72ACC" w:rsidP="00C72ACC">
            <w:pPr>
              <w:rPr>
                <w:rFonts w:eastAsia="Times New Roman"/>
                <w:sz w:val="20"/>
                <w:szCs w:val="20"/>
              </w:rPr>
            </w:pPr>
          </w:p>
        </w:tc>
        <w:tc>
          <w:tcPr>
            <w:tcW w:w="4256" w:type="dxa"/>
            <w:gridSpan w:val="3"/>
            <w:noWrap/>
            <w:vAlign w:val="center"/>
            <w:hideMark/>
          </w:tcPr>
          <w:p w14:paraId="493C1FB7"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Direct emissions</w:t>
            </w:r>
          </w:p>
        </w:tc>
        <w:tc>
          <w:tcPr>
            <w:tcW w:w="2639" w:type="dxa"/>
            <w:gridSpan w:val="2"/>
            <w:noWrap/>
            <w:vAlign w:val="center"/>
            <w:hideMark/>
          </w:tcPr>
          <w:p w14:paraId="229994EF"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Indirect emissions</w:t>
            </w:r>
          </w:p>
        </w:tc>
        <w:tc>
          <w:tcPr>
            <w:tcW w:w="1600" w:type="dxa"/>
            <w:vMerge w:val="restart"/>
            <w:noWrap/>
            <w:vAlign w:val="center"/>
            <w:hideMark/>
          </w:tcPr>
          <w:p w14:paraId="78F36C6A"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Total emissions</w:t>
            </w:r>
          </w:p>
        </w:tc>
      </w:tr>
      <w:tr w:rsidR="00C72ACC" w:rsidRPr="00C72ACC" w14:paraId="40421962" w14:textId="77777777" w:rsidTr="00F17559">
        <w:trPr>
          <w:trHeight w:val="360"/>
        </w:trPr>
        <w:tc>
          <w:tcPr>
            <w:tcW w:w="1144" w:type="dxa"/>
            <w:noWrap/>
            <w:vAlign w:val="center"/>
            <w:hideMark/>
          </w:tcPr>
          <w:p w14:paraId="7C3F89A1" w14:textId="77777777" w:rsidR="00C72ACC" w:rsidRPr="00C72ACC" w:rsidRDefault="00C72ACC" w:rsidP="00F17559">
            <w:pPr>
              <w:jc w:val="center"/>
              <w:rPr>
                <w:rFonts w:eastAsia="Times New Roman"/>
                <w:sz w:val="20"/>
                <w:szCs w:val="20"/>
              </w:rPr>
            </w:pPr>
          </w:p>
        </w:tc>
        <w:tc>
          <w:tcPr>
            <w:tcW w:w="1445" w:type="dxa"/>
            <w:noWrap/>
            <w:vAlign w:val="center"/>
            <w:hideMark/>
          </w:tcPr>
          <w:p w14:paraId="2C8FCED7"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N</w:t>
            </w:r>
            <w:r w:rsidRPr="00C72ACC">
              <w:rPr>
                <w:rFonts w:ascii="Calibri" w:eastAsia="Times New Roman" w:hAnsi="Calibri"/>
                <w:color w:val="000000"/>
                <w:sz w:val="22"/>
                <w:szCs w:val="22"/>
                <w:vertAlign w:val="subscript"/>
              </w:rPr>
              <w:t>2</w:t>
            </w:r>
            <w:r w:rsidRPr="00C72ACC">
              <w:rPr>
                <w:rFonts w:ascii="Calibri" w:eastAsia="Times New Roman" w:hAnsi="Calibri"/>
                <w:color w:val="000000"/>
                <w:sz w:val="22"/>
                <w:szCs w:val="22"/>
              </w:rPr>
              <w:t>O from manure management</w:t>
            </w:r>
          </w:p>
        </w:tc>
        <w:tc>
          <w:tcPr>
            <w:tcW w:w="1405" w:type="dxa"/>
            <w:noWrap/>
            <w:vAlign w:val="center"/>
            <w:hideMark/>
          </w:tcPr>
          <w:p w14:paraId="23FED092"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CH</w:t>
            </w:r>
            <w:r w:rsidRPr="00C72ACC">
              <w:rPr>
                <w:rFonts w:ascii="Calibri" w:eastAsia="Times New Roman" w:hAnsi="Calibri"/>
                <w:color w:val="000000"/>
                <w:sz w:val="22"/>
                <w:szCs w:val="22"/>
                <w:vertAlign w:val="subscript"/>
              </w:rPr>
              <w:t>4</w:t>
            </w:r>
            <w:r w:rsidRPr="00C72ACC">
              <w:rPr>
                <w:rFonts w:ascii="Calibri" w:eastAsia="Times New Roman" w:hAnsi="Calibri"/>
                <w:color w:val="000000"/>
                <w:sz w:val="22"/>
                <w:szCs w:val="22"/>
              </w:rPr>
              <w:t xml:space="preserve"> from enteric fermentation</w:t>
            </w:r>
          </w:p>
        </w:tc>
        <w:tc>
          <w:tcPr>
            <w:tcW w:w="1406" w:type="dxa"/>
            <w:noWrap/>
            <w:vAlign w:val="center"/>
            <w:hideMark/>
          </w:tcPr>
          <w:p w14:paraId="019428F1"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CH</w:t>
            </w:r>
            <w:r w:rsidRPr="00C72ACC">
              <w:rPr>
                <w:rFonts w:ascii="Calibri" w:eastAsia="Times New Roman" w:hAnsi="Calibri"/>
                <w:color w:val="000000"/>
                <w:sz w:val="22"/>
                <w:szCs w:val="22"/>
                <w:vertAlign w:val="subscript"/>
              </w:rPr>
              <w:t>4</w:t>
            </w:r>
            <w:r w:rsidRPr="00C72ACC">
              <w:rPr>
                <w:rFonts w:ascii="Calibri" w:eastAsia="Times New Roman" w:hAnsi="Calibri"/>
                <w:color w:val="000000"/>
                <w:sz w:val="22"/>
                <w:szCs w:val="22"/>
              </w:rPr>
              <w:t xml:space="preserve"> from manure management</w:t>
            </w:r>
          </w:p>
        </w:tc>
        <w:tc>
          <w:tcPr>
            <w:tcW w:w="1214" w:type="dxa"/>
            <w:noWrap/>
            <w:vAlign w:val="center"/>
            <w:hideMark/>
          </w:tcPr>
          <w:p w14:paraId="2BF345FF"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CO</w:t>
            </w:r>
            <w:r w:rsidRPr="00C72ACC">
              <w:rPr>
                <w:rFonts w:ascii="Calibri" w:eastAsia="Times New Roman" w:hAnsi="Calibri"/>
                <w:color w:val="000000"/>
                <w:sz w:val="22"/>
                <w:szCs w:val="22"/>
                <w:vertAlign w:val="subscript"/>
              </w:rPr>
              <w:t>2</w:t>
            </w:r>
            <w:r w:rsidRPr="00C72ACC">
              <w:rPr>
                <w:rFonts w:ascii="Calibri" w:eastAsia="Times New Roman" w:hAnsi="Calibri"/>
                <w:color w:val="000000"/>
                <w:sz w:val="22"/>
                <w:szCs w:val="22"/>
              </w:rPr>
              <w:t xml:space="preserve"> from feed production</w:t>
            </w:r>
          </w:p>
        </w:tc>
        <w:tc>
          <w:tcPr>
            <w:tcW w:w="1425" w:type="dxa"/>
            <w:noWrap/>
            <w:vAlign w:val="center"/>
            <w:hideMark/>
          </w:tcPr>
          <w:p w14:paraId="2ED11411" w14:textId="77777777" w:rsidR="00C72ACC" w:rsidRPr="00C72ACC" w:rsidRDefault="00C72ACC">
            <w:pPr>
              <w:jc w:val="center"/>
              <w:rPr>
                <w:rFonts w:ascii="Calibri" w:eastAsia="Times New Roman" w:hAnsi="Calibri"/>
                <w:color w:val="000000"/>
                <w:sz w:val="22"/>
                <w:szCs w:val="22"/>
              </w:rPr>
            </w:pPr>
            <w:r w:rsidRPr="00C72ACC">
              <w:rPr>
                <w:rFonts w:ascii="Calibri" w:eastAsia="Times New Roman" w:hAnsi="Calibri"/>
                <w:color w:val="000000"/>
                <w:sz w:val="22"/>
                <w:szCs w:val="22"/>
              </w:rPr>
              <w:t>N</w:t>
            </w:r>
            <w:r w:rsidRPr="00C72ACC">
              <w:rPr>
                <w:rFonts w:ascii="Calibri" w:eastAsia="Times New Roman" w:hAnsi="Calibri"/>
                <w:color w:val="000000"/>
                <w:sz w:val="22"/>
                <w:szCs w:val="22"/>
                <w:vertAlign w:val="subscript"/>
              </w:rPr>
              <w:t>2</w:t>
            </w:r>
            <w:r w:rsidRPr="00C72ACC">
              <w:rPr>
                <w:rFonts w:ascii="Calibri" w:eastAsia="Times New Roman" w:hAnsi="Calibri"/>
                <w:color w:val="000000"/>
                <w:sz w:val="22"/>
                <w:szCs w:val="22"/>
              </w:rPr>
              <w:t>O from feed production</w:t>
            </w:r>
          </w:p>
        </w:tc>
        <w:tc>
          <w:tcPr>
            <w:tcW w:w="1600" w:type="dxa"/>
            <w:vMerge/>
            <w:noWrap/>
            <w:hideMark/>
          </w:tcPr>
          <w:p w14:paraId="25FB99A5" w14:textId="77777777" w:rsidR="00C72ACC" w:rsidRPr="00C72ACC" w:rsidRDefault="00C72ACC" w:rsidP="00C72ACC">
            <w:pPr>
              <w:jc w:val="center"/>
              <w:rPr>
                <w:rFonts w:ascii="Calibri" w:eastAsia="Times New Roman" w:hAnsi="Calibri"/>
                <w:color w:val="000000"/>
                <w:sz w:val="22"/>
                <w:szCs w:val="22"/>
              </w:rPr>
            </w:pPr>
          </w:p>
        </w:tc>
      </w:tr>
      <w:tr w:rsidR="00C72ACC" w:rsidRPr="00C72ACC" w14:paraId="5E6B55C6" w14:textId="77777777" w:rsidTr="00F17559">
        <w:trPr>
          <w:trHeight w:val="300"/>
        </w:trPr>
        <w:tc>
          <w:tcPr>
            <w:tcW w:w="1144" w:type="dxa"/>
            <w:noWrap/>
            <w:vAlign w:val="center"/>
            <w:hideMark/>
          </w:tcPr>
          <w:p w14:paraId="42D49CE8" w14:textId="77777777" w:rsidR="00C72ACC" w:rsidRPr="00C72ACC" w:rsidRDefault="00C72ACC" w:rsidP="00F17559">
            <w:pPr>
              <w:jc w:val="center"/>
              <w:rPr>
                <w:rFonts w:ascii="Calibri" w:eastAsia="Times New Roman" w:hAnsi="Calibri"/>
                <w:color w:val="000000"/>
                <w:sz w:val="22"/>
                <w:szCs w:val="22"/>
              </w:rPr>
            </w:pPr>
          </w:p>
        </w:tc>
        <w:tc>
          <w:tcPr>
            <w:tcW w:w="8495" w:type="dxa"/>
            <w:gridSpan w:val="6"/>
            <w:noWrap/>
            <w:hideMark/>
          </w:tcPr>
          <w:p w14:paraId="71943969" w14:textId="77777777" w:rsidR="00C72ACC" w:rsidRPr="00C72ACC" w:rsidRDefault="00C72ACC" w:rsidP="00C72ACC">
            <w:pPr>
              <w:jc w:val="center"/>
              <w:rPr>
                <w:rFonts w:eastAsia="Times New Roman"/>
                <w:sz w:val="20"/>
                <w:szCs w:val="20"/>
              </w:rPr>
            </w:pPr>
            <w:r w:rsidRPr="00C72ACC">
              <w:rPr>
                <w:rFonts w:ascii="Calibri" w:eastAsia="Times New Roman" w:hAnsi="Calibri"/>
                <w:color w:val="000000"/>
                <w:sz w:val="22"/>
                <w:szCs w:val="22"/>
              </w:rPr>
              <w:t xml:space="preserve">tonnes of CO2eq </w:t>
            </w:r>
          </w:p>
        </w:tc>
      </w:tr>
      <w:tr w:rsidR="00C72ACC" w:rsidRPr="00C72ACC" w14:paraId="6BB67CB7" w14:textId="77777777" w:rsidTr="00F17559">
        <w:trPr>
          <w:trHeight w:val="300"/>
        </w:trPr>
        <w:tc>
          <w:tcPr>
            <w:tcW w:w="1144" w:type="dxa"/>
            <w:noWrap/>
            <w:vAlign w:val="center"/>
            <w:hideMark/>
          </w:tcPr>
          <w:p w14:paraId="56C664AB"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Baseline</w:t>
            </w:r>
          </w:p>
        </w:tc>
        <w:tc>
          <w:tcPr>
            <w:tcW w:w="1445" w:type="dxa"/>
            <w:noWrap/>
            <w:vAlign w:val="center"/>
            <w:hideMark/>
          </w:tcPr>
          <w:p w14:paraId="1410E8DD"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13,234</w:t>
            </w:r>
          </w:p>
        </w:tc>
        <w:tc>
          <w:tcPr>
            <w:tcW w:w="1405" w:type="dxa"/>
            <w:noWrap/>
            <w:vAlign w:val="center"/>
            <w:hideMark/>
          </w:tcPr>
          <w:p w14:paraId="67C2199C"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139,027</w:t>
            </w:r>
          </w:p>
        </w:tc>
        <w:tc>
          <w:tcPr>
            <w:tcW w:w="1406" w:type="dxa"/>
            <w:noWrap/>
            <w:vAlign w:val="center"/>
            <w:hideMark/>
          </w:tcPr>
          <w:p w14:paraId="1C5D5FC6"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3,974</w:t>
            </w:r>
          </w:p>
        </w:tc>
        <w:tc>
          <w:tcPr>
            <w:tcW w:w="1214" w:type="dxa"/>
            <w:noWrap/>
            <w:vAlign w:val="center"/>
            <w:hideMark/>
          </w:tcPr>
          <w:p w14:paraId="452FEA33"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10,462</w:t>
            </w:r>
          </w:p>
        </w:tc>
        <w:tc>
          <w:tcPr>
            <w:tcW w:w="1425" w:type="dxa"/>
            <w:noWrap/>
            <w:vAlign w:val="center"/>
            <w:hideMark/>
          </w:tcPr>
          <w:p w14:paraId="5A387400" w14:textId="77777777" w:rsidR="00C72ACC" w:rsidRPr="00C72ACC" w:rsidRDefault="00C72ACC">
            <w:pPr>
              <w:jc w:val="center"/>
              <w:rPr>
                <w:rFonts w:ascii="Calibri" w:eastAsia="Times New Roman" w:hAnsi="Calibri"/>
                <w:color w:val="000000"/>
                <w:sz w:val="22"/>
                <w:szCs w:val="22"/>
              </w:rPr>
            </w:pPr>
            <w:r w:rsidRPr="00C72ACC">
              <w:rPr>
                <w:rFonts w:ascii="Calibri" w:eastAsia="Times New Roman" w:hAnsi="Calibri"/>
                <w:color w:val="000000"/>
                <w:sz w:val="22"/>
                <w:szCs w:val="22"/>
              </w:rPr>
              <w:t>29,094</w:t>
            </w:r>
          </w:p>
        </w:tc>
        <w:tc>
          <w:tcPr>
            <w:tcW w:w="1600" w:type="dxa"/>
            <w:noWrap/>
            <w:vAlign w:val="center"/>
            <w:hideMark/>
          </w:tcPr>
          <w:p w14:paraId="42C71D29" w14:textId="77777777" w:rsidR="00C72ACC" w:rsidRPr="00C72ACC" w:rsidRDefault="00C72ACC">
            <w:pPr>
              <w:jc w:val="center"/>
              <w:rPr>
                <w:rFonts w:ascii="Calibri" w:eastAsia="Times New Roman" w:hAnsi="Calibri"/>
                <w:color w:val="000000"/>
                <w:sz w:val="22"/>
                <w:szCs w:val="22"/>
              </w:rPr>
            </w:pPr>
            <w:r w:rsidRPr="00C72ACC">
              <w:rPr>
                <w:rFonts w:ascii="Calibri" w:eastAsia="Times New Roman" w:hAnsi="Calibri"/>
                <w:color w:val="000000"/>
                <w:sz w:val="22"/>
                <w:szCs w:val="22"/>
              </w:rPr>
              <w:t>195,790</w:t>
            </w:r>
          </w:p>
        </w:tc>
      </w:tr>
      <w:tr w:rsidR="00C72ACC" w:rsidRPr="00C72ACC" w14:paraId="20758D89" w14:textId="77777777" w:rsidTr="00F17559">
        <w:trPr>
          <w:trHeight w:val="300"/>
        </w:trPr>
        <w:tc>
          <w:tcPr>
            <w:tcW w:w="1144" w:type="dxa"/>
            <w:noWrap/>
            <w:vAlign w:val="center"/>
            <w:hideMark/>
          </w:tcPr>
          <w:p w14:paraId="52DB7BFB"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Mitigation</w:t>
            </w:r>
          </w:p>
        </w:tc>
        <w:tc>
          <w:tcPr>
            <w:tcW w:w="1445" w:type="dxa"/>
            <w:noWrap/>
            <w:vAlign w:val="center"/>
            <w:hideMark/>
          </w:tcPr>
          <w:p w14:paraId="49301DA1"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11,075</w:t>
            </w:r>
          </w:p>
        </w:tc>
        <w:tc>
          <w:tcPr>
            <w:tcW w:w="1405" w:type="dxa"/>
            <w:noWrap/>
            <w:vAlign w:val="center"/>
            <w:hideMark/>
          </w:tcPr>
          <w:p w14:paraId="55ED9456"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120,755</w:t>
            </w:r>
          </w:p>
        </w:tc>
        <w:tc>
          <w:tcPr>
            <w:tcW w:w="1406" w:type="dxa"/>
            <w:noWrap/>
            <w:vAlign w:val="center"/>
            <w:hideMark/>
          </w:tcPr>
          <w:p w14:paraId="166081D5"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3,321</w:t>
            </w:r>
          </w:p>
        </w:tc>
        <w:tc>
          <w:tcPr>
            <w:tcW w:w="1214" w:type="dxa"/>
            <w:noWrap/>
            <w:vAlign w:val="center"/>
            <w:hideMark/>
          </w:tcPr>
          <w:p w14:paraId="0F619303"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9,051</w:t>
            </w:r>
          </w:p>
        </w:tc>
        <w:tc>
          <w:tcPr>
            <w:tcW w:w="1425" w:type="dxa"/>
            <w:noWrap/>
            <w:vAlign w:val="center"/>
            <w:hideMark/>
          </w:tcPr>
          <w:p w14:paraId="2D518A45" w14:textId="77777777" w:rsidR="00C72ACC" w:rsidRPr="00C72ACC" w:rsidRDefault="00C72ACC">
            <w:pPr>
              <w:jc w:val="center"/>
              <w:rPr>
                <w:rFonts w:ascii="Calibri" w:eastAsia="Times New Roman" w:hAnsi="Calibri"/>
                <w:color w:val="000000"/>
                <w:sz w:val="22"/>
                <w:szCs w:val="22"/>
              </w:rPr>
            </w:pPr>
            <w:r w:rsidRPr="00C72ACC">
              <w:rPr>
                <w:rFonts w:ascii="Calibri" w:eastAsia="Times New Roman" w:hAnsi="Calibri"/>
                <w:color w:val="000000"/>
                <w:sz w:val="22"/>
                <w:szCs w:val="22"/>
              </w:rPr>
              <w:t>9,436</w:t>
            </w:r>
          </w:p>
        </w:tc>
        <w:tc>
          <w:tcPr>
            <w:tcW w:w="1600" w:type="dxa"/>
            <w:noWrap/>
            <w:vAlign w:val="center"/>
            <w:hideMark/>
          </w:tcPr>
          <w:p w14:paraId="2C324B0A" w14:textId="77777777" w:rsidR="00C72ACC" w:rsidRPr="00C72ACC" w:rsidRDefault="00C72ACC">
            <w:pPr>
              <w:jc w:val="center"/>
              <w:rPr>
                <w:rFonts w:ascii="Calibri" w:eastAsia="Times New Roman" w:hAnsi="Calibri"/>
                <w:color w:val="000000"/>
                <w:sz w:val="22"/>
                <w:szCs w:val="22"/>
              </w:rPr>
            </w:pPr>
            <w:r w:rsidRPr="00C72ACC">
              <w:rPr>
                <w:rFonts w:ascii="Calibri" w:eastAsia="Times New Roman" w:hAnsi="Calibri"/>
                <w:color w:val="000000"/>
                <w:sz w:val="22"/>
                <w:szCs w:val="22"/>
              </w:rPr>
              <w:t>153,638</w:t>
            </w:r>
          </w:p>
        </w:tc>
      </w:tr>
      <w:tr w:rsidR="00C72ACC" w:rsidRPr="00C72ACC" w14:paraId="54BBB20A" w14:textId="77777777" w:rsidTr="00F17559">
        <w:trPr>
          <w:trHeight w:val="300"/>
        </w:trPr>
        <w:tc>
          <w:tcPr>
            <w:tcW w:w="1144" w:type="dxa"/>
            <w:noWrap/>
            <w:vAlign w:val="center"/>
            <w:hideMark/>
          </w:tcPr>
          <w:p w14:paraId="58C37E82" w14:textId="77777777" w:rsidR="00C72ACC" w:rsidRPr="00C72ACC" w:rsidRDefault="00C72ACC" w:rsidP="00F17559">
            <w:pPr>
              <w:jc w:val="center"/>
              <w:rPr>
                <w:rFonts w:ascii="Calibri" w:eastAsia="Times New Roman" w:hAnsi="Calibri"/>
                <w:color w:val="000000"/>
                <w:sz w:val="22"/>
                <w:szCs w:val="22"/>
              </w:rPr>
            </w:pPr>
            <w:r>
              <w:rPr>
                <w:rFonts w:ascii="Calibri" w:eastAsia="Times New Roman" w:hAnsi="Calibri"/>
                <w:color w:val="000000"/>
                <w:sz w:val="22"/>
                <w:szCs w:val="22"/>
              </w:rPr>
              <w:t>Emission reduction</w:t>
            </w:r>
          </w:p>
        </w:tc>
        <w:tc>
          <w:tcPr>
            <w:tcW w:w="1445" w:type="dxa"/>
            <w:noWrap/>
            <w:vAlign w:val="center"/>
            <w:hideMark/>
          </w:tcPr>
          <w:p w14:paraId="5ED934D7"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-16%</w:t>
            </w:r>
          </w:p>
        </w:tc>
        <w:tc>
          <w:tcPr>
            <w:tcW w:w="1405" w:type="dxa"/>
            <w:noWrap/>
            <w:vAlign w:val="center"/>
            <w:hideMark/>
          </w:tcPr>
          <w:p w14:paraId="4DCD005C"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-13%</w:t>
            </w:r>
          </w:p>
        </w:tc>
        <w:tc>
          <w:tcPr>
            <w:tcW w:w="1406" w:type="dxa"/>
            <w:noWrap/>
            <w:vAlign w:val="center"/>
            <w:hideMark/>
          </w:tcPr>
          <w:p w14:paraId="4C93A49C"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-16%</w:t>
            </w:r>
          </w:p>
        </w:tc>
        <w:tc>
          <w:tcPr>
            <w:tcW w:w="1214" w:type="dxa"/>
            <w:noWrap/>
            <w:vAlign w:val="center"/>
            <w:hideMark/>
          </w:tcPr>
          <w:p w14:paraId="571ED0AF" w14:textId="77777777" w:rsidR="00C72ACC" w:rsidRPr="00C72ACC" w:rsidRDefault="00C72ACC" w:rsidP="00F17559">
            <w:pPr>
              <w:jc w:val="center"/>
              <w:rPr>
                <w:rFonts w:ascii="Calibri" w:eastAsia="Times New Roman" w:hAnsi="Calibri"/>
                <w:color w:val="000000"/>
                <w:sz w:val="22"/>
                <w:szCs w:val="22"/>
              </w:rPr>
            </w:pPr>
            <w:r w:rsidRPr="00C72ACC">
              <w:rPr>
                <w:rFonts w:ascii="Calibri" w:eastAsia="Times New Roman" w:hAnsi="Calibri"/>
                <w:color w:val="000000"/>
                <w:sz w:val="22"/>
                <w:szCs w:val="22"/>
              </w:rPr>
              <w:t>-13%</w:t>
            </w:r>
          </w:p>
        </w:tc>
        <w:tc>
          <w:tcPr>
            <w:tcW w:w="1425" w:type="dxa"/>
            <w:noWrap/>
            <w:vAlign w:val="center"/>
            <w:hideMark/>
          </w:tcPr>
          <w:p w14:paraId="5438A583" w14:textId="77777777" w:rsidR="00C72ACC" w:rsidRPr="00C72ACC" w:rsidRDefault="00C72ACC">
            <w:pPr>
              <w:jc w:val="center"/>
              <w:rPr>
                <w:rFonts w:ascii="Calibri" w:eastAsia="Times New Roman" w:hAnsi="Calibri"/>
                <w:color w:val="000000"/>
                <w:sz w:val="22"/>
                <w:szCs w:val="22"/>
              </w:rPr>
            </w:pPr>
            <w:r w:rsidRPr="00C72ACC">
              <w:rPr>
                <w:rFonts w:ascii="Calibri" w:eastAsia="Times New Roman" w:hAnsi="Calibri"/>
                <w:color w:val="000000"/>
                <w:sz w:val="22"/>
                <w:szCs w:val="22"/>
              </w:rPr>
              <w:t>-68%</w:t>
            </w:r>
          </w:p>
        </w:tc>
        <w:tc>
          <w:tcPr>
            <w:tcW w:w="1600" w:type="dxa"/>
            <w:noWrap/>
            <w:vAlign w:val="center"/>
            <w:hideMark/>
          </w:tcPr>
          <w:p w14:paraId="1C326790" w14:textId="77777777" w:rsidR="00C72ACC" w:rsidRPr="00C72ACC" w:rsidRDefault="00C72ACC">
            <w:pPr>
              <w:jc w:val="center"/>
              <w:rPr>
                <w:rFonts w:ascii="Calibri" w:eastAsia="Times New Roman" w:hAnsi="Calibri"/>
                <w:color w:val="000000"/>
                <w:sz w:val="22"/>
                <w:szCs w:val="22"/>
              </w:rPr>
            </w:pPr>
            <w:r w:rsidRPr="00C72ACC">
              <w:rPr>
                <w:rFonts w:ascii="Calibri" w:eastAsia="Times New Roman" w:hAnsi="Calibri"/>
                <w:color w:val="000000"/>
                <w:sz w:val="22"/>
                <w:szCs w:val="22"/>
              </w:rPr>
              <w:t>-22%</w:t>
            </w:r>
          </w:p>
        </w:tc>
      </w:tr>
    </w:tbl>
    <w:p w14:paraId="3FAA0259" w14:textId="77777777" w:rsidR="005116F7" w:rsidRDefault="005116F7" w:rsidP="005116F7">
      <w:pPr>
        <w:rPr>
          <w:noProof/>
        </w:rPr>
      </w:pPr>
    </w:p>
    <w:p w14:paraId="7828EC91" w14:textId="77777777" w:rsidR="00F17559" w:rsidRDefault="00F17559" w:rsidP="00E124CA">
      <w:pPr>
        <w:jc w:val="both"/>
        <w:rPr>
          <w:noProof/>
        </w:rPr>
      </w:pPr>
      <w:r>
        <w:rPr>
          <w:noProof/>
        </w:rPr>
        <w:t xml:space="preserve">The application of improved practices to promote sustainable livestock can reduce total GHG emissions from 10 to 40% and increase herd productivity (milk and meat) from 10 to 70%, thus reducing both overall emissions and emission intensity by unit of product. </w:t>
      </w:r>
    </w:p>
    <w:p w14:paraId="55086784" w14:textId="77777777" w:rsidR="005116F7" w:rsidRDefault="005116F7" w:rsidP="00E124CA">
      <w:pPr>
        <w:jc w:val="both"/>
        <w:rPr>
          <w:noProof/>
        </w:rPr>
      </w:pPr>
    </w:p>
    <w:p w14:paraId="3E782212" w14:textId="77777777" w:rsidR="004723E5" w:rsidRDefault="00B46D80" w:rsidP="00E124CA">
      <w:pPr>
        <w:jc w:val="both"/>
        <w:rPr>
          <w:b/>
          <w:noProof/>
        </w:rPr>
      </w:pPr>
      <w:r>
        <w:rPr>
          <w:noProof/>
        </w:rPr>
        <w:br w:type="page"/>
      </w:r>
      <w:r w:rsidRPr="00B46D80">
        <w:rPr>
          <w:b/>
          <w:noProof/>
        </w:rPr>
        <w:t>ANNEX D: Proposed good practices to promote sustainable livestock systems in the Yuna basin.</w:t>
      </w:r>
    </w:p>
    <w:p w14:paraId="21BFF4B1" w14:textId="77777777" w:rsidR="00D45DE4" w:rsidRDefault="00D45DE4" w:rsidP="00B46D80">
      <w:pPr>
        <w:rPr>
          <w:b/>
          <w:noProof/>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58"/>
        <w:gridCol w:w="3420"/>
        <w:gridCol w:w="3510"/>
      </w:tblGrid>
      <w:tr w:rsidR="00A81D0E" w:rsidRPr="00D45DE4" w14:paraId="6A511A5D" w14:textId="77777777" w:rsidTr="002B1681">
        <w:tc>
          <w:tcPr>
            <w:tcW w:w="2358" w:type="dxa"/>
            <w:shd w:val="clear" w:color="auto" w:fill="DEEAF6"/>
          </w:tcPr>
          <w:p w14:paraId="5C1AF035" w14:textId="77777777" w:rsidR="00D45DE4" w:rsidRPr="00D45DE4" w:rsidRDefault="00D45DE4" w:rsidP="00D45DE4">
            <w:pPr>
              <w:jc w:val="center"/>
              <w:rPr>
                <w:b/>
                <w:sz w:val="22"/>
                <w:szCs w:val="22"/>
              </w:rPr>
            </w:pPr>
            <w:r w:rsidRPr="00D45DE4">
              <w:rPr>
                <w:b/>
                <w:sz w:val="22"/>
                <w:szCs w:val="22"/>
              </w:rPr>
              <w:t>Good Practice / Tec</w:t>
            </w:r>
            <w:r>
              <w:rPr>
                <w:b/>
                <w:sz w:val="22"/>
                <w:szCs w:val="22"/>
              </w:rPr>
              <w:t>hnology</w:t>
            </w:r>
          </w:p>
        </w:tc>
        <w:tc>
          <w:tcPr>
            <w:tcW w:w="3420" w:type="dxa"/>
            <w:shd w:val="clear" w:color="auto" w:fill="DEEAF6"/>
          </w:tcPr>
          <w:p w14:paraId="107E0D27" w14:textId="77777777" w:rsidR="00D45DE4" w:rsidRPr="00D45DE4" w:rsidRDefault="00D45DE4" w:rsidP="00C8469F">
            <w:pPr>
              <w:jc w:val="center"/>
              <w:rPr>
                <w:b/>
                <w:sz w:val="22"/>
                <w:szCs w:val="22"/>
              </w:rPr>
            </w:pPr>
            <w:r w:rsidRPr="00D45DE4">
              <w:rPr>
                <w:b/>
                <w:sz w:val="22"/>
                <w:szCs w:val="22"/>
              </w:rPr>
              <w:t>Description of its use</w:t>
            </w:r>
          </w:p>
        </w:tc>
        <w:tc>
          <w:tcPr>
            <w:tcW w:w="3510" w:type="dxa"/>
            <w:shd w:val="clear" w:color="auto" w:fill="DEEAF6"/>
          </w:tcPr>
          <w:p w14:paraId="4ECB5A39" w14:textId="77777777" w:rsidR="00D45DE4" w:rsidRPr="00D45DE4" w:rsidRDefault="00D45DE4" w:rsidP="00D45DE4">
            <w:pPr>
              <w:jc w:val="center"/>
              <w:rPr>
                <w:b/>
                <w:sz w:val="22"/>
                <w:szCs w:val="22"/>
              </w:rPr>
            </w:pPr>
            <w:r w:rsidRPr="00D45DE4">
              <w:rPr>
                <w:b/>
                <w:sz w:val="22"/>
                <w:szCs w:val="22"/>
              </w:rPr>
              <w:t>Impact</w:t>
            </w:r>
            <w:r>
              <w:rPr>
                <w:b/>
                <w:sz w:val="22"/>
                <w:szCs w:val="22"/>
              </w:rPr>
              <w:t>s</w:t>
            </w:r>
          </w:p>
        </w:tc>
      </w:tr>
      <w:tr w:rsidR="003B0DFD" w:rsidRPr="00D45DE4" w14:paraId="3BEE43CC" w14:textId="77777777" w:rsidTr="00C8469F">
        <w:tc>
          <w:tcPr>
            <w:tcW w:w="2358" w:type="dxa"/>
            <w:shd w:val="clear" w:color="auto" w:fill="auto"/>
          </w:tcPr>
          <w:p w14:paraId="446D63F0" w14:textId="77777777" w:rsidR="00D45DE4" w:rsidRPr="00D45DE4" w:rsidRDefault="00A81D0E" w:rsidP="00C8469F">
            <w:pPr>
              <w:rPr>
                <w:sz w:val="22"/>
                <w:szCs w:val="22"/>
              </w:rPr>
            </w:pPr>
            <w:r w:rsidRPr="00A81D0E">
              <w:rPr>
                <w:sz w:val="22"/>
                <w:szCs w:val="22"/>
              </w:rPr>
              <w:t>Use of improved pasture varieties</w:t>
            </w:r>
          </w:p>
        </w:tc>
        <w:tc>
          <w:tcPr>
            <w:tcW w:w="3420" w:type="dxa"/>
            <w:shd w:val="clear" w:color="auto" w:fill="auto"/>
          </w:tcPr>
          <w:p w14:paraId="339FB538" w14:textId="77777777" w:rsidR="00D45DE4" w:rsidRPr="00D45DE4" w:rsidRDefault="00D45DE4" w:rsidP="00C8469F">
            <w:pPr>
              <w:rPr>
                <w:sz w:val="22"/>
                <w:szCs w:val="22"/>
              </w:rPr>
            </w:pPr>
            <w:r w:rsidRPr="00D45DE4">
              <w:rPr>
                <w:sz w:val="22"/>
                <w:szCs w:val="22"/>
              </w:rPr>
              <w:t>-</w:t>
            </w:r>
            <w:r w:rsidR="00A81D0E">
              <w:t xml:space="preserve"> </w:t>
            </w:r>
            <w:r w:rsidR="00A81D0E" w:rsidRPr="00A81D0E">
              <w:rPr>
                <w:sz w:val="22"/>
                <w:szCs w:val="22"/>
              </w:rPr>
              <w:t xml:space="preserve">Improved varieties </w:t>
            </w:r>
            <w:r w:rsidR="00A81D0E">
              <w:rPr>
                <w:sz w:val="22"/>
                <w:szCs w:val="22"/>
              </w:rPr>
              <w:t xml:space="preserve">of </w:t>
            </w:r>
            <w:r w:rsidR="00A81D0E" w:rsidRPr="00A81D0E">
              <w:rPr>
                <w:sz w:val="22"/>
                <w:szCs w:val="22"/>
              </w:rPr>
              <w:t>pasture are used and adapted to the soil and climate conditions of the area.</w:t>
            </w:r>
          </w:p>
          <w:p w14:paraId="10F806AE" w14:textId="77777777" w:rsidR="00D45DE4" w:rsidRPr="00D45DE4" w:rsidRDefault="00D45DE4" w:rsidP="00C8469F">
            <w:pPr>
              <w:rPr>
                <w:sz w:val="22"/>
                <w:szCs w:val="22"/>
              </w:rPr>
            </w:pPr>
          </w:p>
        </w:tc>
        <w:tc>
          <w:tcPr>
            <w:tcW w:w="3510" w:type="dxa"/>
            <w:shd w:val="clear" w:color="auto" w:fill="auto"/>
          </w:tcPr>
          <w:p w14:paraId="1624F2D1" w14:textId="77777777" w:rsidR="00D45DE4" w:rsidRPr="00D45DE4" w:rsidRDefault="00D45DE4" w:rsidP="00C8469F">
            <w:pPr>
              <w:rPr>
                <w:sz w:val="22"/>
                <w:szCs w:val="22"/>
              </w:rPr>
            </w:pPr>
            <w:r w:rsidRPr="00D45DE4">
              <w:rPr>
                <w:sz w:val="22"/>
                <w:szCs w:val="22"/>
              </w:rPr>
              <w:t>-</w:t>
            </w:r>
            <w:r w:rsidR="00A81D0E">
              <w:t xml:space="preserve"> </w:t>
            </w:r>
            <w:r w:rsidR="00A81D0E">
              <w:rPr>
                <w:sz w:val="22"/>
                <w:szCs w:val="22"/>
              </w:rPr>
              <w:t>Increases</w:t>
            </w:r>
            <w:r w:rsidR="00A81D0E" w:rsidRPr="00A81D0E">
              <w:rPr>
                <w:sz w:val="22"/>
                <w:szCs w:val="22"/>
              </w:rPr>
              <w:t xml:space="preserve"> the availability of fodder for cattle with higher nutritional content than natural grass.</w:t>
            </w:r>
          </w:p>
          <w:p w14:paraId="2283F8D8" w14:textId="77777777" w:rsidR="00D45DE4" w:rsidRPr="00D45DE4" w:rsidRDefault="00D45DE4" w:rsidP="00A81D0E">
            <w:pPr>
              <w:rPr>
                <w:sz w:val="22"/>
                <w:szCs w:val="22"/>
              </w:rPr>
            </w:pPr>
            <w:r w:rsidRPr="00D45DE4">
              <w:rPr>
                <w:sz w:val="22"/>
                <w:szCs w:val="22"/>
              </w:rPr>
              <w:t>-</w:t>
            </w:r>
            <w:r w:rsidR="00A81D0E">
              <w:t xml:space="preserve"> </w:t>
            </w:r>
            <w:r w:rsidR="00A81D0E">
              <w:rPr>
                <w:sz w:val="22"/>
                <w:szCs w:val="22"/>
              </w:rPr>
              <w:t xml:space="preserve">Increases </w:t>
            </w:r>
            <w:r w:rsidR="00A81D0E" w:rsidRPr="00A81D0E">
              <w:rPr>
                <w:sz w:val="22"/>
                <w:szCs w:val="22"/>
              </w:rPr>
              <w:t>the production of milk and meat per cow and per land area.</w:t>
            </w:r>
          </w:p>
        </w:tc>
      </w:tr>
      <w:tr w:rsidR="00D45DE4" w:rsidRPr="00D45DE4" w14:paraId="09DAB62B" w14:textId="77777777" w:rsidTr="00C8469F">
        <w:tc>
          <w:tcPr>
            <w:tcW w:w="2358" w:type="dxa"/>
            <w:shd w:val="clear" w:color="auto" w:fill="auto"/>
          </w:tcPr>
          <w:p w14:paraId="3EABADF8" w14:textId="77777777" w:rsidR="00D45DE4" w:rsidRPr="00D45DE4" w:rsidRDefault="00A81D0E" w:rsidP="00C8469F">
            <w:pPr>
              <w:rPr>
                <w:sz w:val="22"/>
                <w:szCs w:val="22"/>
              </w:rPr>
            </w:pPr>
            <w:r w:rsidRPr="00A81D0E">
              <w:rPr>
                <w:sz w:val="22"/>
                <w:szCs w:val="22"/>
              </w:rPr>
              <w:t>Grazing with paddock rotation</w:t>
            </w:r>
          </w:p>
        </w:tc>
        <w:tc>
          <w:tcPr>
            <w:tcW w:w="3420" w:type="dxa"/>
            <w:shd w:val="clear" w:color="auto" w:fill="auto"/>
          </w:tcPr>
          <w:p w14:paraId="5B3DDA29" w14:textId="77777777" w:rsidR="00D45DE4" w:rsidRPr="00D45DE4" w:rsidRDefault="00D45DE4" w:rsidP="00C8469F">
            <w:pPr>
              <w:rPr>
                <w:sz w:val="22"/>
                <w:szCs w:val="22"/>
              </w:rPr>
            </w:pPr>
            <w:r w:rsidRPr="00D45DE4">
              <w:rPr>
                <w:sz w:val="22"/>
                <w:szCs w:val="22"/>
              </w:rPr>
              <w:t xml:space="preserve">- </w:t>
            </w:r>
            <w:r w:rsidR="00A81D0E" w:rsidRPr="00A81D0E">
              <w:rPr>
                <w:sz w:val="22"/>
                <w:szCs w:val="22"/>
              </w:rPr>
              <w:t>The frequency and the grazing period are adjusted according to the availability of pasture</w:t>
            </w:r>
            <w:r w:rsidRPr="00D45DE4">
              <w:rPr>
                <w:sz w:val="22"/>
                <w:szCs w:val="22"/>
              </w:rPr>
              <w:t>.</w:t>
            </w:r>
          </w:p>
          <w:p w14:paraId="6EE73347" w14:textId="77777777" w:rsidR="00D45DE4" w:rsidRPr="00D45DE4" w:rsidRDefault="00D45DE4" w:rsidP="00C8469F">
            <w:pPr>
              <w:rPr>
                <w:sz w:val="22"/>
                <w:szCs w:val="22"/>
              </w:rPr>
            </w:pPr>
            <w:r w:rsidRPr="00D45DE4">
              <w:rPr>
                <w:sz w:val="22"/>
                <w:szCs w:val="22"/>
              </w:rPr>
              <w:t>-</w:t>
            </w:r>
            <w:r w:rsidR="00A81D0E">
              <w:t xml:space="preserve"> </w:t>
            </w:r>
            <w:r w:rsidR="00A81D0E" w:rsidRPr="00A81D0E">
              <w:rPr>
                <w:sz w:val="22"/>
                <w:szCs w:val="22"/>
              </w:rPr>
              <w:t>Improves efficiency in the use of grass and land surface</w:t>
            </w:r>
            <w:r w:rsidRPr="00D45DE4">
              <w:rPr>
                <w:sz w:val="22"/>
                <w:szCs w:val="22"/>
              </w:rPr>
              <w:t>.</w:t>
            </w:r>
          </w:p>
          <w:p w14:paraId="36A72993" w14:textId="77777777" w:rsidR="00D45DE4" w:rsidRPr="00D45DE4" w:rsidRDefault="00D45DE4" w:rsidP="00C8469F">
            <w:pPr>
              <w:rPr>
                <w:sz w:val="22"/>
                <w:szCs w:val="22"/>
              </w:rPr>
            </w:pPr>
          </w:p>
        </w:tc>
        <w:tc>
          <w:tcPr>
            <w:tcW w:w="3510" w:type="dxa"/>
            <w:shd w:val="clear" w:color="auto" w:fill="auto"/>
          </w:tcPr>
          <w:p w14:paraId="45F2ACC4" w14:textId="77777777" w:rsidR="00D45DE4" w:rsidRPr="00D45DE4" w:rsidRDefault="00A81D0E" w:rsidP="00C8469F">
            <w:pPr>
              <w:rPr>
                <w:sz w:val="22"/>
                <w:szCs w:val="22"/>
              </w:rPr>
            </w:pPr>
            <w:r w:rsidRPr="00A81D0E">
              <w:rPr>
                <w:sz w:val="22"/>
                <w:szCs w:val="22"/>
              </w:rPr>
              <w:t>Improve the quality and digestibility of forages; improve the performance of animal production.</w:t>
            </w:r>
          </w:p>
        </w:tc>
      </w:tr>
      <w:tr w:rsidR="00E204C3" w:rsidRPr="00D45DE4" w14:paraId="552A8E27" w14:textId="77777777" w:rsidTr="00C8469F">
        <w:tc>
          <w:tcPr>
            <w:tcW w:w="2358" w:type="dxa"/>
            <w:shd w:val="clear" w:color="auto" w:fill="auto"/>
          </w:tcPr>
          <w:p w14:paraId="268B56BB" w14:textId="77777777" w:rsidR="00D45DE4" w:rsidRPr="00D45DE4" w:rsidRDefault="00A81D0E" w:rsidP="00C8469F">
            <w:pPr>
              <w:rPr>
                <w:sz w:val="22"/>
                <w:szCs w:val="22"/>
              </w:rPr>
            </w:pPr>
            <w:r w:rsidRPr="00A81D0E">
              <w:rPr>
                <w:bCs/>
                <w:sz w:val="22"/>
                <w:szCs w:val="22"/>
              </w:rPr>
              <w:t>Silvopastoral systems</w:t>
            </w:r>
          </w:p>
        </w:tc>
        <w:tc>
          <w:tcPr>
            <w:tcW w:w="3420" w:type="dxa"/>
            <w:shd w:val="clear" w:color="auto" w:fill="auto"/>
          </w:tcPr>
          <w:p w14:paraId="4A8B05DF" w14:textId="77777777" w:rsidR="00D45DE4" w:rsidRPr="00D45DE4" w:rsidRDefault="00D45DE4" w:rsidP="00C8469F">
            <w:pPr>
              <w:rPr>
                <w:bCs/>
                <w:sz w:val="22"/>
                <w:szCs w:val="22"/>
              </w:rPr>
            </w:pPr>
            <w:r w:rsidRPr="00D45DE4">
              <w:rPr>
                <w:bCs/>
                <w:sz w:val="22"/>
                <w:szCs w:val="22"/>
              </w:rPr>
              <w:t>-</w:t>
            </w:r>
            <w:r w:rsidR="00A81D0E">
              <w:t xml:space="preserve"> </w:t>
            </w:r>
            <w:r w:rsidR="003B0DFD" w:rsidRPr="00A81D0E">
              <w:rPr>
                <w:bCs/>
                <w:sz w:val="22"/>
                <w:szCs w:val="22"/>
              </w:rPr>
              <w:t>Integration, in</w:t>
            </w:r>
            <w:r w:rsidR="00A81D0E" w:rsidRPr="00A81D0E">
              <w:rPr>
                <w:bCs/>
                <w:sz w:val="22"/>
                <w:szCs w:val="22"/>
              </w:rPr>
              <w:t xml:space="preserve"> the same land</w:t>
            </w:r>
            <w:r w:rsidR="00A81D0E">
              <w:rPr>
                <w:bCs/>
                <w:sz w:val="22"/>
                <w:szCs w:val="22"/>
              </w:rPr>
              <w:t>,</w:t>
            </w:r>
            <w:r w:rsidR="00A81D0E" w:rsidRPr="00A81D0E">
              <w:rPr>
                <w:bCs/>
                <w:sz w:val="22"/>
                <w:szCs w:val="22"/>
              </w:rPr>
              <w:t xml:space="preserve"> of trees to the traditional livestock production (pastoral) for fodder, forestry and / or fruit purpose.</w:t>
            </w:r>
          </w:p>
          <w:p w14:paraId="526D0FDB" w14:textId="77777777" w:rsidR="00D45DE4" w:rsidRPr="00D45DE4" w:rsidRDefault="00D45DE4" w:rsidP="00C8469F">
            <w:pPr>
              <w:rPr>
                <w:sz w:val="22"/>
                <w:szCs w:val="22"/>
              </w:rPr>
            </w:pPr>
          </w:p>
        </w:tc>
        <w:tc>
          <w:tcPr>
            <w:tcW w:w="3510" w:type="dxa"/>
            <w:shd w:val="clear" w:color="auto" w:fill="auto"/>
          </w:tcPr>
          <w:p w14:paraId="3D062837" w14:textId="77777777" w:rsidR="003B0DFD" w:rsidRPr="003B0DFD" w:rsidRDefault="00D45DE4" w:rsidP="00C8469F">
            <w:pPr>
              <w:rPr>
                <w:bCs/>
                <w:sz w:val="22"/>
                <w:szCs w:val="22"/>
              </w:rPr>
            </w:pPr>
            <w:r w:rsidRPr="003B0DFD">
              <w:rPr>
                <w:bCs/>
                <w:sz w:val="22"/>
                <w:szCs w:val="22"/>
              </w:rPr>
              <w:t>-</w:t>
            </w:r>
            <w:r w:rsidR="003B0DFD" w:rsidRPr="003B0DFD">
              <w:rPr>
                <w:bCs/>
                <w:sz w:val="22"/>
                <w:szCs w:val="22"/>
              </w:rPr>
              <w:t xml:space="preserve"> It favors </w:t>
            </w:r>
            <w:r w:rsidR="003B0DFD">
              <w:rPr>
                <w:bCs/>
                <w:sz w:val="22"/>
                <w:szCs w:val="22"/>
              </w:rPr>
              <w:t>Carbon soil sequestration</w:t>
            </w:r>
            <w:r w:rsidR="003B0DFD" w:rsidRPr="003B0DFD">
              <w:rPr>
                <w:bCs/>
                <w:sz w:val="22"/>
                <w:szCs w:val="22"/>
              </w:rPr>
              <w:t xml:space="preserve">; improve the </w:t>
            </w:r>
            <w:r w:rsidR="003B0DFD">
              <w:rPr>
                <w:bCs/>
                <w:sz w:val="22"/>
                <w:szCs w:val="22"/>
              </w:rPr>
              <w:t>supply and quality of forage</w:t>
            </w:r>
            <w:r w:rsidR="003B0DFD" w:rsidRPr="003B0DFD">
              <w:rPr>
                <w:bCs/>
                <w:sz w:val="22"/>
                <w:szCs w:val="22"/>
              </w:rPr>
              <w:t>; improve</w:t>
            </w:r>
            <w:r w:rsidR="003B0DFD">
              <w:rPr>
                <w:bCs/>
                <w:sz w:val="22"/>
                <w:szCs w:val="22"/>
              </w:rPr>
              <w:t>s</w:t>
            </w:r>
            <w:r w:rsidR="003B0DFD" w:rsidRPr="003B0DFD">
              <w:rPr>
                <w:bCs/>
                <w:sz w:val="22"/>
                <w:szCs w:val="22"/>
              </w:rPr>
              <w:t xml:space="preserve"> animal production; reduce</w:t>
            </w:r>
            <w:r w:rsidR="003B0DFD">
              <w:rPr>
                <w:bCs/>
                <w:sz w:val="22"/>
                <w:szCs w:val="22"/>
              </w:rPr>
              <w:t>s</w:t>
            </w:r>
            <w:r w:rsidR="003B0DFD" w:rsidRPr="003B0DFD">
              <w:rPr>
                <w:bCs/>
                <w:sz w:val="22"/>
                <w:szCs w:val="22"/>
              </w:rPr>
              <w:t xml:space="preserve"> the exposure of animals to heat stress.</w:t>
            </w:r>
          </w:p>
          <w:p w14:paraId="30418FC9" w14:textId="77777777" w:rsidR="00D45DE4" w:rsidRPr="003B0DFD" w:rsidRDefault="00D45DE4" w:rsidP="00C8469F">
            <w:pPr>
              <w:rPr>
                <w:bCs/>
                <w:sz w:val="22"/>
                <w:szCs w:val="22"/>
              </w:rPr>
            </w:pPr>
            <w:r w:rsidRPr="003B0DFD">
              <w:rPr>
                <w:bCs/>
                <w:sz w:val="22"/>
                <w:szCs w:val="22"/>
              </w:rPr>
              <w:t>-</w:t>
            </w:r>
            <w:r w:rsidR="003B0DFD">
              <w:t xml:space="preserve"> </w:t>
            </w:r>
            <w:r w:rsidR="003B0DFD" w:rsidRPr="003B0DFD">
              <w:rPr>
                <w:bCs/>
                <w:sz w:val="22"/>
                <w:szCs w:val="22"/>
              </w:rPr>
              <w:t>Increase forage production per unit area of land</w:t>
            </w:r>
            <w:r w:rsidRPr="003B0DFD">
              <w:rPr>
                <w:bCs/>
                <w:sz w:val="22"/>
                <w:szCs w:val="22"/>
              </w:rPr>
              <w:t>.</w:t>
            </w:r>
          </w:p>
          <w:p w14:paraId="5E35E8A3" w14:textId="77777777" w:rsidR="00D45DE4" w:rsidRPr="00D45DE4" w:rsidRDefault="00D45DE4" w:rsidP="003B0DFD">
            <w:pPr>
              <w:rPr>
                <w:bCs/>
                <w:sz w:val="22"/>
                <w:szCs w:val="22"/>
              </w:rPr>
            </w:pPr>
            <w:r w:rsidRPr="00D45DE4">
              <w:rPr>
                <w:bCs/>
                <w:sz w:val="22"/>
                <w:szCs w:val="22"/>
              </w:rPr>
              <w:t>-</w:t>
            </w:r>
            <w:r w:rsidR="003B0DFD">
              <w:t xml:space="preserve"> </w:t>
            </w:r>
            <w:r w:rsidR="003B0DFD" w:rsidRPr="003B0DFD">
              <w:rPr>
                <w:sz w:val="22"/>
                <w:szCs w:val="22"/>
              </w:rPr>
              <w:t>Farm income diversification</w:t>
            </w:r>
            <w:r w:rsidR="003B0DFD">
              <w:t xml:space="preserve"> </w:t>
            </w:r>
            <w:r w:rsidR="003B0DFD" w:rsidRPr="003B0DFD">
              <w:rPr>
                <w:bCs/>
                <w:sz w:val="22"/>
                <w:szCs w:val="22"/>
              </w:rPr>
              <w:t>(when using timber or fruit species).</w:t>
            </w:r>
          </w:p>
        </w:tc>
      </w:tr>
      <w:tr w:rsidR="00D45DE4" w:rsidRPr="00D45DE4" w14:paraId="38D7207A" w14:textId="77777777" w:rsidTr="00C8469F">
        <w:tc>
          <w:tcPr>
            <w:tcW w:w="2358" w:type="dxa"/>
            <w:shd w:val="clear" w:color="auto" w:fill="auto"/>
          </w:tcPr>
          <w:p w14:paraId="5C9C5F4F" w14:textId="77777777" w:rsidR="003B0DFD" w:rsidRPr="003B0DFD" w:rsidRDefault="003B0DFD" w:rsidP="003B0DFD">
            <w:pPr>
              <w:rPr>
                <w:sz w:val="22"/>
                <w:szCs w:val="22"/>
              </w:rPr>
            </w:pPr>
            <w:r w:rsidRPr="003B0DFD">
              <w:rPr>
                <w:sz w:val="22"/>
                <w:szCs w:val="22"/>
              </w:rPr>
              <w:t>Live fences</w:t>
            </w:r>
          </w:p>
          <w:p w14:paraId="76013E2D" w14:textId="77777777" w:rsidR="00D45DE4" w:rsidRPr="00D45DE4" w:rsidRDefault="003B0DFD" w:rsidP="003B0DFD">
            <w:pPr>
              <w:rPr>
                <w:sz w:val="22"/>
                <w:szCs w:val="22"/>
              </w:rPr>
            </w:pPr>
            <w:r w:rsidRPr="003B0DFD">
              <w:rPr>
                <w:sz w:val="22"/>
                <w:szCs w:val="22"/>
              </w:rPr>
              <w:t>(silvopastoral system arrangement</w:t>
            </w:r>
            <w:r w:rsidR="00DD0C93">
              <w:rPr>
                <w:sz w:val="22"/>
                <w:szCs w:val="22"/>
              </w:rPr>
              <w:t>)</w:t>
            </w:r>
          </w:p>
        </w:tc>
        <w:tc>
          <w:tcPr>
            <w:tcW w:w="3420" w:type="dxa"/>
            <w:shd w:val="clear" w:color="auto" w:fill="auto"/>
          </w:tcPr>
          <w:p w14:paraId="28BB3471" w14:textId="77777777" w:rsidR="00D45DE4" w:rsidRPr="00D45DE4" w:rsidRDefault="00D45DE4" w:rsidP="00C8469F">
            <w:pPr>
              <w:rPr>
                <w:bCs/>
                <w:sz w:val="22"/>
                <w:szCs w:val="22"/>
              </w:rPr>
            </w:pPr>
            <w:r w:rsidRPr="00D45DE4">
              <w:rPr>
                <w:sz w:val="22"/>
                <w:szCs w:val="22"/>
              </w:rPr>
              <w:t>-</w:t>
            </w:r>
            <w:r w:rsidR="00DD0C93">
              <w:t xml:space="preserve"> </w:t>
            </w:r>
            <w:r w:rsidR="00DD0C93" w:rsidRPr="00DD0C93">
              <w:rPr>
                <w:sz w:val="22"/>
                <w:szCs w:val="22"/>
              </w:rPr>
              <w:t>As a biological corridor and connectivity. It allows to integrate trees with different purposes (shade, wood, fruit, and fodder).</w:t>
            </w:r>
          </w:p>
          <w:p w14:paraId="30D7A2B3" w14:textId="77777777" w:rsidR="00D45DE4" w:rsidRPr="00D45DE4" w:rsidRDefault="00D45DE4" w:rsidP="00C8469F">
            <w:pPr>
              <w:rPr>
                <w:sz w:val="22"/>
                <w:szCs w:val="22"/>
              </w:rPr>
            </w:pPr>
            <w:r w:rsidRPr="00D45DE4">
              <w:rPr>
                <w:bCs/>
                <w:sz w:val="22"/>
                <w:szCs w:val="22"/>
              </w:rPr>
              <w:t>-</w:t>
            </w:r>
            <w:r w:rsidR="00DD0C93">
              <w:t xml:space="preserve"> </w:t>
            </w:r>
            <w:r w:rsidR="00DD0C93" w:rsidRPr="00DD0C93">
              <w:rPr>
                <w:bCs/>
                <w:sz w:val="22"/>
                <w:szCs w:val="22"/>
              </w:rPr>
              <w:t>Improves the availability of fodder for livestock feed (when forage species are used).</w:t>
            </w:r>
          </w:p>
        </w:tc>
        <w:tc>
          <w:tcPr>
            <w:tcW w:w="3510" w:type="dxa"/>
            <w:shd w:val="clear" w:color="auto" w:fill="auto"/>
          </w:tcPr>
          <w:p w14:paraId="5B898A16" w14:textId="77777777" w:rsidR="00D45DE4" w:rsidRPr="00D45DE4" w:rsidRDefault="00D45DE4" w:rsidP="00C8469F">
            <w:pPr>
              <w:rPr>
                <w:bCs/>
                <w:sz w:val="22"/>
                <w:szCs w:val="22"/>
              </w:rPr>
            </w:pPr>
            <w:r w:rsidRPr="00D45DE4">
              <w:rPr>
                <w:bCs/>
                <w:sz w:val="22"/>
                <w:szCs w:val="22"/>
              </w:rPr>
              <w:t>-</w:t>
            </w:r>
            <w:r w:rsidR="00E204C3">
              <w:t xml:space="preserve"> </w:t>
            </w:r>
            <w:r w:rsidR="00E204C3" w:rsidRPr="00E204C3">
              <w:rPr>
                <w:bCs/>
                <w:sz w:val="22"/>
                <w:szCs w:val="22"/>
              </w:rPr>
              <w:t>Improves soil conditions, especially when using legume species that fix nitrogen to the soil.</w:t>
            </w:r>
          </w:p>
          <w:p w14:paraId="46835EC2" w14:textId="77777777" w:rsidR="00D45DE4" w:rsidRPr="00D45DE4" w:rsidRDefault="00D45DE4" w:rsidP="00E204C3">
            <w:pPr>
              <w:rPr>
                <w:bCs/>
                <w:sz w:val="22"/>
                <w:szCs w:val="22"/>
              </w:rPr>
            </w:pPr>
            <w:r w:rsidRPr="00D45DE4">
              <w:rPr>
                <w:bCs/>
                <w:sz w:val="22"/>
                <w:szCs w:val="22"/>
              </w:rPr>
              <w:t>-</w:t>
            </w:r>
            <w:r w:rsidR="00E204C3">
              <w:t xml:space="preserve"> </w:t>
            </w:r>
            <w:r w:rsidR="00E204C3" w:rsidRPr="00E204C3">
              <w:rPr>
                <w:bCs/>
                <w:sz w:val="22"/>
                <w:szCs w:val="22"/>
              </w:rPr>
              <w:t xml:space="preserve">Increase forage production per </w:t>
            </w:r>
            <w:r w:rsidR="00E204C3">
              <w:rPr>
                <w:bCs/>
                <w:sz w:val="22"/>
                <w:szCs w:val="22"/>
              </w:rPr>
              <w:t xml:space="preserve">land </w:t>
            </w:r>
            <w:r w:rsidR="00E204C3" w:rsidRPr="00E204C3">
              <w:rPr>
                <w:bCs/>
                <w:sz w:val="22"/>
                <w:szCs w:val="22"/>
              </w:rPr>
              <w:t>unit area.</w:t>
            </w:r>
          </w:p>
        </w:tc>
      </w:tr>
      <w:tr w:rsidR="00D45DE4" w:rsidRPr="00D45DE4" w14:paraId="3CC6B30C" w14:textId="77777777" w:rsidTr="00C8469F">
        <w:tc>
          <w:tcPr>
            <w:tcW w:w="2358" w:type="dxa"/>
            <w:shd w:val="clear" w:color="auto" w:fill="auto"/>
          </w:tcPr>
          <w:p w14:paraId="3005C6A8" w14:textId="77777777" w:rsidR="00D45DE4" w:rsidRPr="00D45DE4" w:rsidRDefault="00D45DE4" w:rsidP="00C8469F">
            <w:pPr>
              <w:rPr>
                <w:sz w:val="22"/>
                <w:szCs w:val="22"/>
              </w:rPr>
            </w:pPr>
          </w:p>
          <w:p w14:paraId="68A2E8CE" w14:textId="77777777" w:rsidR="00D45DE4" w:rsidRPr="00D45DE4" w:rsidRDefault="00E204C3" w:rsidP="00C8469F">
            <w:pPr>
              <w:rPr>
                <w:sz w:val="22"/>
                <w:szCs w:val="22"/>
              </w:rPr>
            </w:pPr>
            <w:r w:rsidRPr="00E204C3">
              <w:rPr>
                <w:sz w:val="22"/>
                <w:szCs w:val="22"/>
              </w:rPr>
              <w:t>Forage banks</w:t>
            </w:r>
          </w:p>
        </w:tc>
        <w:tc>
          <w:tcPr>
            <w:tcW w:w="3420" w:type="dxa"/>
            <w:shd w:val="clear" w:color="auto" w:fill="auto"/>
          </w:tcPr>
          <w:p w14:paraId="4CCA1581" w14:textId="77777777" w:rsidR="00E204C3" w:rsidRPr="00FB4A0B" w:rsidRDefault="00D45DE4" w:rsidP="00C8469F">
            <w:pPr>
              <w:rPr>
                <w:bCs/>
                <w:sz w:val="22"/>
                <w:szCs w:val="22"/>
                <w:lang w:val="en-GB"/>
              </w:rPr>
            </w:pPr>
            <w:r w:rsidRPr="00FB4A0B">
              <w:rPr>
                <w:bCs/>
                <w:sz w:val="22"/>
                <w:szCs w:val="22"/>
                <w:lang w:val="en-GB"/>
              </w:rPr>
              <w:t>-</w:t>
            </w:r>
            <w:r w:rsidR="00E204C3" w:rsidRPr="00FB4A0B">
              <w:rPr>
                <w:bCs/>
                <w:sz w:val="22"/>
                <w:szCs w:val="22"/>
                <w:lang w:val="en-GB"/>
              </w:rPr>
              <w:t xml:space="preserve"> </w:t>
            </w:r>
            <w:r w:rsidR="00E204C3" w:rsidRPr="00E204C3">
              <w:rPr>
                <w:bCs/>
                <w:sz w:val="22"/>
                <w:szCs w:val="22"/>
              </w:rPr>
              <w:t>Improves soil conditions, especially when using legume species that fix nitrogen to the soil</w:t>
            </w:r>
            <w:r w:rsidR="00E204C3" w:rsidRPr="00FB4A0B">
              <w:rPr>
                <w:bCs/>
                <w:sz w:val="22"/>
                <w:szCs w:val="22"/>
                <w:lang w:val="en-GB"/>
              </w:rPr>
              <w:t xml:space="preserve"> </w:t>
            </w:r>
          </w:p>
          <w:p w14:paraId="7FA7DA90" w14:textId="77777777" w:rsidR="00D45DE4" w:rsidRPr="00E204C3" w:rsidRDefault="00D45DE4" w:rsidP="00C8469F">
            <w:pPr>
              <w:rPr>
                <w:bCs/>
                <w:sz w:val="22"/>
                <w:szCs w:val="22"/>
              </w:rPr>
            </w:pPr>
            <w:r w:rsidRPr="00E204C3">
              <w:rPr>
                <w:bCs/>
                <w:sz w:val="22"/>
                <w:szCs w:val="22"/>
              </w:rPr>
              <w:t>-</w:t>
            </w:r>
            <w:r w:rsidR="00E204C3">
              <w:t xml:space="preserve"> </w:t>
            </w:r>
            <w:r w:rsidR="00E204C3" w:rsidRPr="00E204C3">
              <w:rPr>
                <w:bCs/>
                <w:sz w:val="22"/>
                <w:szCs w:val="22"/>
              </w:rPr>
              <w:t>Improves the availability of quality forages for livestock feed.</w:t>
            </w:r>
          </w:p>
          <w:p w14:paraId="6578CB4F" w14:textId="77777777" w:rsidR="00D45DE4" w:rsidRPr="00E204C3" w:rsidRDefault="00D45DE4" w:rsidP="00C8469F">
            <w:pPr>
              <w:rPr>
                <w:sz w:val="22"/>
                <w:szCs w:val="22"/>
              </w:rPr>
            </w:pPr>
          </w:p>
        </w:tc>
        <w:tc>
          <w:tcPr>
            <w:tcW w:w="3510" w:type="dxa"/>
            <w:shd w:val="clear" w:color="auto" w:fill="auto"/>
          </w:tcPr>
          <w:p w14:paraId="661C7F6C" w14:textId="77777777" w:rsidR="00D45DE4" w:rsidRPr="00D45DE4" w:rsidRDefault="00D45DE4" w:rsidP="00C8469F">
            <w:pPr>
              <w:rPr>
                <w:bCs/>
                <w:sz w:val="22"/>
                <w:szCs w:val="22"/>
              </w:rPr>
            </w:pPr>
            <w:r w:rsidRPr="00D45DE4">
              <w:rPr>
                <w:bCs/>
                <w:sz w:val="22"/>
                <w:szCs w:val="22"/>
              </w:rPr>
              <w:t>-</w:t>
            </w:r>
            <w:r w:rsidR="00E204C3">
              <w:t xml:space="preserve"> </w:t>
            </w:r>
            <w:r w:rsidR="00E204C3" w:rsidRPr="00E204C3">
              <w:rPr>
                <w:bCs/>
                <w:sz w:val="22"/>
                <w:szCs w:val="22"/>
              </w:rPr>
              <w:t>It can reduce costs of feeding livestock, by reducing the consumption of concentrated feed and replacing forages with better nutritional composition than natural pastures.</w:t>
            </w:r>
          </w:p>
          <w:p w14:paraId="6E513763" w14:textId="77777777" w:rsidR="00D45DE4" w:rsidRPr="00D45DE4" w:rsidRDefault="00D45DE4" w:rsidP="00C8469F">
            <w:pPr>
              <w:rPr>
                <w:bCs/>
                <w:sz w:val="22"/>
                <w:szCs w:val="22"/>
              </w:rPr>
            </w:pPr>
            <w:r w:rsidRPr="00D45DE4">
              <w:rPr>
                <w:bCs/>
                <w:sz w:val="22"/>
                <w:szCs w:val="22"/>
              </w:rPr>
              <w:t>-</w:t>
            </w:r>
            <w:r w:rsidR="00E204C3">
              <w:t xml:space="preserve"> </w:t>
            </w:r>
            <w:r w:rsidR="00E204C3" w:rsidRPr="00E204C3">
              <w:rPr>
                <w:bCs/>
                <w:sz w:val="22"/>
                <w:szCs w:val="22"/>
              </w:rPr>
              <w:t>Improves soil conditions, especially when using legume species that fix nitrogen to the soil.</w:t>
            </w:r>
          </w:p>
        </w:tc>
      </w:tr>
      <w:tr w:rsidR="00E204C3" w:rsidRPr="00B9149A" w14:paraId="5DB26AA9" w14:textId="77777777" w:rsidTr="00C8469F">
        <w:tc>
          <w:tcPr>
            <w:tcW w:w="2358" w:type="dxa"/>
            <w:shd w:val="clear" w:color="auto" w:fill="auto"/>
          </w:tcPr>
          <w:p w14:paraId="2DCFA45C" w14:textId="77777777" w:rsidR="00D45DE4" w:rsidRPr="00D45DE4" w:rsidRDefault="00E204C3" w:rsidP="00C8469F">
            <w:pPr>
              <w:rPr>
                <w:sz w:val="22"/>
                <w:szCs w:val="22"/>
              </w:rPr>
            </w:pPr>
            <w:r w:rsidRPr="00E204C3">
              <w:rPr>
                <w:sz w:val="22"/>
                <w:szCs w:val="22"/>
              </w:rPr>
              <w:t>Manure management</w:t>
            </w:r>
          </w:p>
        </w:tc>
        <w:tc>
          <w:tcPr>
            <w:tcW w:w="3420" w:type="dxa"/>
            <w:shd w:val="clear" w:color="auto" w:fill="auto"/>
          </w:tcPr>
          <w:p w14:paraId="11E11E76" w14:textId="77777777" w:rsidR="00D45DE4" w:rsidRPr="00D45DE4" w:rsidRDefault="00D45DE4" w:rsidP="00C8469F">
            <w:pPr>
              <w:rPr>
                <w:sz w:val="22"/>
                <w:szCs w:val="22"/>
              </w:rPr>
            </w:pPr>
            <w:r w:rsidRPr="00D45DE4">
              <w:rPr>
                <w:sz w:val="22"/>
                <w:szCs w:val="22"/>
              </w:rPr>
              <w:t>-</w:t>
            </w:r>
            <w:r w:rsidR="00E204C3">
              <w:t xml:space="preserve"> </w:t>
            </w:r>
            <w:r w:rsidR="00E204C3" w:rsidRPr="00E204C3">
              <w:rPr>
                <w:sz w:val="22"/>
                <w:szCs w:val="22"/>
              </w:rPr>
              <w:t>Harnessing manure as a fertilizer for intensive-use cutting forages.</w:t>
            </w:r>
          </w:p>
          <w:p w14:paraId="045A61D3" w14:textId="77777777" w:rsidR="00D45DE4" w:rsidRPr="00D45DE4" w:rsidRDefault="00D45DE4" w:rsidP="00C8469F">
            <w:pPr>
              <w:rPr>
                <w:sz w:val="22"/>
                <w:szCs w:val="22"/>
              </w:rPr>
            </w:pPr>
          </w:p>
        </w:tc>
        <w:tc>
          <w:tcPr>
            <w:tcW w:w="3510" w:type="dxa"/>
            <w:shd w:val="clear" w:color="auto" w:fill="auto"/>
          </w:tcPr>
          <w:p w14:paraId="1A677DAC" w14:textId="77777777" w:rsidR="00D45DE4" w:rsidRPr="00D45DE4" w:rsidRDefault="00D45DE4" w:rsidP="00C8469F">
            <w:pPr>
              <w:rPr>
                <w:sz w:val="22"/>
                <w:szCs w:val="22"/>
              </w:rPr>
            </w:pPr>
            <w:r w:rsidRPr="00D45DE4">
              <w:rPr>
                <w:sz w:val="22"/>
                <w:szCs w:val="22"/>
              </w:rPr>
              <w:t>-</w:t>
            </w:r>
            <w:r w:rsidR="00E204C3">
              <w:t xml:space="preserve"> </w:t>
            </w:r>
            <w:r w:rsidR="00E204C3" w:rsidRPr="00E204C3">
              <w:rPr>
                <w:sz w:val="22"/>
                <w:szCs w:val="22"/>
              </w:rPr>
              <w:t>Reduces the use of fertilizers of mineral-synthetic origin.</w:t>
            </w:r>
          </w:p>
          <w:p w14:paraId="0F4CF4CC" w14:textId="77777777" w:rsidR="00D45DE4" w:rsidRPr="00D45DE4" w:rsidRDefault="00D45DE4" w:rsidP="00C8469F">
            <w:pPr>
              <w:rPr>
                <w:sz w:val="22"/>
                <w:szCs w:val="22"/>
              </w:rPr>
            </w:pPr>
            <w:r w:rsidRPr="00D45DE4">
              <w:rPr>
                <w:sz w:val="22"/>
                <w:szCs w:val="22"/>
              </w:rPr>
              <w:t>-</w:t>
            </w:r>
            <w:r w:rsidR="00E204C3">
              <w:rPr>
                <w:sz w:val="22"/>
                <w:szCs w:val="22"/>
              </w:rPr>
              <w:t>Improves soil conditions</w:t>
            </w:r>
            <w:r w:rsidRPr="00D45DE4">
              <w:rPr>
                <w:sz w:val="22"/>
                <w:szCs w:val="22"/>
              </w:rPr>
              <w:t>.</w:t>
            </w:r>
          </w:p>
          <w:p w14:paraId="1657EA43" w14:textId="77777777" w:rsidR="00E204C3" w:rsidRDefault="00D45DE4" w:rsidP="00C8469F">
            <w:pPr>
              <w:rPr>
                <w:sz w:val="22"/>
                <w:szCs w:val="22"/>
              </w:rPr>
            </w:pPr>
            <w:r w:rsidRPr="00D45DE4">
              <w:rPr>
                <w:sz w:val="22"/>
                <w:szCs w:val="22"/>
              </w:rPr>
              <w:t>-</w:t>
            </w:r>
            <w:r w:rsidR="00E204C3">
              <w:t xml:space="preserve"> </w:t>
            </w:r>
            <w:r w:rsidR="00E204C3" w:rsidRPr="00E204C3">
              <w:rPr>
                <w:sz w:val="22"/>
                <w:szCs w:val="22"/>
              </w:rPr>
              <w:t>Increase forage production on the same surface.</w:t>
            </w:r>
          </w:p>
          <w:p w14:paraId="45C2D000" w14:textId="77777777" w:rsidR="00D45DE4" w:rsidRPr="00B9149A" w:rsidRDefault="00D45DE4" w:rsidP="00E204C3">
            <w:pPr>
              <w:rPr>
                <w:sz w:val="22"/>
                <w:szCs w:val="22"/>
              </w:rPr>
            </w:pPr>
            <w:r w:rsidRPr="00B9149A">
              <w:rPr>
                <w:sz w:val="22"/>
                <w:szCs w:val="22"/>
              </w:rPr>
              <w:t>-</w:t>
            </w:r>
            <w:r w:rsidR="00E204C3" w:rsidRPr="00B9149A">
              <w:rPr>
                <w:sz w:val="22"/>
                <w:szCs w:val="22"/>
              </w:rPr>
              <w:t>Contributes to GHG</w:t>
            </w:r>
            <w:r w:rsidR="00B9149A" w:rsidRPr="00B9149A">
              <w:rPr>
                <w:sz w:val="22"/>
                <w:szCs w:val="22"/>
              </w:rPr>
              <w:t xml:space="preserve"> emission reduction </w:t>
            </w:r>
          </w:p>
        </w:tc>
      </w:tr>
      <w:tr w:rsidR="003C3410" w:rsidRPr="00B9149A" w14:paraId="2FDB1B7F" w14:textId="77777777" w:rsidTr="00C8469F">
        <w:tc>
          <w:tcPr>
            <w:tcW w:w="2358" w:type="dxa"/>
            <w:shd w:val="clear" w:color="auto" w:fill="auto"/>
          </w:tcPr>
          <w:p w14:paraId="20B2CD5B" w14:textId="77777777" w:rsidR="00D45DE4" w:rsidRPr="00B9149A" w:rsidRDefault="00B9149A" w:rsidP="00C8469F">
            <w:pPr>
              <w:rPr>
                <w:sz w:val="22"/>
                <w:szCs w:val="22"/>
              </w:rPr>
            </w:pPr>
            <w:r w:rsidRPr="00B9149A">
              <w:rPr>
                <w:sz w:val="22"/>
                <w:szCs w:val="22"/>
              </w:rPr>
              <w:t>Soil and water conservation in livestock farms</w:t>
            </w:r>
          </w:p>
        </w:tc>
        <w:tc>
          <w:tcPr>
            <w:tcW w:w="3420" w:type="dxa"/>
            <w:shd w:val="clear" w:color="auto" w:fill="auto"/>
          </w:tcPr>
          <w:p w14:paraId="067CEE7C" w14:textId="77777777" w:rsidR="00D45DE4" w:rsidRPr="00B9149A" w:rsidRDefault="00D45DE4" w:rsidP="00C8469F">
            <w:pPr>
              <w:rPr>
                <w:sz w:val="22"/>
                <w:szCs w:val="22"/>
              </w:rPr>
            </w:pPr>
            <w:r w:rsidRPr="00B9149A">
              <w:rPr>
                <w:sz w:val="22"/>
                <w:szCs w:val="22"/>
              </w:rPr>
              <w:t>-</w:t>
            </w:r>
            <w:r w:rsidR="00B9149A">
              <w:t xml:space="preserve"> </w:t>
            </w:r>
            <w:r w:rsidR="00B9149A" w:rsidRPr="00B9149A">
              <w:rPr>
                <w:sz w:val="22"/>
                <w:szCs w:val="22"/>
              </w:rPr>
              <w:t>Implementation of soil conservation practices, such as the use of live barriers (fodder, agricultural crops, and shrubs), dead barriers, and use of cover crops to prevent erosion.</w:t>
            </w:r>
          </w:p>
          <w:p w14:paraId="01D5B709" w14:textId="77777777" w:rsidR="00D45DE4" w:rsidRPr="00B9149A" w:rsidRDefault="00D45DE4" w:rsidP="00C8469F">
            <w:pPr>
              <w:rPr>
                <w:sz w:val="22"/>
                <w:szCs w:val="22"/>
              </w:rPr>
            </w:pPr>
            <w:r w:rsidRPr="00B9149A">
              <w:rPr>
                <w:sz w:val="22"/>
                <w:szCs w:val="22"/>
              </w:rPr>
              <w:t>-</w:t>
            </w:r>
            <w:r w:rsidR="00B9149A">
              <w:t xml:space="preserve"> </w:t>
            </w:r>
            <w:r w:rsidR="00B9149A" w:rsidRPr="00B9149A">
              <w:rPr>
                <w:sz w:val="22"/>
                <w:szCs w:val="22"/>
              </w:rPr>
              <w:t xml:space="preserve">Construction of water traps that </w:t>
            </w:r>
            <w:r w:rsidR="00B9149A">
              <w:rPr>
                <w:sz w:val="22"/>
                <w:szCs w:val="22"/>
              </w:rPr>
              <w:t>facilitate</w:t>
            </w:r>
            <w:r w:rsidR="00B9149A" w:rsidRPr="00B9149A">
              <w:rPr>
                <w:sz w:val="22"/>
                <w:szCs w:val="22"/>
              </w:rPr>
              <w:t xml:space="preserve"> water infiltration, </w:t>
            </w:r>
            <w:r w:rsidR="00B9149A">
              <w:rPr>
                <w:sz w:val="22"/>
                <w:szCs w:val="22"/>
              </w:rPr>
              <w:t>and rainwater harvesting</w:t>
            </w:r>
            <w:r w:rsidR="00B9149A" w:rsidRPr="00B9149A">
              <w:rPr>
                <w:sz w:val="22"/>
                <w:szCs w:val="22"/>
              </w:rPr>
              <w:t>.</w:t>
            </w:r>
          </w:p>
          <w:p w14:paraId="7EDB7948" w14:textId="77777777" w:rsidR="00D45DE4" w:rsidRPr="00B9149A" w:rsidRDefault="00D45DE4" w:rsidP="00C8469F">
            <w:pPr>
              <w:rPr>
                <w:bCs/>
                <w:sz w:val="22"/>
                <w:szCs w:val="22"/>
              </w:rPr>
            </w:pPr>
            <w:r w:rsidRPr="00B9149A">
              <w:rPr>
                <w:bCs/>
                <w:sz w:val="22"/>
                <w:szCs w:val="22"/>
              </w:rPr>
              <w:t>-</w:t>
            </w:r>
            <w:r w:rsidR="00DD2C53">
              <w:t xml:space="preserve"> </w:t>
            </w:r>
            <w:r w:rsidR="00DD2C53" w:rsidRPr="00DD2C53">
              <w:rPr>
                <w:bCs/>
                <w:sz w:val="22"/>
                <w:szCs w:val="22"/>
              </w:rPr>
              <w:t>Reforestation of riverbanks located on livestock lands, using species of timber, fruit or fodder trees to reduce erosion of soils that affe</w:t>
            </w:r>
            <w:r w:rsidR="00DD2C53">
              <w:rPr>
                <w:bCs/>
                <w:sz w:val="22"/>
                <w:szCs w:val="22"/>
              </w:rPr>
              <w:t>ct the Yuna basin rivers</w:t>
            </w:r>
            <w:r w:rsidRPr="00B9149A">
              <w:rPr>
                <w:bCs/>
                <w:sz w:val="22"/>
                <w:szCs w:val="22"/>
              </w:rPr>
              <w:t>.</w:t>
            </w:r>
          </w:p>
          <w:p w14:paraId="44C8B505" w14:textId="77777777" w:rsidR="00D45DE4" w:rsidRPr="00B9149A" w:rsidRDefault="00D45DE4" w:rsidP="00C8469F">
            <w:pPr>
              <w:rPr>
                <w:sz w:val="22"/>
                <w:szCs w:val="22"/>
              </w:rPr>
            </w:pPr>
          </w:p>
        </w:tc>
        <w:tc>
          <w:tcPr>
            <w:tcW w:w="3510" w:type="dxa"/>
            <w:shd w:val="clear" w:color="auto" w:fill="auto"/>
          </w:tcPr>
          <w:p w14:paraId="62D566F1" w14:textId="77777777" w:rsidR="00D45DE4" w:rsidRPr="00B9149A" w:rsidRDefault="00D45DE4" w:rsidP="003C3410">
            <w:pPr>
              <w:rPr>
                <w:sz w:val="22"/>
                <w:szCs w:val="22"/>
              </w:rPr>
            </w:pPr>
            <w:r w:rsidRPr="00B9149A">
              <w:rPr>
                <w:sz w:val="22"/>
                <w:szCs w:val="22"/>
              </w:rPr>
              <w:t>-</w:t>
            </w:r>
            <w:r w:rsidR="003C3410">
              <w:t xml:space="preserve"> </w:t>
            </w:r>
            <w:r w:rsidR="003C3410" w:rsidRPr="003C3410">
              <w:rPr>
                <w:sz w:val="22"/>
                <w:szCs w:val="22"/>
              </w:rPr>
              <w:t xml:space="preserve">It favors </w:t>
            </w:r>
            <w:r w:rsidR="003C3410">
              <w:rPr>
                <w:sz w:val="22"/>
                <w:szCs w:val="22"/>
              </w:rPr>
              <w:t>soil carbon sequestration</w:t>
            </w:r>
            <w:r w:rsidR="003C3410" w:rsidRPr="003C3410">
              <w:rPr>
                <w:sz w:val="22"/>
                <w:szCs w:val="22"/>
              </w:rPr>
              <w:t>; improve</w:t>
            </w:r>
            <w:r w:rsidR="003C3410">
              <w:rPr>
                <w:sz w:val="22"/>
                <w:szCs w:val="22"/>
              </w:rPr>
              <w:t>s</w:t>
            </w:r>
            <w:r w:rsidR="003C3410" w:rsidRPr="003C3410">
              <w:rPr>
                <w:sz w:val="22"/>
                <w:szCs w:val="22"/>
              </w:rPr>
              <w:t xml:space="preserve"> </w:t>
            </w:r>
            <w:r w:rsidR="003C3410">
              <w:rPr>
                <w:sz w:val="22"/>
                <w:szCs w:val="22"/>
              </w:rPr>
              <w:t>crop yield</w:t>
            </w:r>
            <w:r w:rsidR="003C3410" w:rsidRPr="003C3410">
              <w:rPr>
                <w:sz w:val="22"/>
                <w:szCs w:val="22"/>
              </w:rPr>
              <w:t xml:space="preserve"> </w:t>
            </w:r>
            <w:r w:rsidR="00856C84" w:rsidRPr="003C3410">
              <w:rPr>
                <w:sz w:val="22"/>
                <w:szCs w:val="22"/>
              </w:rPr>
              <w:t>a</w:t>
            </w:r>
            <w:r w:rsidR="00856C84">
              <w:rPr>
                <w:sz w:val="22"/>
                <w:szCs w:val="22"/>
              </w:rPr>
              <w:t>nd forage</w:t>
            </w:r>
            <w:r w:rsidR="003C3410">
              <w:rPr>
                <w:sz w:val="22"/>
                <w:szCs w:val="22"/>
              </w:rPr>
              <w:t>; increase feed</w:t>
            </w:r>
            <w:r w:rsidR="003C3410" w:rsidRPr="003C3410">
              <w:rPr>
                <w:sz w:val="22"/>
                <w:szCs w:val="22"/>
              </w:rPr>
              <w:t xml:space="preserve"> supply and quality</w:t>
            </w:r>
            <w:r w:rsidR="003C3410">
              <w:rPr>
                <w:sz w:val="22"/>
                <w:szCs w:val="22"/>
              </w:rPr>
              <w:t>.</w:t>
            </w:r>
          </w:p>
        </w:tc>
      </w:tr>
      <w:tr w:rsidR="00D45DE4" w:rsidRPr="00D45DE4" w14:paraId="1E753C94" w14:textId="77777777" w:rsidTr="00C8469F">
        <w:tc>
          <w:tcPr>
            <w:tcW w:w="2358" w:type="dxa"/>
            <w:shd w:val="clear" w:color="auto" w:fill="auto"/>
          </w:tcPr>
          <w:p w14:paraId="03BA98DA" w14:textId="77777777" w:rsidR="00D45DE4" w:rsidRPr="00D45DE4" w:rsidRDefault="003C3410" w:rsidP="00C8469F">
            <w:pPr>
              <w:rPr>
                <w:sz w:val="22"/>
                <w:szCs w:val="22"/>
              </w:rPr>
            </w:pPr>
            <w:r w:rsidRPr="003C3410">
              <w:rPr>
                <w:sz w:val="22"/>
                <w:szCs w:val="22"/>
              </w:rPr>
              <w:t>Genetic improvement of livestock</w:t>
            </w:r>
            <w:r w:rsidR="00D45DE4" w:rsidRPr="00D45DE4">
              <w:rPr>
                <w:sz w:val="22"/>
                <w:szCs w:val="22"/>
              </w:rPr>
              <w:t>.</w:t>
            </w:r>
          </w:p>
        </w:tc>
        <w:tc>
          <w:tcPr>
            <w:tcW w:w="3420" w:type="dxa"/>
            <w:shd w:val="clear" w:color="auto" w:fill="auto"/>
          </w:tcPr>
          <w:p w14:paraId="2886A223" w14:textId="77777777" w:rsidR="003C3410" w:rsidRPr="003C3410" w:rsidRDefault="00D45DE4" w:rsidP="00C8469F">
            <w:pPr>
              <w:rPr>
                <w:sz w:val="22"/>
                <w:szCs w:val="22"/>
              </w:rPr>
            </w:pPr>
            <w:r w:rsidRPr="003C3410">
              <w:rPr>
                <w:sz w:val="22"/>
                <w:szCs w:val="22"/>
              </w:rPr>
              <w:t>-</w:t>
            </w:r>
            <w:r w:rsidR="003C3410" w:rsidRPr="003C3410">
              <w:t xml:space="preserve"> </w:t>
            </w:r>
            <w:r w:rsidR="003C3410" w:rsidRPr="003C3410">
              <w:rPr>
                <w:sz w:val="22"/>
              </w:rPr>
              <w:t>Adapted</w:t>
            </w:r>
            <w:r w:rsidR="003C3410" w:rsidRPr="003C3410">
              <w:t xml:space="preserve"> </w:t>
            </w:r>
            <w:r w:rsidR="003C3410" w:rsidRPr="003C3410">
              <w:rPr>
                <w:sz w:val="22"/>
                <w:szCs w:val="22"/>
              </w:rPr>
              <w:t xml:space="preserve">bovine breeds are used for the </w:t>
            </w:r>
            <w:r w:rsidR="003C3410">
              <w:rPr>
                <w:sz w:val="22"/>
                <w:szCs w:val="22"/>
              </w:rPr>
              <w:t>a</w:t>
            </w:r>
            <w:r w:rsidR="003C3410" w:rsidRPr="003C3410">
              <w:rPr>
                <w:sz w:val="22"/>
                <w:szCs w:val="22"/>
              </w:rPr>
              <w:t>rea climate conditions</w:t>
            </w:r>
          </w:p>
          <w:p w14:paraId="5006E25E" w14:textId="77777777" w:rsidR="00D45DE4" w:rsidRPr="003C3410" w:rsidRDefault="00D45DE4" w:rsidP="00C8469F">
            <w:pPr>
              <w:rPr>
                <w:sz w:val="22"/>
                <w:szCs w:val="22"/>
              </w:rPr>
            </w:pPr>
            <w:r w:rsidRPr="003C3410">
              <w:rPr>
                <w:sz w:val="22"/>
                <w:szCs w:val="22"/>
              </w:rPr>
              <w:t>-</w:t>
            </w:r>
            <w:r w:rsidR="003C3410">
              <w:t xml:space="preserve"> </w:t>
            </w:r>
            <w:r w:rsidR="003C3410" w:rsidRPr="003C3410">
              <w:rPr>
                <w:sz w:val="22"/>
                <w:szCs w:val="22"/>
              </w:rPr>
              <w:t>The practices of artificial insemination and embryo transfer are used to achieve a more efficient improvement.</w:t>
            </w:r>
          </w:p>
        </w:tc>
        <w:tc>
          <w:tcPr>
            <w:tcW w:w="3510" w:type="dxa"/>
            <w:shd w:val="clear" w:color="auto" w:fill="auto"/>
          </w:tcPr>
          <w:p w14:paraId="33271F31" w14:textId="77777777" w:rsidR="003C3410" w:rsidRPr="003C3410" w:rsidRDefault="003C3410" w:rsidP="003C3410">
            <w:pPr>
              <w:rPr>
                <w:sz w:val="22"/>
                <w:szCs w:val="22"/>
              </w:rPr>
            </w:pPr>
            <w:r w:rsidRPr="003C3410">
              <w:rPr>
                <w:sz w:val="22"/>
                <w:szCs w:val="22"/>
              </w:rPr>
              <w:t xml:space="preserve">- It improves the adaptation of livestock to </w:t>
            </w:r>
            <w:r>
              <w:rPr>
                <w:sz w:val="22"/>
                <w:szCs w:val="22"/>
              </w:rPr>
              <w:t xml:space="preserve">tropical </w:t>
            </w:r>
            <w:r w:rsidRPr="003C3410">
              <w:rPr>
                <w:sz w:val="22"/>
                <w:szCs w:val="22"/>
              </w:rPr>
              <w:t xml:space="preserve">climatic conditions </w:t>
            </w:r>
          </w:p>
          <w:p w14:paraId="7EE47BFB" w14:textId="77777777" w:rsidR="00D45DE4" w:rsidRPr="003C3410" w:rsidRDefault="003C3410" w:rsidP="003C3410">
            <w:pPr>
              <w:rPr>
                <w:sz w:val="22"/>
                <w:szCs w:val="22"/>
              </w:rPr>
            </w:pPr>
            <w:r w:rsidRPr="003C3410">
              <w:rPr>
                <w:sz w:val="22"/>
                <w:szCs w:val="22"/>
              </w:rPr>
              <w:t>-Improves the productive and economic efficiency of the farm.</w:t>
            </w:r>
          </w:p>
        </w:tc>
      </w:tr>
    </w:tbl>
    <w:p w14:paraId="12A1BEED" w14:textId="77777777" w:rsidR="00D45DE4" w:rsidRPr="00E124CA" w:rsidRDefault="00D45DE4" w:rsidP="00B46D80">
      <w:pPr>
        <w:rPr>
          <w:b/>
          <w:noProof/>
          <w:lang w:val="en-GB"/>
        </w:rPr>
      </w:pPr>
    </w:p>
    <w:p w14:paraId="622656AC" w14:textId="77777777" w:rsidR="00AE49B5" w:rsidRPr="00CB1E61" w:rsidRDefault="00AE49B5" w:rsidP="00AE49B5">
      <w:pPr>
        <w:ind w:right="1200"/>
        <w:rPr>
          <w:vanish/>
          <w:color w:val="000000"/>
          <w:sz w:val="22"/>
          <w:szCs w:val="22"/>
        </w:rPr>
      </w:pPr>
    </w:p>
    <w:p w14:paraId="73D7F6BF" w14:textId="77777777" w:rsidR="00AE49B5" w:rsidRPr="00CB1E61" w:rsidRDefault="00AE49B5" w:rsidP="00930EA6">
      <w:pPr>
        <w:pStyle w:val="Footer"/>
        <w:tabs>
          <w:tab w:val="clear" w:pos="4320"/>
          <w:tab w:val="clear" w:pos="8640"/>
        </w:tabs>
        <w:ind w:left="-90"/>
        <w:rPr>
          <w:vanish/>
          <w:color w:val="000000"/>
          <w:sz w:val="20"/>
          <w:szCs w:val="20"/>
          <w:lang w:val="en-US"/>
        </w:rPr>
      </w:pPr>
    </w:p>
    <w:sectPr w:rsidR="00AE49B5" w:rsidRPr="00CB1E61" w:rsidSect="00A25532">
      <w:footerReference w:type="even" r:id="rId40"/>
      <w:footerReference w:type="default" r:id="rId41"/>
      <w:pgSz w:w="12240" w:h="15840" w:code="1"/>
      <w:pgMar w:top="1440" w:right="1440" w:bottom="1440" w:left="1440" w:header="72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1E28DF" w14:textId="77777777" w:rsidR="00353B76" w:rsidRDefault="00353B76">
      <w:r>
        <w:separator/>
      </w:r>
    </w:p>
  </w:endnote>
  <w:endnote w:type="continuationSeparator" w:id="0">
    <w:p w14:paraId="46A2896C" w14:textId="77777777" w:rsidR="00353B76" w:rsidRDefault="00353B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846152" w14:textId="77777777" w:rsidR="00502E42" w:rsidRDefault="00502E42" w:rsidP="009912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9967229" w14:textId="77777777" w:rsidR="00502E42" w:rsidRDefault="00502E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B912B3" w14:textId="5CF2C060" w:rsidR="00502E42" w:rsidRDefault="00502E42" w:rsidP="0099128C">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A07EB1">
      <w:rPr>
        <w:rStyle w:val="PageNumber"/>
        <w:noProof/>
        <w:sz w:val="20"/>
      </w:rPr>
      <w:t>1</w:t>
    </w:r>
    <w:r>
      <w:rPr>
        <w:rStyle w:val="PageNumber"/>
        <w:sz w:val="20"/>
      </w:rPr>
      <w:fldChar w:fldCharType="end"/>
    </w:r>
  </w:p>
  <w:p w14:paraId="160F3632" w14:textId="77777777" w:rsidR="00502E42" w:rsidRDefault="00502E42" w:rsidP="002A0791">
    <w:pPr>
      <w:pStyle w:val="Footer"/>
      <w:ind w:left="-540" w:right="360"/>
      <w:rPr>
        <w:color w:val="999999"/>
        <w:sz w:val="16"/>
      </w:rPr>
    </w:pPr>
    <w:r>
      <w:rPr>
        <w:color w:val="999999"/>
        <w:sz w:val="16"/>
      </w:rPr>
      <w:t xml:space="preserve">                      </w:t>
    </w:r>
  </w:p>
  <w:p w14:paraId="609ED57C" w14:textId="77777777" w:rsidR="00502E42" w:rsidRPr="00261B3E" w:rsidRDefault="00502E42" w:rsidP="00D84B47">
    <w:pPr>
      <w:autoSpaceDE w:val="0"/>
      <w:autoSpaceDN w:val="0"/>
      <w:adjustRightInd w:val="0"/>
      <w:ind w:left="-720"/>
      <w:rPr>
        <w:b/>
        <w:bCs/>
        <w:color w:val="000000"/>
        <w:sz w:val="20"/>
        <w:szCs w:val="20"/>
      </w:rPr>
    </w:pPr>
    <w:r>
      <w:rPr>
        <w:color w:val="999999"/>
        <w:sz w:val="16"/>
      </w:rPr>
      <w:t>GEF-6 One-Step MSP_Template-August2016</w:t>
    </w:r>
    <w:r>
      <w:rPr>
        <w:color w:val="999999"/>
        <w:sz w:val="16"/>
      </w:rPr>
      <w:tab/>
      <w:t xml:space="preserve">                                </w:t>
    </w:r>
  </w:p>
  <w:p w14:paraId="4870CE2A" w14:textId="77777777" w:rsidR="00502E42" w:rsidRDefault="00502E42" w:rsidP="002B60A9">
    <w:pPr>
      <w:pStyle w:val="Footer"/>
      <w:ind w:left="-540"/>
      <w:rPr>
        <w:color w:val="999999"/>
        <w:sz w:val="16"/>
      </w:rPr>
    </w:pPr>
  </w:p>
  <w:p w14:paraId="2AA1EC1D" w14:textId="77777777" w:rsidR="00502E42" w:rsidRDefault="00502E42" w:rsidP="00A63AFB">
    <w:pPr>
      <w:pStyle w:val="Footer"/>
      <w:ind w:left="-540"/>
    </w:pPr>
  </w:p>
  <w:p w14:paraId="20EBD99F" w14:textId="77777777" w:rsidR="00502E42" w:rsidRDefault="00502E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492849" w14:textId="77777777" w:rsidR="00353B76" w:rsidRDefault="00353B76">
      <w:r>
        <w:separator/>
      </w:r>
    </w:p>
  </w:footnote>
  <w:footnote w:type="continuationSeparator" w:id="0">
    <w:p w14:paraId="0570C58B" w14:textId="77777777" w:rsidR="00353B76" w:rsidRDefault="00353B76">
      <w:r>
        <w:continuationSeparator/>
      </w:r>
    </w:p>
  </w:footnote>
  <w:footnote w:id="1">
    <w:p w14:paraId="34911B4F" w14:textId="77777777" w:rsidR="00502E42" w:rsidRPr="009A55E0" w:rsidRDefault="00502E42" w:rsidP="00A84DC5">
      <w:pPr>
        <w:pStyle w:val="FootnoteText"/>
        <w:ind w:left="-720" w:right="-540"/>
        <w:rPr>
          <w:sz w:val="18"/>
          <w:szCs w:val="18"/>
        </w:rPr>
      </w:pPr>
      <w:r w:rsidRPr="009A55E0">
        <w:rPr>
          <w:rStyle w:val="FootnoteReference"/>
          <w:sz w:val="18"/>
          <w:szCs w:val="18"/>
        </w:rPr>
        <w:footnoteRef/>
      </w:r>
      <w:r w:rsidRPr="009A55E0">
        <w:rPr>
          <w:sz w:val="18"/>
          <w:szCs w:val="18"/>
        </w:rPr>
        <w:t xml:space="preserve">  Project ID number will be assigned by GEFSEC and to be entered by Agency in subsequent document submissions.</w:t>
      </w:r>
    </w:p>
  </w:footnote>
  <w:footnote w:id="2">
    <w:p w14:paraId="3DD181DD" w14:textId="77777777" w:rsidR="00502E42" w:rsidRPr="009A55E0" w:rsidRDefault="00502E42" w:rsidP="00E50D30">
      <w:pPr>
        <w:pStyle w:val="FootnoteText"/>
        <w:ind w:left="-540" w:right="-540" w:hanging="180"/>
        <w:rPr>
          <w:sz w:val="18"/>
          <w:szCs w:val="18"/>
        </w:rPr>
      </w:pPr>
      <w:r w:rsidRPr="009A55E0">
        <w:rPr>
          <w:rStyle w:val="FootnoteReference"/>
          <w:sz w:val="18"/>
          <w:szCs w:val="18"/>
        </w:rPr>
        <w:footnoteRef/>
      </w:r>
      <w:r w:rsidRPr="009A55E0">
        <w:rPr>
          <w:sz w:val="18"/>
          <w:szCs w:val="18"/>
        </w:rPr>
        <w:t xml:space="preserve"> </w:t>
      </w:r>
      <w:r w:rsidRPr="009A55E0">
        <w:rPr>
          <w:rFonts w:hint="eastAsia"/>
          <w:sz w:val="18"/>
          <w:szCs w:val="18"/>
          <w:lang w:eastAsia="zh-CN"/>
        </w:rPr>
        <w:t xml:space="preserve"> </w:t>
      </w:r>
      <w:r w:rsidRPr="009A55E0">
        <w:rPr>
          <w:sz w:val="18"/>
          <w:szCs w:val="18"/>
        </w:rPr>
        <w:t xml:space="preserve">When completing Table A, refer to the excerpts on </w:t>
      </w:r>
      <w:hyperlink r:id="rId1" w:history="1">
        <w:r w:rsidRPr="009A55E0">
          <w:rPr>
            <w:rStyle w:val="Hyperlink"/>
            <w:sz w:val="18"/>
            <w:szCs w:val="18"/>
            <w:shd w:val="clear" w:color="auto" w:fill="FFFFFF"/>
          </w:rPr>
          <w:t>GEF 6 Results Frameworks for GETF, LDCF and SCCF</w:t>
        </w:r>
      </w:hyperlink>
      <w:r w:rsidRPr="009A55E0">
        <w:rPr>
          <w:sz w:val="18"/>
          <w:szCs w:val="18"/>
          <w:shd w:val="clear" w:color="auto" w:fill="FFFFFF"/>
        </w:rPr>
        <w:t xml:space="preserve"> and </w:t>
      </w:r>
      <w:hyperlink r:id="rId2" w:history="1">
        <w:r w:rsidRPr="009A55E0">
          <w:rPr>
            <w:rStyle w:val="Hyperlink"/>
            <w:sz w:val="18"/>
            <w:szCs w:val="18"/>
            <w:shd w:val="clear" w:color="auto" w:fill="FFFFFF"/>
          </w:rPr>
          <w:t>CBIT programming directions</w:t>
        </w:r>
      </w:hyperlink>
      <w:r w:rsidRPr="009A55E0">
        <w:rPr>
          <w:sz w:val="18"/>
          <w:szCs w:val="18"/>
          <w:shd w:val="clear" w:color="auto" w:fill="FFFFFF"/>
        </w:rPr>
        <w:t>.</w:t>
      </w:r>
    </w:p>
  </w:footnote>
  <w:footnote w:id="3">
    <w:p w14:paraId="296FBECC" w14:textId="77777777" w:rsidR="00502E42" w:rsidRPr="006336BC" w:rsidRDefault="00502E42" w:rsidP="002E759D">
      <w:pPr>
        <w:pStyle w:val="FootnoteText"/>
        <w:ind w:left="-720"/>
      </w:pPr>
      <w:r w:rsidRPr="009A55E0">
        <w:rPr>
          <w:rStyle w:val="FootnoteReference"/>
          <w:sz w:val="18"/>
          <w:szCs w:val="18"/>
        </w:rPr>
        <w:footnoteRef/>
      </w:r>
      <w:r w:rsidRPr="009A55E0">
        <w:rPr>
          <w:sz w:val="18"/>
          <w:szCs w:val="18"/>
        </w:rPr>
        <w:t xml:space="preserve"> Financing type can be either investment or technical assistance.</w:t>
      </w:r>
    </w:p>
  </w:footnote>
  <w:footnote w:id="4">
    <w:p w14:paraId="3EF764D6" w14:textId="77777777" w:rsidR="00502E42" w:rsidRDefault="00502E42">
      <w:pPr>
        <w:pStyle w:val="FootnoteText"/>
      </w:pPr>
      <w:r>
        <w:rPr>
          <w:rStyle w:val="FootnoteReference"/>
        </w:rPr>
        <w:footnoteRef/>
      </w:r>
      <w:r>
        <w:t xml:space="preserve"> F</w:t>
      </w:r>
      <w:r w:rsidRPr="001D31B9">
        <w:t>or the promotion and implementation of the approach to low-emission livestock production</w:t>
      </w:r>
      <w:r>
        <w:t xml:space="preserve"> in Dominican Republic</w:t>
      </w:r>
    </w:p>
  </w:footnote>
  <w:footnote w:id="5">
    <w:p w14:paraId="33E43F95" w14:textId="77777777" w:rsidR="00502E42" w:rsidRPr="00633BD2" w:rsidRDefault="00502E42" w:rsidP="00633BD2">
      <w:pPr>
        <w:pStyle w:val="FootnoteText"/>
        <w:ind w:left="-630" w:hanging="90"/>
        <w:jc w:val="both"/>
        <w:rPr>
          <w:sz w:val="18"/>
          <w:szCs w:val="18"/>
        </w:rPr>
      </w:pPr>
      <w:r w:rsidRPr="00633BD2">
        <w:rPr>
          <w:rStyle w:val="FootnoteReference"/>
          <w:sz w:val="18"/>
          <w:szCs w:val="18"/>
        </w:rPr>
        <w:footnoteRef/>
      </w:r>
      <w:r w:rsidRPr="00633BD2">
        <w:rPr>
          <w:sz w:val="18"/>
          <w:szCs w:val="18"/>
        </w:rPr>
        <w:t xml:space="preserve"> For GEF Project Financing up to $2 million, PMC could be up to10% of the subtotal; above $2 million, PMC could be up to 5% of the subtotal.  PMC should be charged proportionately to focal areas based on focal area project financing</w:t>
      </w:r>
      <w:r w:rsidRPr="00633BD2">
        <w:rPr>
          <w:color w:val="FF0000"/>
          <w:sz w:val="18"/>
          <w:szCs w:val="18"/>
        </w:rPr>
        <w:t xml:space="preserve"> </w:t>
      </w:r>
      <w:r w:rsidRPr="00633BD2">
        <w:rPr>
          <w:sz w:val="18"/>
          <w:szCs w:val="18"/>
        </w:rPr>
        <w:t>amount in Table D below.</w:t>
      </w:r>
    </w:p>
  </w:footnote>
  <w:footnote w:id="6">
    <w:p w14:paraId="566808CD" w14:textId="77777777" w:rsidR="00502E42" w:rsidRPr="00F31941" w:rsidRDefault="00502E42" w:rsidP="00633BD2">
      <w:pPr>
        <w:pStyle w:val="FootnoteText"/>
        <w:ind w:left="-540" w:hanging="180"/>
        <w:jc w:val="both"/>
        <w:rPr>
          <w:sz w:val="18"/>
          <w:szCs w:val="18"/>
        </w:rPr>
      </w:pPr>
      <w:r w:rsidRPr="00633BD2">
        <w:rPr>
          <w:rStyle w:val="FootnoteReference"/>
          <w:sz w:val="18"/>
          <w:szCs w:val="18"/>
        </w:rPr>
        <w:footnoteRef/>
      </w:r>
      <w:r w:rsidRPr="00633BD2">
        <w:rPr>
          <w:sz w:val="18"/>
          <w:szCs w:val="18"/>
        </w:rPr>
        <w:t xml:space="preserve">   Provide those indicator values in this table to the extent applicable to your proposed project.  Progress in programming against these targets for the projects per the </w:t>
      </w:r>
      <w:r w:rsidRPr="00633BD2">
        <w:rPr>
          <w:i/>
          <w:sz w:val="18"/>
          <w:szCs w:val="18"/>
          <w:shd w:val="clear" w:color="auto" w:fill="FFFFFF"/>
        </w:rPr>
        <w:t>Corporate Results Framework</w:t>
      </w:r>
      <w:r w:rsidRPr="00633BD2">
        <w:rPr>
          <w:sz w:val="18"/>
          <w:szCs w:val="18"/>
        </w:rPr>
        <w:t xml:space="preserve"> in the </w:t>
      </w:r>
      <w:hyperlink r:id="rId3" w:history="1">
        <w:r w:rsidRPr="00633BD2">
          <w:rPr>
            <w:rStyle w:val="Hyperlink"/>
            <w:i/>
            <w:sz w:val="18"/>
            <w:szCs w:val="18"/>
          </w:rPr>
          <w:t>GEF-6 Programming Directions</w:t>
        </w:r>
      </w:hyperlink>
      <w:r w:rsidRPr="00633BD2">
        <w:rPr>
          <w:sz w:val="18"/>
          <w:szCs w:val="18"/>
        </w:rPr>
        <w:t>, will be aggregated and reported during mid-term and at the conclusion of the replenishment period. There is no need to complete this table for climate adaptation projects financed solely through LDCF, SCCF and/or CBIT</w:t>
      </w:r>
      <w:r w:rsidRPr="009E4BAE">
        <w:rPr>
          <w:sz w:val="18"/>
          <w:szCs w:val="18"/>
        </w:rPr>
        <w:t>.</w:t>
      </w:r>
    </w:p>
  </w:footnote>
  <w:footnote w:id="7">
    <w:p w14:paraId="702679DC" w14:textId="77777777" w:rsidR="00502E42" w:rsidRPr="00D64BA3" w:rsidRDefault="00502E42" w:rsidP="00F31941">
      <w:pPr>
        <w:pStyle w:val="Footer"/>
        <w:ind w:left="-540" w:hanging="180"/>
        <w:rPr>
          <w:sz w:val="18"/>
          <w:szCs w:val="18"/>
        </w:rPr>
      </w:pPr>
      <w:r w:rsidRPr="00D64BA3">
        <w:rPr>
          <w:rStyle w:val="FootnoteReference"/>
          <w:sz w:val="18"/>
          <w:szCs w:val="18"/>
        </w:rPr>
        <w:footnoteRef/>
      </w:r>
      <w:r w:rsidRPr="00D64BA3">
        <w:rPr>
          <w:sz w:val="18"/>
          <w:szCs w:val="18"/>
        </w:rPr>
        <w:t xml:space="preserve"> </w:t>
      </w:r>
      <w:r w:rsidRPr="00D64BA3">
        <w:rPr>
          <w:sz w:val="18"/>
          <w:szCs w:val="18"/>
          <w:lang w:val="en-US"/>
        </w:rPr>
        <w:t xml:space="preserve">  PPG of up to $50,000 is reimbursable to the country upon approval of the MSP.</w:t>
      </w:r>
    </w:p>
  </w:footnote>
  <w:footnote w:id="8">
    <w:p w14:paraId="0F1DE183" w14:textId="77777777" w:rsidR="00502E42" w:rsidRPr="00D64BA3" w:rsidRDefault="00502E42" w:rsidP="00F31941">
      <w:pPr>
        <w:pStyle w:val="FootnoteText"/>
        <w:ind w:left="-720"/>
        <w:rPr>
          <w:sz w:val="18"/>
          <w:szCs w:val="18"/>
        </w:rPr>
      </w:pPr>
      <w:r w:rsidRPr="00D64BA3">
        <w:rPr>
          <w:rStyle w:val="FootnoteReference"/>
          <w:sz w:val="18"/>
          <w:szCs w:val="18"/>
        </w:rPr>
        <w:footnoteRef/>
      </w:r>
      <w:r w:rsidRPr="00D64BA3">
        <w:rPr>
          <w:sz w:val="18"/>
          <w:szCs w:val="18"/>
        </w:rPr>
        <w:t xml:space="preserve">   PPG fee percentage follows the percentage of the Agency fee over the GEF Project Financing amount requested.</w:t>
      </w:r>
    </w:p>
  </w:footnote>
  <w:footnote w:id="9">
    <w:p w14:paraId="08612A59" w14:textId="77777777" w:rsidR="00502E42" w:rsidRPr="005211F2" w:rsidRDefault="00502E42" w:rsidP="00D5763C">
      <w:pPr>
        <w:pStyle w:val="FootnoteText"/>
        <w:ind w:left="-540" w:hanging="180"/>
      </w:pPr>
      <w:r w:rsidRPr="00D64BA3">
        <w:rPr>
          <w:rStyle w:val="FootnoteReference"/>
          <w:sz w:val="18"/>
          <w:szCs w:val="18"/>
        </w:rPr>
        <w:footnoteRef/>
      </w:r>
      <w:r w:rsidRPr="00D64BA3">
        <w:rPr>
          <w:sz w:val="18"/>
          <w:szCs w:val="18"/>
        </w:rPr>
        <w:t xml:space="preserve">  For biodiversity projects, in addition to explaining the project’s consistency with the biodiversity focal area strategy, objectives and programs, please also describe which </w:t>
      </w:r>
      <w:hyperlink r:id="rId4" w:history="1">
        <w:r w:rsidRPr="00D64BA3">
          <w:rPr>
            <w:rStyle w:val="Hyperlink"/>
            <w:sz w:val="18"/>
            <w:szCs w:val="18"/>
          </w:rPr>
          <w:t>Aichi Target(s)</w:t>
        </w:r>
      </w:hyperlink>
      <w:r w:rsidRPr="00D64BA3">
        <w:rPr>
          <w:sz w:val="18"/>
          <w:szCs w:val="18"/>
        </w:rPr>
        <w:t xml:space="preserve"> the project will directly contribute to achieving.</w:t>
      </w:r>
    </w:p>
  </w:footnote>
  <w:footnote w:id="10">
    <w:p w14:paraId="12A23DF3" w14:textId="77777777" w:rsidR="00502E42" w:rsidRDefault="00502E42">
      <w:pPr>
        <w:pStyle w:val="FootnoteText"/>
      </w:pPr>
      <w:r>
        <w:rPr>
          <w:rStyle w:val="FootnoteReference"/>
        </w:rPr>
        <w:footnoteRef/>
      </w:r>
      <w:r>
        <w:t xml:space="preserve"> </w:t>
      </w:r>
      <w:r w:rsidRPr="00CB1E61">
        <w:t>UN 2016 estimate</w:t>
      </w:r>
    </w:p>
  </w:footnote>
  <w:footnote w:id="11">
    <w:p w14:paraId="752F4DCB" w14:textId="77777777" w:rsidR="00502E42" w:rsidRDefault="00502E42">
      <w:pPr>
        <w:pStyle w:val="FootnoteText"/>
      </w:pPr>
      <w:r>
        <w:rPr>
          <w:rStyle w:val="FootnoteReference"/>
        </w:rPr>
        <w:footnoteRef/>
      </w:r>
      <w:r>
        <w:t xml:space="preserve"> </w:t>
      </w:r>
      <w:r w:rsidRPr="001E5E30">
        <w:t>GIZ (2010) (GEF-UNDP, 2009, 2014) and World Bank (2016).</w:t>
      </w:r>
    </w:p>
  </w:footnote>
  <w:footnote w:id="12">
    <w:p w14:paraId="7BB24455" w14:textId="4F754541" w:rsidR="00502E42" w:rsidRDefault="00502E42">
      <w:pPr>
        <w:pStyle w:val="FootnoteText"/>
      </w:pPr>
      <w:r>
        <w:rPr>
          <w:rStyle w:val="FootnoteReference"/>
        </w:rPr>
        <w:footnoteRef/>
      </w:r>
      <w:r>
        <w:t xml:space="preserve"> I</w:t>
      </w:r>
      <w:r w:rsidRPr="00622FC3">
        <w:t xml:space="preserve">t is expected </w:t>
      </w:r>
      <w:r>
        <w:t>that w</w:t>
      </w:r>
      <w:r w:rsidRPr="00622FC3">
        <w:t xml:space="preserve">ith the development of this pilot initiative for the Yuna </w:t>
      </w:r>
      <w:r>
        <w:t xml:space="preserve">river </w:t>
      </w:r>
      <w:r w:rsidRPr="00622FC3">
        <w:t xml:space="preserve">basin, the information base and the application of appropriate methodologies to estimate GHG emissions from livestock </w:t>
      </w:r>
      <w:r>
        <w:t>will be</w:t>
      </w:r>
      <w:r w:rsidRPr="00622FC3">
        <w:t xml:space="preserve"> strengthen</w:t>
      </w:r>
      <w:r>
        <w:t>ed and made</w:t>
      </w:r>
      <w:r w:rsidRPr="00622FC3">
        <w:t xml:space="preserve"> accessible to </w:t>
      </w:r>
      <w:r>
        <w:t xml:space="preserve">all </w:t>
      </w:r>
      <w:r w:rsidRPr="00622FC3">
        <w:t>the country's producers</w:t>
      </w:r>
      <w:r>
        <w:t>.</w:t>
      </w:r>
    </w:p>
  </w:footnote>
  <w:footnote w:id="13">
    <w:p w14:paraId="32C85FA1" w14:textId="77777777" w:rsidR="00502E42" w:rsidRPr="003B0B4C" w:rsidRDefault="00502E42" w:rsidP="003B0B4C">
      <w:pPr>
        <w:pStyle w:val="FootnoteText"/>
        <w:jc w:val="both"/>
        <w:rPr>
          <w:rFonts w:ascii="Calibri" w:hAnsi="Calibri"/>
        </w:rPr>
      </w:pPr>
      <w:r w:rsidRPr="00633BD2">
        <w:rPr>
          <w:rStyle w:val="FootnoteReference"/>
          <w:rFonts w:ascii="Calibri" w:hAnsi="Calibri"/>
          <w:sz w:val="18"/>
          <w:szCs w:val="18"/>
        </w:rPr>
        <w:footnoteRef/>
      </w:r>
      <w:r w:rsidRPr="00633BD2">
        <w:rPr>
          <w:rFonts w:ascii="Calibri" w:hAnsi="Calibri"/>
          <w:sz w:val="18"/>
          <w:szCs w:val="18"/>
        </w:rPr>
        <w:t xml:space="preserve"> </w:t>
      </w:r>
      <w:r w:rsidRPr="00633BD2">
        <w:rPr>
          <w:sz w:val="18"/>
          <w:szCs w:val="18"/>
        </w:rPr>
        <w:t>Clima</w:t>
      </w:r>
      <w:r>
        <w:rPr>
          <w:sz w:val="18"/>
          <w:szCs w:val="18"/>
        </w:rPr>
        <w:t>te-smart Agriculture Sourcebook</w:t>
      </w:r>
      <w:r w:rsidRPr="00633BD2">
        <w:rPr>
          <w:sz w:val="18"/>
          <w:szCs w:val="18"/>
        </w:rPr>
        <w:t>. FAO, 2013</w:t>
      </w:r>
      <w:r w:rsidRPr="008C7ADA">
        <w:rPr>
          <w:sz w:val="18"/>
          <w:szCs w:val="18"/>
        </w:rPr>
        <w:t>.</w:t>
      </w:r>
    </w:p>
  </w:footnote>
  <w:footnote w:id="14">
    <w:p w14:paraId="63459744" w14:textId="77777777" w:rsidR="00502E42" w:rsidRPr="00E124CA" w:rsidRDefault="00502E42" w:rsidP="00823858">
      <w:pPr>
        <w:pStyle w:val="GEFFieldtoFillout"/>
        <w:rPr>
          <w:sz w:val="20"/>
          <w:szCs w:val="20"/>
        </w:rPr>
      </w:pPr>
      <w:r w:rsidRPr="00E124CA">
        <w:rPr>
          <w:rStyle w:val="FootnoteReference"/>
          <w:sz w:val="20"/>
          <w:szCs w:val="20"/>
        </w:rPr>
        <w:footnoteRef/>
      </w:r>
      <w:r w:rsidRPr="00E124CA">
        <w:rPr>
          <w:sz w:val="20"/>
          <w:szCs w:val="20"/>
        </w:rPr>
        <w:t xml:space="preserve"> To this end, FAO and IICA are currently providing technical assistance to both Ministries through the </w:t>
      </w:r>
      <w:r w:rsidRPr="00E124CA">
        <w:rPr>
          <w:i/>
          <w:sz w:val="20"/>
          <w:szCs w:val="20"/>
        </w:rPr>
        <w:t>Soil and Water Catalytic</w:t>
      </w:r>
      <w:r w:rsidRPr="00E124CA">
        <w:rPr>
          <w:sz w:val="20"/>
          <w:szCs w:val="20"/>
        </w:rPr>
        <w:t xml:space="preserve"> Project, to put the SNCS into full operation.</w:t>
      </w:r>
    </w:p>
    <w:p w14:paraId="748DDC92" w14:textId="06AAD8A3" w:rsidR="00502E42" w:rsidRDefault="00502E42">
      <w:pPr>
        <w:pStyle w:val="FootnoteText"/>
      </w:pPr>
    </w:p>
  </w:footnote>
  <w:footnote w:id="15">
    <w:p w14:paraId="5BA4D63E" w14:textId="42B8011F" w:rsidR="00502E42" w:rsidRDefault="00502E42">
      <w:pPr>
        <w:pStyle w:val="FootnoteText"/>
      </w:pPr>
      <w:r>
        <w:rPr>
          <w:rStyle w:val="FootnoteReference"/>
        </w:rPr>
        <w:footnoteRef/>
      </w:r>
      <w:r>
        <w:t xml:space="preserve"> </w:t>
      </w:r>
      <w:r w:rsidRPr="00680BF8">
        <w:t xml:space="preserve">There are currently 228 technicians nationwide (52 technicians belong to the Yuna basin), who have already been trained by FAO and IICA (through the </w:t>
      </w:r>
      <w:r w:rsidRPr="00DC55BB">
        <w:rPr>
          <w:i/>
        </w:rPr>
        <w:t xml:space="preserve">Soils and Water Catalytic </w:t>
      </w:r>
      <w:r>
        <w:t>Project) o</w:t>
      </w:r>
      <w:r w:rsidRPr="00680BF8">
        <w:t>n soil and water conservation, agroforestry and sustainable livestock.</w:t>
      </w:r>
    </w:p>
  </w:footnote>
  <w:footnote w:id="16">
    <w:p w14:paraId="4C097922" w14:textId="77777777" w:rsidR="00502E42" w:rsidRDefault="00502E42">
      <w:pPr>
        <w:pStyle w:val="FootnoteText"/>
      </w:pPr>
      <w:r>
        <w:rPr>
          <w:rStyle w:val="FootnoteReference"/>
        </w:rPr>
        <w:footnoteRef/>
      </w:r>
      <w:r>
        <w:t xml:space="preserve"> </w:t>
      </w:r>
      <w:hyperlink r:id="rId5" w:history="1">
        <w:r w:rsidRPr="000B22FF">
          <w:rPr>
            <w:rStyle w:val="Hyperlink"/>
          </w:rPr>
          <w:t>http://www.fao.org/gleam/it/</w:t>
        </w:r>
      </w:hyperlink>
    </w:p>
    <w:p w14:paraId="2278D86F" w14:textId="77777777" w:rsidR="00502E42" w:rsidRDefault="00502E42">
      <w:pPr>
        <w:pStyle w:val="FootnoteText"/>
      </w:pPr>
    </w:p>
  </w:footnote>
  <w:footnote w:id="17">
    <w:p w14:paraId="1113CDF4" w14:textId="77777777" w:rsidR="00502E42" w:rsidRDefault="00502E42">
      <w:pPr>
        <w:pStyle w:val="FootnoteText"/>
      </w:pPr>
      <w:r>
        <w:rPr>
          <w:rStyle w:val="FootnoteReference"/>
        </w:rPr>
        <w:footnoteRef/>
      </w:r>
      <w:r>
        <w:t xml:space="preserve"> </w:t>
      </w:r>
      <w:hyperlink r:id="rId6" w:history="1">
        <w:r w:rsidRPr="000B22FF">
          <w:rPr>
            <w:rStyle w:val="Hyperlink"/>
          </w:rPr>
          <w:t>http://www.fao.org/partnerships/leap/en/</w:t>
        </w:r>
      </w:hyperlink>
    </w:p>
    <w:p w14:paraId="3FD0C2E3" w14:textId="77777777" w:rsidR="00502E42" w:rsidRDefault="00502E42">
      <w:pPr>
        <w:pStyle w:val="FootnoteText"/>
      </w:pPr>
    </w:p>
  </w:footnote>
  <w:footnote w:id="18">
    <w:p w14:paraId="46D14F9D" w14:textId="77777777" w:rsidR="00502E42" w:rsidRDefault="00502E42" w:rsidP="001B2B92">
      <w:pPr>
        <w:pStyle w:val="FootnoteText"/>
      </w:pPr>
      <w:r>
        <w:rPr>
          <w:rStyle w:val="FootnoteReference"/>
        </w:rPr>
        <w:footnoteRef/>
      </w:r>
      <w:r>
        <w:t xml:space="preserve"> </w:t>
      </w:r>
      <w:r w:rsidRPr="0067183B">
        <w:rPr>
          <w:sz w:val="18"/>
          <w:szCs w:val="18"/>
        </w:rPr>
        <w:t xml:space="preserve">For regional and/or global projects in which participating countries are identified, OFP endorsement letters from these countries are </w:t>
      </w:r>
      <w:r>
        <w:rPr>
          <w:sz w:val="18"/>
          <w:szCs w:val="18"/>
        </w:rPr>
        <w:t xml:space="preserve">   </w:t>
      </w:r>
      <w:r w:rsidRPr="0067183B">
        <w:rPr>
          <w:sz w:val="18"/>
          <w:szCs w:val="18"/>
        </w:rPr>
        <w:t>required</w:t>
      </w:r>
      <w:r>
        <w:rPr>
          <w:sz w:val="18"/>
          <w:szCs w:val="18"/>
        </w:rPr>
        <w:t xml:space="preserve"> even though there may not be a STAR allocation associated with the project</w:t>
      </w:r>
      <w:r w:rsidRPr="0067183B">
        <w:rPr>
          <w:sz w:val="18"/>
          <w:szCs w:val="18"/>
        </w:rPr>
        <w:t>.</w:t>
      </w:r>
    </w:p>
  </w:footnote>
  <w:footnote w:id="19">
    <w:p w14:paraId="66E80902" w14:textId="77777777" w:rsidR="00502E42" w:rsidRPr="005D2DE2" w:rsidRDefault="00502E42" w:rsidP="001B2B92">
      <w:pPr>
        <w:pStyle w:val="FootnoteText"/>
        <w:rPr>
          <w:sz w:val="18"/>
          <w:szCs w:val="18"/>
        </w:rPr>
      </w:pPr>
      <w:r w:rsidRPr="005D2DE2">
        <w:rPr>
          <w:rStyle w:val="FootnoteReference"/>
          <w:sz w:val="18"/>
          <w:szCs w:val="18"/>
        </w:rPr>
        <w:footnoteRef/>
      </w:r>
      <w:r w:rsidRPr="005D2DE2">
        <w:rPr>
          <w:sz w:val="18"/>
          <w:szCs w:val="18"/>
        </w:rPr>
        <w:t xml:space="preserve"> GEF policies encompass all managed trust funds, namely: GEFTF, LDCF, SCCF</w:t>
      </w:r>
      <w:r>
        <w:rPr>
          <w:sz w:val="18"/>
          <w:szCs w:val="18"/>
        </w:rPr>
        <w:t xml:space="preserve">, and </w:t>
      </w:r>
      <w:r w:rsidRPr="009E4BAE">
        <w:rPr>
          <w:sz w:val="18"/>
          <w:szCs w:val="18"/>
        </w:rPr>
        <w:t>CBIT</w:t>
      </w:r>
      <w:r w:rsidRPr="005D2DE2">
        <w:rPr>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D3C62"/>
    <w:multiLevelType w:val="hybridMultilevel"/>
    <w:tmpl w:val="7D468734"/>
    <w:lvl w:ilvl="0" w:tplc="08090001">
      <w:start w:val="1"/>
      <w:numFmt w:val="bullet"/>
      <w:lvlText w:val=""/>
      <w:lvlJc w:val="left"/>
      <w:pPr>
        <w:ind w:left="1470" w:hanging="360"/>
      </w:pPr>
      <w:rPr>
        <w:rFonts w:ascii="Symbol" w:hAnsi="Symbol" w:hint="default"/>
      </w:rPr>
    </w:lvl>
    <w:lvl w:ilvl="1" w:tplc="08090003" w:tentative="1">
      <w:start w:val="1"/>
      <w:numFmt w:val="bullet"/>
      <w:lvlText w:val="o"/>
      <w:lvlJc w:val="left"/>
      <w:pPr>
        <w:ind w:left="2190" w:hanging="360"/>
      </w:pPr>
      <w:rPr>
        <w:rFonts w:ascii="Courier New" w:hAnsi="Courier New" w:cs="Courier New" w:hint="default"/>
      </w:rPr>
    </w:lvl>
    <w:lvl w:ilvl="2" w:tplc="08090005" w:tentative="1">
      <w:start w:val="1"/>
      <w:numFmt w:val="bullet"/>
      <w:lvlText w:val=""/>
      <w:lvlJc w:val="left"/>
      <w:pPr>
        <w:ind w:left="2910" w:hanging="360"/>
      </w:pPr>
      <w:rPr>
        <w:rFonts w:ascii="Wingdings" w:hAnsi="Wingdings" w:hint="default"/>
      </w:rPr>
    </w:lvl>
    <w:lvl w:ilvl="3" w:tplc="08090001" w:tentative="1">
      <w:start w:val="1"/>
      <w:numFmt w:val="bullet"/>
      <w:lvlText w:val=""/>
      <w:lvlJc w:val="left"/>
      <w:pPr>
        <w:ind w:left="3630" w:hanging="360"/>
      </w:pPr>
      <w:rPr>
        <w:rFonts w:ascii="Symbol" w:hAnsi="Symbol" w:hint="default"/>
      </w:rPr>
    </w:lvl>
    <w:lvl w:ilvl="4" w:tplc="08090003" w:tentative="1">
      <w:start w:val="1"/>
      <w:numFmt w:val="bullet"/>
      <w:lvlText w:val="o"/>
      <w:lvlJc w:val="left"/>
      <w:pPr>
        <w:ind w:left="4350" w:hanging="360"/>
      </w:pPr>
      <w:rPr>
        <w:rFonts w:ascii="Courier New" w:hAnsi="Courier New" w:cs="Courier New" w:hint="default"/>
      </w:rPr>
    </w:lvl>
    <w:lvl w:ilvl="5" w:tplc="08090005" w:tentative="1">
      <w:start w:val="1"/>
      <w:numFmt w:val="bullet"/>
      <w:lvlText w:val=""/>
      <w:lvlJc w:val="left"/>
      <w:pPr>
        <w:ind w:left="5070" w:hanging="360"/>
      </w:pPr>
      <w:rPr>
        <w:rFonts w:ascii="Wingdings" w:hAnsi="Wingdings" w:hint="default"/>
      </w:rPr>
    </w:lvl>
    <w:lvl w:ilvl="6" w:tplc="08090001" w:tentative="1">
      <w:start w:val="1"/>
      <w:numFmt w:val="bullet"/>
      <w:lvlText w:val=""/>
      <w:lvlJc w:val="left"/>
      <w:pPr>
        <w:ind w:left="5790" w:hanging="360"/>
      </w:pPr>
      <w:rPr>
        <w:rFonts w:ascii="Symbol" w:hAnsi="Symbol" w:hint="default"/>
      </w:rPr>
    </w:lvl>
    <w:lvl w:ilvl="7" w:tplc="08090003" w:tentative="1">
      <w:start w:val="1"/>
      <w:numFmt w:val="bullet"/>
      <w:lvlText w:val="o"/>
      <w:lvlJc w:val="left"/>
      <w:pPr>
        <w:ind w:left="6510" w:hanging="360"/>
      </w:pPr>
      <w:rPr>
        <w:rFonts w:ascii="Courier New" w:hAnsi="Courier New" w:cs="Courier New" w:hint="default"/>
      </w:rPr>
    </w:lvl>
    <w:lvl w:ilvl="8" w:tplc="08090005" w:tentative="1">
      <w:start w:val="1"/>
      <w:numFmt w:val="bullet"/>
      <w:lvlText w:val=""/>
      <w:lvlJc w:val="left"/>
      <w:pPr>
        <w:ind w:left="7230" w:hanging="360"/>
      </w:pPr>
      <w:rPr>
        <w:rFonts w:ascii="Wingdings" w:hAnsi="Wingdings" w:hint="default"/>
      </w:rPr>
    </w:lvl>
  </w:abstractNum>
  <w:abstractNum w:abstractNumId="1" w15:restartNumberingAfterBreak="0">
    <w:nsid w:val="02AF2E77"/>
    <w:multiLevelType w:val="hybridMultilevel"/>
    <w:tmpl w:val="0AE08856"/>
    <w:lvl w:ilvl="0" w:tplc="2FB0F606">
      <w:start w:val="1"/>
      <w:numFmt w:val="upperLetter"/>
      <w:lvlText w:val="%1."/>
      <w:lvlJc w:val="left"/>
      <w:pPr>
        <w:ind w:left="390" w:hanging="360"/>
      </w:pPr>
      <w:rPr>
        <w:rFonts w:hint="default"/>
        <w:b/>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2"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7F705A"/>
    <w:multiLevelType w:val="hybridMultilevel"/>
    <w:tmpl w:val="0D9EDE90"/>
    <w:lvl w:ilvl="0" w:tplc="3EBE4944">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92204DD"/>
    <w:multiLevelType w:val="hybridMultilevel"/>
    <w:tmpl w:val="2A5EC4C6"/>
    <w:lvl w:ilvl="0" w:tplc="43D6FFCE">
      <w:start w:val="3"/>
      <w:numFmt w:val="upperLetter"/>
      <w:lvlText w:val="%1."/>
      <w:lvlJc w:val="left"/>
      <w:pPr>
        <w:ind w:left="390" w:hanging="360"/>
      </w:pPr>
      <w:rPr>
        <w:rFonts w:hint="default"/>
        <w:u w:val="none"/>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6"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 w15:restartNumberingAfterBreak="0">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B9C0D51"/>
    <w:multiLevelType w:val="hybridMultilevel"/>
    <w:tmpl w:val="62E8BFE4"/>
    <w:lvl w:ilvl="0" w:tplc="F05A63EC">
      <w:start w:val="1"/>
      <w:numFmt w:val="decimal"/>
      <w:lvlText w:val="%1."/>
      <w:lvlJc w:val="left"/>
      <w:pPr>
        <w:ind w:left="-360" w:hanging="360"/>
      </w:pPr>
      <w:rPr>
        <w:rFonts w:hint="default"/>
      </w:rPr>
    </w:lvl>
    <w:lvl w:ilvl="1" w:tplc="1E98F6E8">
      <w:start w:val="1"/>
      <w:numFmt w:val="lowerLetter"/>
      <w:lvlText w:val="%2."/>
      <w:lvlJc w:val="left"/>
      <w:pPr>
        <w:ind w:left="360" w:hanging="360"/>
      </w:pPr>
      <w:rPr>
        <w:b w:val="0"/>
        <w:i w:val="0"/>
      </w:r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0" w15:restartNumberingAfterBreak="0">
    <w:nsid w:val="0C1B1E90"/>
    <w:multiLevelType w:val="hybridMultilevel"/>
    <w:tmpl w:val="47A6FA98"/>
    <w:lvl w:ilvl="0" w:tplc="FCD2961E">
      <w:numFmt w:val="bullet"/>
      <w:lvlText w:val="•"/>
      <w:lvlJc w:val="left"/>
      <w:pPr>
        <w:ind w:left="0" w:hanging="360"/>
      </w:pPr>
      <w:rPr>
        <w:rFonts w:ascii="Times New Roman" w:eastAsia="Times New Roman" w:hAnsi="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1"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3" w15:restartNumberingAfterBreak="0">
    <w:nsid w:val="0F73731E"/>
    <w:multiLevelType w:val="hybridMultilevel"/>
    <w:tmpl w:val="EDC2F0CA"/>
    <w:lvl w:ilvl="0" w:tplc="0074AA00">
      <w:start w:val="1"/>
      <w:numFmt w:val="decimal"/>
      <w:pStyle w:val="MainParanoChapter"/>
      <w:lvlText w:val="%1."/>
      <w:lvlJc w:val="left"/>
      <w:pPr>
        <w:ind w:left="630" w:hanging="360"/>
      </w:pPr>
      <w:rPr>
        <w:rFonts w:ascii="Times New Roman" w:hAnsi="Times New Roman" w:cs="Times New Roman" w:hint="default"/>
        <w:b w:val="0"/>
        <w:i w:val="0"/>
        <w:color w:val="auto"/>
        <w:sz w:val="22"/>
        <w:szCs w:val="22"/>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5"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7BB1548"/>
    <w:multiLevelType w:val="hybridMultilevel"/>
    <w:tmpl w:val="4B487422"/>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17" w15:restartNumberingAfterBreak="0">
    <w:nsid w:val="1EE152A5"/>
    <w:multiLevelType w:val="hybridMultilevel"/>
    <w:tmpl w:val="F642CC66"/>
    <w:lvl w:ilvl="0" w:tplc="71180F68">
      <w:start w:val="4"/>
      <w:numFmt w:val="bullet"/>
      <w:lvlText w:val="-"/>
      <w:lvlJc w:val="left"/>
      <w:pPr>
        <w:ind w:left="0" w:hanging="360"/>
      </w:pPr>
      <w:rPr>
        <w:rFonts w:ascii="Calibri" w:eastAsia="Calibri" w:hAnsi="Calibri" w:cs="Times New Roman" w:hint="default"/>
      </w:rPr>
    </w:lvl>
    <w:lvl w:ilvl="1" w:tplc="FCD2961E">
      <w:numFmt w:val="bullet"/>
      <w:lvlText w:val="•"/>
      <w:lvlJc w:val="left"/>
      <w:pPr>
        <w:ind w:left="720" w:hanging="360"/>
      </w:pPr>
      <w:rPr>
        <w:rFonts w:ascii="Times New Roman" w:eastAsia="Times New Roman" w:hAnsi="Times New Roman"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8"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9"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45C1E6E"/>
    <w:multiLevelType w:val="hybridMultilevel"/>
    <w:tmpl w:val="728AB494"/>
    <w:lvl w:ilvl="0" w:tplc="847645B4">
      <w:start w:val="1"/>
      <w:numFmt w:val="decimal"/>
      <w:lvlText w:val="%1."/>
      <w:lvlJc w:val="left"/>
      <w:pPr>
        <w:ind w:left="450" w:hanging="360"/>
      </w:pPr>
      <w:rPr>
        <w:rFonts w:hint="default"/>
        <w:i/>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1"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3" w15:restartNumberingAfterBreak="0">
    <w:nsid w:val="311A6635"/>
    <w:multiLevelType w:val="hybridMultilevel"/>
    <w:tmpl w:val="BCC45BEA"/>
    <w:lvl w:ilvl="0" w:tplc="FCD2961E">
      <w:numFmt w:val="bullet"/>
      <w:lvlText w:val="•"/>
      <w:lvlJc w:val="left"/>
      <w:pPr>
        <w:ind w:left="0" w:hanging="360"/>
      </w:pPr>
      <w:rPr>
        <w:rFonts w:ascii="Times New Roman" w:eastAsia="Times New Roman" w:hAnsi="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4" w15:restartNumberingAfterBreak="0">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8A726C6"/>
    <w:multiLevelType w:val="hybridMultilevel"/>
    <w:tmpl w:val="536498D0"/>
    <w:lvl w:ilvl="0" w:tplc="08090001">
      <w:start w:val="1"/>
      <w:numFmt w:val="bullet"/>
      <w:lvlText w:val=""/>
      <w:lvlJc w:val="left"/>
      <w:pPr>
        <w:ind w:left="0" w:hanging="360"/>
      </w:pPr>
      <w:rPr>
        <w:rFonts w:ascii="Symbol" w:hAnsi="Symbol" w:hint="default"/>
      </w:rPr>
    </w:lvl>
    <w:lvl w:ilvl="1" w:tplc="08090003" w:tentative="1">
      <w:start w:val="1"/>
      <w:numFmt w:val="bullet"/>
      <w:lvlText w:val="o"/>
      <w:lvlJc w:val="left"/>
      <w:pPr>
        <w:ind w:left="720" w:hanging="360"/>
      </w:pPr>
      <w:rPr>
        <w:rFonts w:ascii="Courier New" w:hAnsi="Courier New" w:cs="Courier New" w:hint="default"/>
      </w:rPr>
    </w:lvl>
    <w:lvl w:ilvl="2" w:tplc="08090005" w:tentative="1">
      <w:start w:val="1"/>
      <w:numFmt w:val="bullet"/>
      <w:lvlText w:val=""/>
      <w:lvlJc w:val="left"/>
      <w:pPr>
        <w:ind w:left="1440" w:hanging="360"/>
      </w:pPr>
      <w:rPr>
        <w:rFonts w:ascii="Wingdings" w:hAnsi="Wingdings" w:hint="default"/>
      </w:rPr>
    </w:lvl>
    <w:lvl w:ilvl="3" w:tplc="08090001" w:tentative="1">
      <w:start w:val="1"/>
      <w:numFmt w:val="bullet"/>
      <w:lvlText w:val=""/>
      <w:lvlJc w:val="left"/>
      <w:pPr>
        <w:ind w:left="2160" w:hanging="360"/>
      </w:pPr>
      <w:rPr>
        <w:rFonts w:ascii="Symbol" w:hAnsi="Symbol" w:hint="default"/>
      </w:rPr>
    </w:lvl>
    <w:lvl w:ilvl="4" w:tplc="08090003" w:tentative="1">
      <w:start w:val="1"/>
      <w:numFmt w:val="bullet"/>
      <w:lvlText w:val="o"/>
      <w:lvlJc w:val="left"/>
      <w:pPr>
        <w:ind w:left="2880" w:hanging="360"/>
      </w:pPr>
      <w:rPr>
        <w:rFonts w:ascii="Courier New" w:hAnsi="Courier New" w:cs="Courier New" w:hint="default"/>
      </w:rPr>
    </w:lvl>
    <w:lvl w:ilvl="5" w:tplc="08090005" w:tentative="1">
      <w:start w:val="1"/>
      <w:numFmt w:val="bullet"/>
      <w:lvlText w:val=""/>
      <w:lvlJc w:val="left"/>
      <w:pPr>
        <w:ind w:left="3600" w:hanging="360"/>
      </w:pPr>
      <w:rPr>
        <w:rFonts w:ascii="Wingdings" w:hAnsi="Wingdings" w:hint="default"/>
      </w:rPr>
    </w:lvl>
    <w:lvl w:ilvl="6" w:tplc="08090001" w:tentative="1">
      <w:start w:val="1"/>
      <w:numFmt w:val="bullet"/>
      <w:lvlText w:val=""/>
      <w:lvlJc w:val="left"/>
      <w:pPr>
        <w:ind w:left="4320" w:hanging="360"/>
      </w:pPr>
      <w:rPr>
        <w:rFonts w:ascii="Symbol" w:hAnsi="Symbol" w:hint="default"/>
      </w:rPr>
    </w:lvl>
    <w:lvl w:ilvl="7" w:tplc="08090003" w:tentative="1">
      <w:start w:val="1"/>
      <w:numFmt w:val="bullet"/>
      <w:lvlText w:val="o"/>
      <w:lvlJc w:val="left"/>
      <w:pPr>
        <w:ind w:left="5040" w:hanging="360"/>
      </w:pPr>
      <w:rPr>
        <w:rFonts w:ascii="Courier New" w:hAnsi="Courier New" w:cs="Courier New" w:hint="default"/>
      </w:rPr>
    </w:lvl>
    <w:lvl w:ilvl="8" w:tplc="08090005" w:tentative="1">
      <w:start w:val="1"/>
      <w:numFmt w:val="bullet"/>
      <w:lvlText w:val=""/>
      <w:lvlJc w:val="left"/>
      <w:pPr>
        <w:ind w:left="5760" w:hanging="360"/>
      </w:pPr>
      <w:rPr>
        <w:rFonts w:ascii="Wingdings" w:hAnsi="Wingdings" w:hint="default"/>
      </w:rPr>
    </w:lvl>
  </w:abstractNum>
  <w:abstractNum w:abstractNumId="26" w15:restartNumberingAfterBreak="0">
    <w:nsid w:val="3E562641"/>
    <w:multiLevelType w:val="hybridMultilevel"/>
    <w:tmpl w:val="949A742A"/>
    <w:lvl w:ilvl="0" w:tplc="71180F68">
      <w:start w:val="4"/>
      <w:numFmt w:val="bullet"/>
      <w:lvlText w:val="-"/>
      <w:lvlJc w:val="left"/>
      <w:pPr>
        <w:ind w:left="0" w:hanging="360"/>
      </w:pPr>
      <w:rPr>
        <w:rFonts w:ascii="Calibri" w:eastAsia="Calibri" w:hAnsi="Calibri"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7" w15:restartNumberingAfterBreak="0">
    <w:nsid w:val="3FC05F67"/>
    <w:multiLevelType w:val="hybridMultilevel"/>
    <w:tmpl w:val="DA8491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16752E7"/>
    <w:multiLevelType w:val="hybridMultilevel"/>
    <w:tmpl w:val="8E107386"/>
    <w:lvl w:ilvl="0" w:tplc="08090017">
      <w:start w:val="1"/>
      <w:numFmt w:val="lowerLetter"/>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0" w15:restartNumberingAfterBreak="0">
    <w:nsid w:val="4993485B"/>
    <w:multiLevelType w:val="hybridMultilevel"/>
    <w:tmpl w:val="3170F622"/>
    <w:lvl w:ilvl="0" w:tplc="0458E2F8">
      <w:start w:val="1"/>
      <w:numFmt w:val="decimal"/>
      <w:pStyle w:val="numbered"/>
      <w:lvlText w:val="%1."/>
      <w:lvlJc w:val="left"/>
      <w:pPr>
        <w:ind w:left="0" w:firstLine="0"/>
      </w:pPr>
      <w:rPr>
        <w:rFonts w:ascii="Calibri" w:hAnsi="Calibri" w:cs="Times New Roman" w:hint="default"/>
        <w:b w:val="0"/>
        <w:i w:val="0"/>
        <w:color w:val="auto"/>
      </w:rPr>
    </w:lvl>
    <w:lvl w:ilvl="1" w:tplc="FCD2961E">
      <w:numFmt w:val="bullet"/>
      <w:lvlText w:val="•"/>
      <w:lvlJc w:val="left"/>
      <w:pPr>
        <w:ind w:left="1080" w:hanging="360"/>
      </w:pPr>
      <w:rPr>
        <w:rFonts w:ascii="Times New Roman" w:eastAsia="Times New Roman" w:hAnsi="Times New Roman" w:hint="default"/>
      </w:rPr>
    </w:lvl>
    <w:lvl w:ilvl="2" w:tplc="080C001B" w:tentative="1">
      <w:start w:val="1"/>
      <w:numFmt w:val="lowerRoman"/>
      <w:lvlText w:val="%3."/>
      <w:lvlJc w:val="right"/>
      <w:pPr>
        <w:ind w:left="1800" w:hanging="180"/>
      </w:pPr>
      <w:rPr>
        <w:rFonts w:cs="Times New Roman"/>
      </w:rPr>
    </w:lvl>
    <w:lvl w:ilvl="3" w:tplc="080C000F" w:tentative="1">
      <w:start w:val="1"/>
      <w:numFmt w:val="decimal"/>
      <w:lvlText w:val="%4."/>
      <w:lvlJc w:val="left"/>
      <w:pPr>
        <w:ind w:left="2520" w:hanging="360"/>
      </w:pPr>
      <w:rPr>
        <w:rFonts w:cs="Times New Roman"/>
      </w:rPr>
    </w:lvl>
    <w:lvl w:ilvl="4" w:tplc="080C0019" w:tentative="1">
      <w:start w:val="1"/>
      <w:numFmt w:val="lowerLetter"/>
      <w:lvlText w:val="%5."/>
      <w:lvlJc w:val="left"/>
      <w:pPr>
        <w:ind w:left="3240" w:hanging="360"/>
      </w:pPr>
      <w:rPr>
        <w:rFonts w:cs="Times New Roman"/>
      </w:rPr>
    </w:lvl>
    <w:lvl w:ilvl="5" w:tplc="080C001B" w:tentative="1">
      <w:start w:val="1"/>
      <w:numFmt w:val="lowerRoman"/>
      <w:lvlText w:val="%6."/>
      <w:lvlJc w:val="right"/>
      <w:pPr>
        <w:ind w:left="3960" w:hanging="180"/>
      </w:pPr>
      <w:rPr>
        <w:rFonts w:cs="Times New Roman"/>
      </w:rPr>
    </w:lvl>
    <w:lvl w:ilvl="6" w:tplc="080C000F" w:tentative="1">
      <w:start w:val="1"/>
      <w:numFmt w:val="decimal"/>
      <w:lvlText w:val="%7."/>
      <w:lvlJc w:val="left"/>
      <w:pPr>
        <w:ind w:left="4680" w:hanging="360"/>
      </w:pPr>
      <w:rPr>
        <w:rFonts w:cs="Times New Roman"/>
      </w:rPr>
    </w:lvl>
    <w:lvl w:ilvl="7" w:tplc="080C0019" w:tentative="1">
      <w:start w:val="1"/>
      <w:numFmt w:val="lowerLetter"/>
      <w:lvlText w:val="%8."/>
      <w:lvlJc w:val="left"/>
      <w:pPr>
        <w:ind w:left="5400" w:hanging="360"/>
      </w:pPr>
      <w:rPr>
        <w:rFonts w:cs="Times New Roman"/>
      </w:rPr>
    </w:lvl>
    <w:lvl w:ilvl="8" w:tplc="080C001B" w:tentative="1">
      <w:start w:val="1"/>
      <w:numFmt w:val="lowerRoman"/>
      <w:lvlText w:val="%9."/>
      <w:lvlJc w:val="right"/>
      <w:pPr>
        <w:ind w:left="6120" w:hanging="180"/>
      </w:pPr>
      <w:rPr>
        <w:rFonts w:cs="Times New Roman"/>
      </w:rPr>
    </w:lvl>
  </w:abstractNum>
  <w:abstractNum w:abstractNumId="31" w15:restartNumberingAfterBreak="0">
    <w:nsid w:val="4B826D1C"/>
    <w:multiLevelType w:val="hybridMultilevel"/>
    <w:tmpl w:val="48A2DEDA"/>
    <w:lvl w:ilvl="0" w:tplc="8F0AFD40">
      <w:start w:val="3"/>
      <w:numFmt w:val="upperLetter"/>
      <w:lvlText w:val="%1."/>
      <w:lvlJc w:val="left"/>
      <w:pPr>
        <w:ind w:left="390" w:hanging="360"/>
      </w:pPr>
      <w:rPr>
        <w:rFonts w:ascii="Times New Roman Bold" w:hAnsi="Times New Roman Bold" w:hint="default"/>
        <w:b/>
        <w:i w:val="0"/>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32" w15:restartNumberingAfterBreak="0">
    <w:nsid w:val="4D562ADA"/>
    <w:multiLevelType w:val="hybridMultilevel"/>
    <w:tmpl w:val="AC28F7A8"/>
    <w:lvl w:ilvl="0" w:tplc="E498345C">
      <w:start w:val="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0F5124C"/>
    <w:multiLevelType w:val="hybridMultilevel"/>
    <w:tmpl w:val="DF7C2A60"/>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4" w15:restartNumberingAfterBreak="0">
    <w:nsid w:val="5B1F0871"/>
    <w:multiLevelType w:val="hybridMultilevel"/>
    <w:tmpl w:val="A4303BA6"/>
    <w:lvl w:ilvl="0" w:tplc="0409000B">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35" w15:restartNumberingAfterBreak="0">
    <w:nsid w:val="5CB01283"/>
    <w:multiLevelType w:val="hybridMultilevel"/>
    <w:tmpl w:val="3F7E414E"/>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6" w15:restartNumberingAfterBreak="0">
    <w:nsid w:val="63EC339C"/>
    <w:multiLevelType w:val="hybridMultilevel"/>
    <w:tmpl w:val="0F9AC870"/>
    <w:lvl w:ilvl="0" w:tplc="04090015">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AB853E1"/>
    <w:multiLevelType w:val="hybridMultilevel"/>
    <w:tmpl w:val="561CC2E4"/>
    <w:lvl w:ilvl="0" w:tplc="EA3EE1E0">
      <w:start w:val="1"/>
      <w:numFmt w:val="upperLetter"/>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8" w15:restartNumberingAfterBreak="0">
    <w:nsid w:val="6BC24ACE"/>
    <w:multiLevelType w:val="hybridMultilevel"/>
    <w:tmpl w:val="3F7E414E"/>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9" w15:restartNumberingAfterBreak="0">
    <w:nsid w:val="6BE9112D"/>
    <w:multiLevelType w:val="hybridMultilevel"/>
    <w:tmpl w:val="0D90B0C8"/>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40" w15:restartNumberingAfterBreak="0">
    <w:nsid w:val="6DBD41ED"/>
    <w:multiLevelType w:val="hybridMultilevel"/>
    <w:tmpl w:val="AA029BA8"/>
    <w:lvl w:ilvl="0" w:tplc="FFFFFFFF">
      <w:start w:val="1"/>
      <w:numFmt w:val="bullet"/>
      <w:lvlText w:val=""/>
      <w:lvlJc w:val="left"/>
      <w:pPr>
        <w:ind w:left="780" w:hanging="360"/>
      </w:pPr>
      <w:rPr>
        <w:rFonts w:ascii="Symbol" w:hAnsi="Symbol" w:hint="default"/>
      </w:rPr>
    </w:lvl>
    <w:lvl w:ilvl="1" w:tplc="FFFFFFFF" w:tentative="1">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41" w15:restartNumberingAfterBreak="0">
    <w:nsid w:val="719F2242"/>
    <w:multiLevelType w:val="hybridMultilevel"/>
    <w:tmpl w:val="DA78A7F4"/>
    <w:lvl w:ilvl="0" w:tplc="04090015">
      <w:numFmt w:val="bullet"/>
      <w:lvlText w:val=""/>
      <w:lvlJc w:val="left"/>
      <w:pPr>
        <w:ind w:left="720" w:hanging="360"/>
      </w:pPr>
      <w:rPr>
        <w:rFonts w:ascii="Symbol" w:eastAsia="Times New Roman" w:hAnsi="Symbol" w:cs="Times New Roman"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42" w15:restartNumberingAfterBreak="0">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7ADA5A8B"/>
    <w:multiLevelType w:val="hybridMultilevel"/>
    <w:tmpl w:val="4FCA51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DF030FE"/>
    <w:multiLevelType w:val="hybridMultilevel"/>
    <w:tmpl w:val="96109072"/>
    <w:lvl w:ilvl="0" w:tplc="FCD2961E">
      <w:numFmt w:val="bullet"/>
      <w:lvlText w:val="•"/>
      <w:lvlJc w:val="left"/>
      <w:pPr>
        <w:ind w:left="0" w:hanging="360"/>
      </w:pPr>
      <w:rPr>
        <w:rFonts w:ascii="Times New Roman" w:eastAsia="Times New Roman" w:hAnsi="Times New Roman"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num w:numId="1">
    <w:abstractNumId w:val="37"/>
  </w:num>
  <w:num w:numId="2">
    <w:abstractNumId w:val="2"/>
  </w:num>
  <w:num w:numId="3">
    <w:abstractNumId w:val="11"/>
  </w:num>
  <w:num w:numId="4">
    <w:abstractNumId w:val="34"/>
  </w:num>
  <w:num w:numId="5">
    <w:abstractNumId w:val="13"/>
  </w:num>
  <w:num w:numId="6">
    <w:abstractNumId w:val="19"/>
  </w:num>
  <w:num w:numId="7">
    <w:abstractNumId w:val="14"/>
  </w:num>
  <w:num w:numId="8">
    <w:abstractNumId w:val="6"/>
  </w:num>
  <w:num w:numId="9">
    <w:abstractNumId w:val="43"/>
  </w:num>
  <w:num w:numId="10">
    <w:abstractNumId w:val="3"/>
  </w:num>
  <w:num w:numId="11">
    <w:abstractNumId w:val="15"/>
  </w:num>
  <w:num w:numId="12">
    <w:abstractNumId w:val="8"/>
  </w:num>
  <w:num w:numId="13">
    <w:abstractNumId w:val="7"/>
  </w:num>
  <w:num w:numId="14">
    <w:abstractNumId w:val="32"/>
  </w:num>
  <w:num w:numId="15">
    <w:abstractNumId w:val="41"/>
  </w:num>
  <w:num w:numId="16">
    <w:abstractNumId w:val="24"/>
  </w:num>
  <w:num w:numId="17">
    <w:abstractNumId w:val="27"/>
  </w:num>
  <w:num w:numId="18">
    <w:abstractNumId w:val="40"/>
  </w:num>
  <w:num w:numId="19">
    <w:abstractNumId w:val="42"/>
  </w:num>
  <w:num w:numId="20">
    <w:abstractNumId w:val="12"/>
  </w:num>
  <w:num w:numId="21">
    <w:abstractNumId w:val="22"/>
  </w:num>
  <w:num w:numId="22">
    <w:abstractNumId w:val="36"/>
  </w:num>
  <w:num w:numId="23">
    <w:abstractNumId w:val="4"/>
  </w:num>
  <w:num w:numId="24">
    <w:abstractNumId w:val="28"/>
  </w:num>
  <w:num w:numId="25">
    <w:abstractNumId w:val="1"/>
  </w:num>
  <w:num w:numId="26">
    <w:abstractNumId w:val="5"/>
  </w:num>
  <w:num w:numId="27">
    <w:abstractNumId w:val="21"/>
  </w:num>
  <w:num w:numId="28">
    <w:abstractNumId w:val="31"/>
  </w:num>
  <w:num w:numId="29">
    <w:abstractNumId w:val="39"/>
  </w:num>
  <w:num w:numId="30">
    <w:abstractNumId w:val="35"/>
  </w:num>
  <w:num w:numId="31">
    <w:abstractNumId w:val="18"/>
  </w:num>
  <w:num w:numId="32">
    <w:abstractNumId w:val="20"/>
  </w:num>
  <w:num w:numId="33">
    <w:abstractNumId w:val="29"/>
  </w:num>
  <w:num w:numId="34">
    <w:abstractNumId w:val="30"/>
  </w:num>
  <w:num w:numId="35">
    <w:abstractNumId w:val="44"/>
  </w:num>
  <w:num w:numId="36">
    <w:abstractNumId w:val="33"/>
  </w:num>
  <w:num w:numId="37">
    <w:abstractNumId w:val="26"/>
  </w:num>
  <w:num w:numId="38">
    <w:abstractNumId w:val="17"/>
  </w:num>
  <w:num w:numId="39">
    <w:abstractNumId w:val="23"/>
  </w:num>
  <w:num w:numId="40">
    <w:abstractNumId w:val="10"/>
  </w:num>
  <w:num w:numId="41">
    <w:abstractNumId w:val="16"/>
  </w:num>
  <w:num w:numId="42">
    <w:abstractNumId w:val="38"/>
  </w:num>
  <w:num w:numId="43">
    <w:abstractNumId w:val="9"/>
  </w:num>
  <w:num w:numId="44">
    <w:abstractNumId w:val="45"/>
  </w:num>
  <w:num w:numId="45">
    <w:abstractNumId w:val="25"/>
  </w:num>
  <w:num w:numId="46">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CA1"/>
    <w:rsid w:val="0000045B"/>
    <w:rsid w:val="0000153B"/>
    <w:rsid w:val="00001540"/>
    <w:rsid w:val="0000198C"/>
    <w:rsid w:val="00001C88"/>
    <w:rsid w:val="000033EB"/>
    <w:rsid w:val="000038F8"/>
    <w:rsid w:val="000053EF"/>
    <w:rsid w:val="000068DB"/>
    <w:rsid w:val="00006983"/>
    <w:rsid w:val="00007E9E"/>
    <w:rsid w:val="000100BF"/>
    <w:rsid w:val="000108DE"/>
    <w:rsid w:val="0001179E"/>
    <w:rsid w:val="00011ECA"/>
    <w:rsid w:val="00012ABB"/>
    <w:rsid w:val="00012C9F"/>
    <w:rsid w:val="00014177"/>
    <w:rsid w:val="000142F3"/>
    <w:rsid w:val="000171E3"/>
    <w:rsid w:val="000172AF"/>
    <w:rsid w:val="000200DD"/>
    <w:rsid w:val="00020C48"/>
    <w:rsid w:val="00020CDE"/>
    <w:rsid w:val="00021667"/>
    <w:rsid w:val="00021B20"/>
    <w:rsid w:val="000225E6"/>
    <w:rsid w:val="000227A6"/>
    <w:rsid w:val="00022889"/>
    <w:rsid w:val="00023713"/>
    <w:rsid w:val="00023F6C"/>
    <w:rsid w:val="000241CA"/>
    <w:rsid w:val="00024610"/>
    <w:rsid w:val="00025112"/>
    <w:rsid w:val="000262A4"/>
    <w:rsid w:val="00026FDD"/>
    <w:rsid w:val="00027012"/>
    <w:rsid w:val="00027BA5"/>
    <w:rsid w:val="00031B98"/>
    <w:rsid w:val="00031BC5"/>
    <w:rsid w:val="000320D4"/>
    <w:rsid w:val="000324A1"/>
    <w:rsid w:val="00033A4B"/>
    <w:rsid w:val="00033A7F"/>
    <w:rsid w:val="00033B40"/>
    <w:rsid w:val="00034739"/>
    <w:rsid w:val="0003477D"/>
    <w:rsid w:val="0003527B"/>
    <w:rsid w:val="00035D06"/>
    <w:rsid w:val="00036D95"/>
    <w:rsid w:val="00040D76"/>
    <w:rsid w:val="00041A99"/>
    <w:rsid w:val="00041C32"/>
    <w:rsid w:val="00042905"/>
    <w:rsid w:val="00042E3E"/>
    <w:rsid w:val="00043CC3"/>
    <w:rsid w:val="00044045"/>
    <w:rsid w:val="0004518F"/>
    <w:rsid w:val="00045A28"/>
    <w:rsid w:val="00047164"/>
    <w:rsid w:val="00050786"/>
    <w:rsid w:val="00051067"/>
    <w:rsid w:val="00054155"/>
    <w:rsid w:val="0005466C"/>
    <w:rsid w:val="00054827"/>
    <w:rsid w:val="000559CB"/>
    <w:rsid w:val="00056896"/>
    <w:rsid w:val="00060F1D"/>
    <w:rsid w:val="00061D0D"/>
    <w:rsid w:val="000627B3"/>
    <w:rsid w:val="00062EF1"/>
    <w:rsid w:val="000630F5"/>
    <w:rsid w:val="00063935"/>
    <w:rsid w:val="00064A6E"/>
    <w:rsid w:val="00064ABC"/>
    <w:rsid w:val="0006512D"/>
    <w:rsid w:val="00065585"/>
    <w:rsid w:val="000657C9"/>
    <w:rsid w:val="000659BF"/>
    <w:rsid w:val="000660E4"/>
    <w:rsid w:val="00066A28"/>
    <w:rsid w:val="0006752B"/>
    <w:rsid w:val="00067679"/>
    <w:rsid w:val="0007041A"/>
    <w:rsid w:val="00072000"/>
    <w:rsid w:val="000738DC"/>
    <w:rsid w:val="00073BB2"/>
    <w:rsid w:val="000743EA"/>
    <w:rsid w:val="00075C4A"/>
    <w:rsid w:val="00075C70"/>
    <w:rsid w:val="00076FCB"/>
    <w:rsid w:val="00077F44"/>
    <w:rsid w:val="00080371"/>
    <w:rsid w:val="00080B96"/>
    <w:rsid w:val="00081C7F"/>
    <w:rsid w:val="00082190"/>
    <w:rsid w:val="000823C8"/>
    <w:rsid w:val="000833C9"/>
    <w:rsid w:val="00083A0D"/>
    <w:rsid w:val="00084D5A"/>
    <w:rsid w:val="00087AFE"/>
    <w:rsid w:val="00090418"/>
    <w:rsid w:val="00091470"/>
    <w:rsid w:val="00091CC9"/>
    <w:rsid w:val="00091E89"/>
    <w:rsid w:val="000927F8"/>
    <w:rsid w:val="0009289B"/>
    <w:rsid w:val="00092D44"/>
    <w:rsid w:val="000932C8"/>
    <w:rsid w:val="0009356A"/>
    <w:rsid w:val="0009470B"/>
    <w:rsid w:val="0009489C"/>
    <w:rsid w:val="00095B57"/>
    <w:rsid w:val="000961E1"/>
    <w:rsid w:val="0009631C"/>
    <w:rsid w:val="00096EF0"/>
    <w:rsid w:val="000970B2"/>
    <w:rsid w:val="0009716D"/>
    <w:rsid w:val="00097611"/>
    <w:rsid w:val="00097715"/>
    <w:rsid w:val="00097FDB"/>
    <w:rsid w:val="000A075B"/>
    <w:rsid w:val="000A0878"/>
    <w:rsid w:val="000A1456"/>
    <w:rsid w:val="000A1BC8"/>
    <w:rsid w:val="000A24E2"/>
    <w:rsid w:val="000A32EC"/>
    <w:rsid w:val="000A3EC8"/>
    <w:rsid w:val="000A3EEE"/>
    <w:rsid w:val="000A4BA2"/>
    <w:rsid w:val="000A5C5A"/>
    <w:rsid w:val="000A5E53"/>
    <w:rsid w:val="000A69D0"/>
    <w:rsid w:val="000A6C92"/>
    <w:rsid w:val="000A6C97"/>
    <w:rsid w:val="000A7217"/>
    <w:rsid w:val="000B01AE"/>
    <w:rsid w:val="000B0DD8"/>
    <w:rsid w:val="000B1255"/>
    <w:rsid w:val="000B13C8"/>
    <w:rsid w:val="000B1BA3"/>
    <w:rsid w:val="000B1C04"/>
    <w:rsid w:val="000B1D2B"/>
    <w:rsid w:val="000B1EF6"/>
    <w:rsid w:val="000B2094"/>
    <w:rsid w:val="000B22DF"/>
    <w:rsid w:val="000B2D1D"/>
    <w:rsid w:val="000B2D1F"/>
    <w:rsid w:val="000B4266"/>
    <w:rsid w:val="000B464E"/>
    <w:rsid w:val="000B5618"/>
    <w:rsid w:val="000B5F95"/>
    <w:rsid w:val="000B62E1"/>
    <w:rsid w:val="000B62F9"/>
    <w:rsid w:val="000B6878"/>
    <w:rsid w:val="000B7C74"/>
    <w:rsid w:val="000B7D2E"/>
    <w:rsid w:val="000C0B1A"/>
    <w:rsid w:val="000C19AB"/>
    <w:rsid w:val="000C2D8F"/>
    <w:rsid w:val="000C5EBD"/>
    <w:rsid w:val="000C6549"/>
    <w:rsid w:val="000C779A"/>
    <w:rsid w:val="000D0356"/>
    <w:rsid w:val="000D04D5"/>
    <w:rsid w:val="000D0D55"/>
    <w:rsid w:val="000D0EE7"/>
    <w:rsid w:val="000D45CA"/>
    <w:rsid w:val="000D5F91"/>
    <w:rsid w:val="000D6B26"/>
    <w:rsid w:val="000D73A1"/>
    <w:rsid w:val="000D7A7D"/>
    <w:rsid w:val="000E109F"/>
    <w:rsid w:val="000E1926"/>
    <w:rsid w:val="000E358B"/>
    <w:rsid w:val="000E35C5"/>
    <w:rsid w:val="000E419D"/>
    <w:rsid w:val="000E58F5"/>
    <w:rsid w:val="000E617E"/>
    <w:rsid w:val="000E625C"/>
    <w:rsid w:val="000E6BF0"/>
    <w:rsid w:val="000E785C"/>
    <w:rsid w:val="000E79F7"/>
    <w:rsid w:val="000F0242"/>
    <w:rsid w:val="000F0A00"/>
    <w:rsid w:val="000F36DE"/>
    <w:rsid w:val="000F52DF"/>
    <w:rsid w:val="000F63B2"/>
    <w:rsid w:val="000F706C"/>
    <w:rsid w:val="000F71B0"/>
    <w:rsid w:val="000F7392"/>
    <w:rsid w:val="000F7FD2"/>
    <w:rsid w:val="0010170F"/>
    <w:rsid w:val="001022A4"/>
    <w:rsid w:val="00103620"/>
    <w:rsid w:val="00103647"/>
    <w:rsid w:val="00104656"/>
    <w:rsid w:val="00106305"/>
    <w:rsid w:val="00106891"/>
    <w:rsid w:val="00107376"/>
    <w:rsid w:val="00110314"/>
    <w:rsid w:val="00110321"/>
    <w:rsid w:val="00110C71"/>
    <w:rsid w:val="00112A0E"/>
    <w:rsid w:val="00112DE3"/>
    <w:rsid w:val="00112E4B"/>
    <w:rsid w:val="001130CF"/>
    <w:rsid w:val="001132D4"/>
    <w:rsid w:val="001144D8"/>
    <w:rsid w:val="00114689"/>
    <w:rsid w:val="00115A6E"/>
    <w:rsid w:val="001161F7"/>
    <w:rsid w:val="00116514"/>
    <w:rsid w:val="00116C0A"/>
    <w:rsid w:val="001179A3"/>
    <w:rsid w:val="001179BD"/>
    <w:rsid w:val="001200FA"/>
    <w:rsid w:val="00120EBE"/>
    <w:rsid w:val="0012189E"/>
    <w:rsid w:val="00123223"/>
    <w:rsid w:val="00124250"/>
    <w:rsid w:val="0012440C"/>
    <w:rsid w:val="00124E06"/>
    <w:rsid w:val="0012641D"/>
    <w:rsid w:val="00126C80"/>
    <w:rsid w:val="00127D2D"/>
    <w:rsid w:val="001303E3"/>
    <w:rsid w:val="00130F18"/>
    <w:rsid w:val="00131073"/>
    <w:rsid w:val="00132707"/>
    <w:rsid w:val="0013282C"/>
    <w:rsid w:val="001336BE"/>
    <w:rsid w:val="00134477"/>
    <w:rsid w:val="0013510D"/>
    <w:rsid w:val="001351B8"/>
    <w:rsid w:val="00135456"/>
    <w:rsid w:val="001365E8"/>
    <w:rsid w:val="001367F6"/>
    <w:rsid w:val="00136AE8"/>
    <w:rsid w:val="0013767F"/>
    <w:rsid w:val="00137EFE"/>
    <w:rsid w:val="00140549"/>
    <w:rsid w:val="00140871"/>
    <w:rsid w:val="0014092F"/>
    <w:rsid w:val="00140CDA"/>
    <w:rsid w:val="00141EC8"/>
    <w:rsid w:val="00142B7C"/>
    <w:rsid w:val="00143997"/>
    <w:rsid w:val="001469A4"/>
    <w:rsid w:val="00150F18"/>
    <w:rsid w:val="00151844"/>
    <w:rsid w:val="00152098"/>
    <w:rsid w:val="00153C62"/>
    <w:rsid w:val="001543BD"/>
    <w:rsid w:val="00154A18"/>
    <w:rsid w:val="00155DA7"/>
    <w:rsid w:val="00156962"/>
    <w:rsid w:val="00156FDD"/>
    <w:rsid w:val="00163897"/>
    <w:rsid w:val="00163C8C"/>
    <w:rsid w:val="00164AA9"/>
    <w:rsid w:val="0016500E"/>
    <w:rsid w:val="001657B9"/>
    <w:rsid w:val="001658CB"/>
    <w:rsid w:val="001677EF"/>
    <w:rsid w:val="00167A53"/>
    <w:rsid w:val="00167B60"/>
    <w:rsid w:val="0017027C"/>
    <w:rsid w:val="00170E90"/>
    <w:rsid w:val="00171221"/>
    <w:rsid w:val="00172531"/>
    <w:rsid w:val="00172EAE"/>
    <w:rsid w:val="00174075"/>
    <w:rsid w:val="001758E8"/>
    <w:rsid w:val="00175A71"/>
    <w:rsid w:val="0017665A"/>
    <w:rsid w:val="00176B48"/>
    <w:rsid w:val="00177611"/>
    <w:rsid w:val="00180144"/>
    <w:rsid w:val="0018053B"/>
    <w:rsid w:val="00181537"/>
    <w:rsid w:val="00183E2F"/>
    <w:rsid w:val="00184354"/>
    <w:rsid w:val="00184A13"/>
    <w:rsid w:val="001850C7"/>
    <w:rsid w:val="00186780"/>
    <w:rsid w:val="001876E4"/>
    <w:rsid w:val="00191A84"/>
    <w:rsid w:val="00191BFE"/>
    <w:rsid w:val="00191EA2"/>
    <w:rsid w:val="001921B5"/>
    <w:rsid w:val="001923DE"/>
    <w:rsid w:val="00192EDA"/>
    <w:rsid w:val="0019324D"/>
    <w:rsid w:val="00193EB4"/>
    <w:rsid w:val="0019401D"/>
    <w:rsid w:val="001940D6"/>
    <w:rsid w:val="001943C6"/>
    <w:rsid w:val="0019499C"/>
    <w:rsid w:val="0019510D"/>
    <w:rsid w:val="001969D0"/>
    <w:rsid w:val="001A014C"/>
    <w:rsid w:val="001A030A"/>
    <w:rsid w:val="001A04CA"/>
    <w:rsid w:val="001A1BFC"/>
    <w:rsid w:val="001A34A9"/>
    <w:rsid w:val="001A4067"/>
    <w:rsid w:val="001A45FC"/>
    <w:rsid w:val="001A5000"/>
    <w:rsid w:val="001A51DA"/>
    <w:rsid w:val="001A58FA"/>
    <w:rsid w:val="001A6159"/>
    <w:rsid w:val="001A714C"/>
    <w:rsid w:val="001A778F"/>
    <w:rsid w:val="001A788F"/>
    <w:rsid w:val="001B007B"/>
    <w:rsid w:val="001B1128"/>
    <w:rsid w:val="001B14C4"/>
    <w:rsid w:val="001B1EC1"/>
    <w:rsid w:val="001B1FC5"/>
    <w:rsid w:val="001B2B92"/>
    <w:rsid w:val="001B4BA0"/>
    <w:rsid w:val="001B5262"/>
    <w:rsid w:val="001B5E5C"/>
    <w:rsid w:val="001B662B"/>
    <w:rsid w:val="001B69B0"/>
    <w:rsid w:val="001B70F1"/>
    <w:rsid w:val="001B73C9"/>
    <w:rsid w:val="001B76C7"/>
    <w:rsid w:val="001C1A9C"/>
    <w:rsid w:val="001C278E"/>
    <w:rsid w:val="001C5011"/>
    <w:rsid w:val="001C5D67"/>
    <w:rsid w:val="001C6487"/>
    <w:rsid w:val="001C6A47"/>
    <w:rsid w:val="001C7CDE"/>
    <w:rsid w:val="001D0C88"/>
    <w:rsid w:val="001D0E90"/>
    <w:rsid w:val="001D1305"/>
    <w:rsid w:val="001D266D"/>
    <w:rsid w:val="001D31B9"/>
    <w:rsid w:val="001D38AA"/>
    <w:rsid w:val="001D61CF"/>
    <w:rsid w:val="001D6270"/>
    <w:rsid w:val="001D6E87"/>
    <w:rsid w:val="001D7723"/>
    <w:rsid w:val="001D7BBA"/>
    <w:rsid w:val="001D7E14"/>
    <w:rsid w:val="001E045F"/>
    <w:rsid w:val="001E0565"/>
    <w:rsid w:val="001E0CDA"/>
    <w:rsid w:val="001E30C7"/>
    <w:rsid w:val="001E5C22"/>
    <w:rsid w:val="001E5E30"/>
    <w:rsid w:val="001F1C3F"/>
    <w:rsid w:val="001F1EAD"/>
    <w:rsid w:val="001F1EEC"/>
    <w:rsid w:val="001F277D"/>
    <w:rsid w:val="001F386A"/>
    <w:rsid w:val="001F414C"/>
    <w:rsid w:val="001F4963"/>
    <w:rsid w:val="001F617B"/>
    <w:rsid w:val="001F6A31"/>
    <w:rsid w:val="001F7A4C"/>
    <w:rsid w:val="00200130"/>
    <w:rsid w:val="0020087F"/>
    <w:rsid w:val="00200DDE"/>
    <w:rsid w:val="002013BE"/>
    <w:rsid w:val="00201D1B"/>
    <w:rsid w:val="00201EA7"/>
    <w:rsid w:val="00202DBE"/>
    <w:rsid w:val="00203041"/>
    <w:rsid w:val="00203A9D"/>
    <w:rsid w:val="00203C24"/>
    <w:rsid w:val="00203EC4"/>
    <w:rsid w:val="002041EB"/>
    <w:rsid w:val="002049D3"/>
    <w:rsid w:val="00204F11"/>
    <w:rsid w:val="0020502C"/>
    <w:rsid w:val="00205736"/>
    <w:rsid w:val="00207253"/>
    <w:rsid w:val="00207370"/>
    <w:rsid w:val="0020759B"/>
    <w:rsid w:val="00207C03"/>
    <w:rsid w:val="00210167"/>
    <w:rsid w:val="002104F4"/>
    <w:rsid w:val="00210F68"/>
    <w:rsid w:val="0021270E"/>
    <w:rsid w:val="00215060"/>
    <w:rsid w:val="00215B4E"/>
    <w:rsid w:val="0021618B"/>
    <w:rsid w:val="00216CFB"/>
    <w:rsid w:val="00217F7D"/>
    <w:rsid w:val="00220145"/>
    <w:rsid w:val="00220B82"/>
    <w:rsid w:val="00220E51"/>
    <w:rsid w:val="002211BC"/>
    <w:rsid w:val="00221372"/>
    <w:rsid w:val="002228D1"/>
    <w:rsid w:val="0022401E"/>
    <w:rsid w:val="00224133"/>
    <w:rsid w:val="00224F9C"/>
    <w:rsid w:val="00225811"/>
    <w:rsid w:val="002269A9"/>
    <w:rsid w:val="0022762C"/>
    <w:rsid w:val="00227823"/>
    <w:rsid w:val="002302DB"/>
    <w:rsid w:val="00230BB9"/>
    <w:rsid w:val="002314DB"/>
    <w:rsid w:val="00232231"/>
    <w:rsid w:val="00232C90"/>
    <w:rsid w:val="00233F4D"/>
    <w:rsid w:val="002343B4"/>
    <w:rsid w:val="00234529"/>
    <w:rsid w:val="00237430"/>
    <w:rsid w:val="00240596"/>
    <w:rsid w:val="0024138C"/>
    <w:rsid w:val="00242F86"/>
    <w:rsid w:val="0024330F"/>
    <w:rsid w:val="002438BA"/>
    <w:rsid w:val="002439F6"/>
    <w:rsid w:val="00244600"/>
    <w:rsid w:val="0024473E"/>
    <w:rsid w:val="00246778"/>
    <w:rsid w:val="002468ED"/>
    <w:rsid w:val="00247909"/>
    <w:rsid w:val="00247EFB"/>
    <w:rsid w:val="00250566"/>
    <w:rsid w:val="00251618"/>
    <w:rsid w:val="00251DC7"/>
    <w:rsid w:val="00252591"/>
    <w:rsid w:val="002543E8"/>
    <w:rsid w:val="00254D36"/>
    <w:rsid w:val="00254F6B"/>
    <w:rsid w:val="00256ABC"/>
    <w:rsid w:val="00256C9B"/>
    <w:rsid w:val="0025717B"/>
    <w:rsid w:val="00261B3E"/>
    <w:rsid w:val="00261E0B"/>
    <w:rsid w:val="00262CF6"/>
    <w:rsid w:val="002636EC"/>
    <w:rsid w:val="00264387"/>
    <w:rsid w:val="002644DF"/>
    <w:rsid w:val="00265B29"/>
    <w:rsid w:val="00265B92"/>
    <w:rsid w:val="00267329"/>
    <w:rsid w:val="00267833"/>
    <w:rsid w:val="00267D21"/>
    <w:rsid w:val="002717BE"/>
    <w:rsid w:val="00271893"/>
    <w:rsid w:val="00272C8A"/>
    <w:rsid w:val="00272EEB"/>
    <w:rsid w:val="00272EEF"/>
    <w:rsid w:val="002730AC"/>
    <w:rsid w:val="00274766"/>
    <w:rsid w:val="0027547B"/>
    <w:rsid w:val="00275EEE"/>
    <w:rsid w:val="00276471"/>
    <w:rsid w:val="00276E5C"/>
    <w:rsid w:val="00277C15"/>
    <w:rsid w:val="00280219"/>
    <w:rsid w:val="00280AE2"/>
    <w:rsid w:val="00281850"/>
    <w:rsid w:val="00281982"/>
    <w:rsid w:val="00282BC7"/>
    <w:rsid w:val="00282C74"/>
    <w:rsid w:val="00283657"/>
    <w:rsid w:val="00286C45"/>
    <w:rsid w:val="00287065"/>
    <w:rsid w:val="002900CA"/>
    <w:rsid w:val="002914DC"/>
    <w:rsid w:val="00291958"/>
    <w:rsid w:val="00292090"/>
    <w:rsid w:val="002920EE"/>
    <w:rsid w:val="00293AAA"/>
    <w:rsid w:val="00293CEB"/>
    <w:rsid w:val="0029402D"/>
    <w:rsid w:val="0029432E"/>
    <w:rsid w:val="0029499F"/>
    <w:rsid w:val="00294EA6"/>
    <w:rsid w:val="00295643"/>
    <w:rsid w:val="00295789"/>
    <w:rsid w:val="00295E6E"/>
    <w:rsid w:val="0029675C"/>
    <w:rsid w:val="0029797B"/>
    <w:rsid w:val="002A0791"/>
    <w:rsid w:val="002A2235"/>
    <w:rsid w:val="002A2250"/>
    <w:rsid w:val="002A265F"/>
    <w:rsid w:val="002A31DD"/>
    <w:rsid w:val="002A3753"/>
    <w:rsid w:val="002A449F"/>
    <w:rsid w:val="002A4D23"/>
    <w:rsid w:val="002A5151"/>
    <w:rsid w:val="002A587A"/>
    <w:rsid w:val="002A5AC2"/>
    <w:rsid w:val="002A7C19"/>
    <w:rsid w:val="002B04E5"/>
    <w:rsid w:val="002B1681"/>
    <w:rsid w:val="002B1AD1"/>
    <w:rsid w:val="002B1D5E"/>
    <w:rsid w:val="002B2976"/>
    <w:rsid w:val="002B38BA"/>
    <w:rsid w:val="002B3E8D"/>
    <w:rsid w:val="002B433C"/>
    <w:rsid w:val="002B5326"/>
    <w:rsid w:val="002B5B27"/>
    <w:rsid w:val="002B5C2C"/>
    <w:rsid w:val="002B60A9"/>
    <w:rsid w:val="002B6319"/>
    <w:rsid w:val="002B6791"/>
    <w:rsid w:val="002B6944"/>
    <w:rsid w:val="002B77BC"/>
    <w:rsid w:val="002C1266"/>
    <w:rsid w:val="002C156E"/>
    <w:rsid w:val="002C265E"/>
    <w:rsid w:val="002C2E66"/>
    <w:rsid w:val="002C542E"/>
    <w:rsid w:val="002C7A69"/>
    <w:rsid w:val="002C7CB5"/>
    <w:rsid w:val="002C7CD7"/>
    <w:rsid w:val="002D16DB"/>
    <w:rsid w:val="002D1933"/>
    <w:rsid w:val="002D481E"/>
    <w:rsid w:val="002D650A"/>
    <w:rsid w:val="002D7463"/>
    <w:rsid w:val="002D7726"/>
    <w:rsid w:val="002D7D70"/>
    <w:rsid w:val="002E10D0"/>
    <w:rsid w:val="002E23C3"/>
    <w:rsid w:val="002E2642"/>
    <w:rsid w:val="002E29F2"/>
    <w:rsid w:val="002E308E"/>
    <w:rsid w:val="002E3577"/>
    <w:rsid w:val="002E3C76"/>
    <w:rsid w:val="002E49BF"/>
    <w:rsid w:val="002E655B"/>
    <w:rsid w:val="002E759D"/>
    <w:rsid w:val="002E77FF"/>
    <w:rsid w:val="002E78C9"/>
    <w:rsid w:val="002E7B6C"/>
    <w:rsid w:val="002F0425"/>
    <w:rsid w:val="002F0A8B"/>
    <w:rsid w:val="002F1560"/>
    <w:rsid w:val="002F21E4"/>
    <w:rsid w:val="002F31EA"/>
    <w:rsid w:val="002F4E2D"/>
    <w:rsid w:val="002F5285"/>
    <w:rsid w:val="002F57F9"/>
    <w:rsid w:val="002F5BA8"/>
    <w:rsid w:val="002F5BEB"/>
    <w:rsid w:val="002F6A1C"/>
    <w:rsid w:val="002F763B"/>
    <w:rsid w:val="0030395D"/>
    <w:rsid w:val="003039C6"/>
    <w:rsid w:val="00303EF2"/>
    <w:rsid w:val="0030453C"/>
    <w:rsid w:val="0030698B"/>
    <w:rsid w:val="003070FD"/>
    <w:rsid w:val="00307E64"/>
    <w:rsid w:val="00307FDA"/>
    <w:rsid w:val="00310039"/>
    <w:rsid w:val="00310F1C"/>
    <w:rsid w:val="00312C74"/>
    <w:rsid w:val="00313869"/>
    <w:rsid w:val="00314E1D"/>
    <w:rsid w:val="00315A71"/>
    <w:rsid w:val="00317000"/>
    <w:rsid w:val="0031707C"/>
    <w:rsid w:val="00317451"/>
    <w:rsid w:val="00320368"/>
    <w:rsid w:val="00321D74"/>
    <w:rsid w:val="0032217B"/>
    <w:rsid w:val="00322738"/>
    <w:rsid w:val="00323B74"/>
    <w:rsid w:val="003241E6"/>
    <w:rsid w:val="00324743"/>
    <w:rsid w:val="0032484B"/>
    <w:rsid w:val="003249F0"/>
    <w:rsid w:val="00324FA0"/>
    <w:rsid w:val="0032574D"/>
    <w:rsid w:val="00325F61"/>
    <w:rsid w:val="00326771"/>
    <w:rsid w:val="003271FE"/>
    <w:rsid w:val="00330ECA"/>
    <w:rsid w:val="003315C9"/>
    <w:rsid w:val="0033164E"/>
    <w:rsid w:val="00333824"/>
    <w:rsid w:val="00333A1E"/>
    <w:rsid w:val="0033586E"/>
    <w:rsid w:val="00335E05"/>
    <w:rsid w:val="00336A88"/>
    <w:rsid w:val="00336D6B"/>
    <w:rsid w:val="003372DD"/>
    <w:rsid w:val="003374DC"/>
    <w:rsid w:val="0034017A"/>
    <w:rsid w:val="00340288"/>
    <w:rsid w:val="003405C8"/>
    <w:rsid w:val="00340691"/>
    <w:rsid w:val="003406E0"/>
    <w:rsid w:val="00340D27"/>
    <w:rsid w:val="00343D48"/>
    <w:rsid w:val="0034401A"/>
    <w:rsid w:val="0034450A"/>
    <w:rsid w:val="00344CA2"/>
    <w:rsid w:val="0034552F"/>
    <w:rsid w:val="00346104"/>
    <w:rsid w:val="00346366"/>
    <w:rsid w:val="00346B78"/>
    <w:rsid w:val="00350555"/>
    <w:rsid w:val="00351556"/>
    <w:rsid w:val="00353B76"/>
    <w:rsid w:val="003556F1"/>
    <w:rsid w:val="00355A9B"/>
    <w:rsid w:val="0035601F"/>
    <w:rsid w:val="00356022"/>
    <w:rsid w:val="003600D2"/>
    <w:rsid w:val="00361006"/>
    <w:rsid w:val="00361478"/>
    <w:rsid w:val="00361A25"/>
    <w:rsid w:val="00361E9B"/>
    <w:rsid w:val="00363D66"/>
    <w:rsid w:val="00363F53"/>
    <w:rsid w:val="00364F51"/>
    <w:rsid w:val="00365280"/>
    <w:rsid w:val="0036580D"/>
    <w:rsid w:val="00366A2E"/>
    <w:rsid w:val="00366AC9"/>
    <w:rsid w:val="003671E6"/>
    <w:rsid w:val="00367962"/>
    <w:rsid w:val="00367E09"/>
    <w:rsid w:val="0037055E"/>
    <w:rsid w:val="00371842"/>
    <w:rsid w:val="003729CF"/>
    <w:rsid w:val="00372F53"/>
    <w:rsid w:val="0037543A"/>
    <w:rsid w:val="00377370"/>
    <w:rsid w:val="003775AD"/>
    <w:rsid w:val="00377621"/>
    <w:rsid w:val="003778F2"/>
    <w:rsid w:val="0038006D"/>
    <w:rsid w:val="003800CC"/>
    <w:rsid w:val="003809F8"/>
    <w:rsid w:val="00381093"/>
    <w:rsid w:val="0038128C"/>
    <w:rsid w:val="0038178B"/>
    <w:rsid w:val="003827C0"/>
    <w:rsid w:val="00382AA6"/>
    <w:rsid w:val="00383222"/>
    <w:rsid w:val="00383C1A"/>
    <w:rsid w:val="00384866"/>
    <w:rsid w:val="00384F9C"/>
    <w:rsid w:val="003851AF"/>
    <w:rsid w:val="003857E9"/>
    <w:rsid w:val="003908B5"/>
    <w:rsid w:val="00391A97"/>
    <w:rsid w:val="00392163"/>
    <w:rsid w:val="00392306"/>
    <w:rsid w:val="003924C7"/>
    <w:rsid w:val="00392920"/>
    <w:rsid w:val="0039312A"/>
    <w:rsid w:val="003945CD"/>
    <w:rsid w:val="00394F3F"/>
    <w:rsid w:val="00395BCE"/>
    <w:rsid w:val="00396F81"/>
    <w:rsid w:val="00397253"/>
    <w:rsid w:val="0039738E"/>
    <w:rsid w:val="00397B60"/>
    <w:rsid w:val="00397DA1"/>
    <w:rsid w:val="003A0377"/>
    <w:rsid w:val="003A1506"/>
    <w:rsid w:val="003A1FEC"/>
    <w:rsid w:val="003A27C9"/>
    <w:rsid w:val="003A2C72"/>
    <w:rsid w:val="003A567C"/>
    <w:rsid w:val="003A6181"/>
    <w:rsid w:val="003A6C37"/>
    <w:rsid w:val="003B0494"/>
    <w:rsid w:val="003B0B4C"/>
    <w:rsid w:val="003B0DC0"/>
    <w:rsid w:val="003B0DFD"/>
    <w:rsid w:val="003B1A9B"/>
    <w:rsid w:val="003B21C5"/>
    <w:rsid w:val="003B2899"/>
    <w:rsid w:val="003B3D44"/>
    <w:rsid w:val="003B520D"/>
    <w:rsid w:val="003B71B9"/>
    <w:rsid w:val="003B74F5"/>
    <w:rsid w:val="003C0353"/>
    <w:rsid w:val="003C0595"/>
    <w:rsid w:val="003C07BC"/>
    <w:rsid w:val="003C0924"/>
    <w:rsid w:val="003C100F"/>
    <w:rsid w:val="003C33BE"/>
    <w:rsid w:val="003C3410"/>
    <w:rsid w:val="003C496A"/>
    <w:rsid w:val="003C4C5D"/>
    <w:rsid w:val="003C5CA7"/>
    <w:rsid w:val="003C5F6B"/>
    <w:rsid w:val="003C6343"/>
    <w:rsid w:val="003C6589"/>
    <w:rsid w:val="003C68B7"/>
    <w:rsid w:val="003D0972"/>
    <w:rsid w:val="003D0AAA"/>
    <w:rsid w:val="003D1351"/>
    <w:rsid w:val="003D1786"/>
    <w:rsid w:val="003D1EE9"/>
    <w:rsid w:val="003D1FE8"/>
    <w:rsid w:val="003D56A6"/>
    <w:rsid w:val="003E0DE4"/>
    <w:rsid w:val="003E3096"/>
    <w:rsid w:val="003E3188"/>
    <w:rsid w:val="003E48CF"/>
    <w:rsid w:val="003E4DA3"/>
    <w:rsid w:val="003E5221"/>
    <w:rsid w:val="003E545B"/>
    <w:rsid w:val="003E75CA"/>
    <w:rsid w:val="003E7EE1"/>
    <w:rsid w:val="003F0EFD"/>
    <w:rsid w:val="003F10FD"/>
    <w:rsid w:val="003F14AB"/>
    <w:rsid w:val="003F224C"/>
    <w:rsid w:val="003F2BB7"/>
    <w:rsid w:val="003F33AB"/>
    <w:rsid w:val="003F49CA"/>
    <w:rsid w:val="003F5625"/>
    <w:rsid w:val="003F56C2"/>
    <w:rsid w:val="003F5B3E"/>
    <w:rsid w:val="003F5CA1"/>
    <w:rsid w:val="003F6206"/>
    <w:rsid w:val="003F6370"/>
    <w:rsid w:val="003F768D"/>
    <w:rsid w:val="00400574"/>
    <w:rsid w:val="0040147E"/>
    <w:rsid w:val="004014D6"/>
    <w:rsid w:val="00402723"/>
    <w:rsid w:val="004028CA"/>
    <w:rsid w:val="004029ED"/>
    <w:rsid w:val="00402C74"/>
    <w:rsid w:val="0040350B"/>
    <w:rsid w:val="0040558D"/>
    <w:rsid w:val="0040572E"/>
    <w:rsid w:val="0040589F"/>
    <w:rsid w:val="0040654E"/>
    <w:rsid w:val="004065E6"/>
    <w:rsid w:val="004076B4"/>
    <w:rsid w:val="00407952"/>
    <w:rsid w:val="00407C2D"/>
    <w:rsid w:val="004100A5"/>
    <w:rsid w:val="00410A62"/>
    <w:rsid w:val="004115A6"/>
    <w:rsid w:val="004120C4"/>
    <w:rsid w:val="0041297E"/>
    <w:rsid w:val="00412D31"/>
    <w:rsid w:val="004141B2"/>
    <w:rsid w:val="004142A0"/>
    <w:rsid w:val="0041507F"/>
    <w:rsid w:val="00415ABA"/>
    <w:rsid w:val="00416E0C"/>
    <w:rsid w:val="00417919"/>
    <w:rsid w:val="004220A4"/>
    <w:rsid w:val="0042325A"/>
    <w:rsid w:val="004235F7"/>
    <w:rsid w:val="00423EC0"/>
    <w:rsid w:val="00423FD8"/>
    <w:rsid w:val="00424167"/>
    <w:rsid w:val="00424741"/>
    <w:rsid w:val="004263C3"/>
    <w:rsid w:val="00426B7C"/>
    <w:rsid w:val="00426D9C"/>
    <w:rsid w:val="004270CA"/>
    <w:rsid w:val="00427236"/>
    <w:rsid w:val="00430647"/>
    <w:rsid w:val="00430BEC"/>
    <w:rsid w:val="00431185"/>
    <w:rsid w:val="004312D0"/>
    <w:rsid w:val="0043217E"/>
    <w:rsid w:val="004333FE"/>
    <w:rsid w:val="00435793"/>
    <w:rsid w:val="00436277"/>
    <w:rsid w:val="00436409"/>
    <w:rsid w:val="00436AF0"/>
    <w:rsid w:val="004400BD"/>
    <w:rsid w:val="00440BA2"/>
    <w:rsid w:val="00441098"/>
    <w:rsid w:val="004416C4"/>
    <w:rsid w:val="00442900"/>
    <w:rsid w:val="00442A7E"/>
    <w:rsid w:val="00444531"/>
    <w:rsid w:val="0044454E"/>
    <w:rsid w:val="00444B7E"/>
    <w:rsid w:val="00444DFB"/>
    <w:rsid w:val="00445880"/>
    <w:rsid w:val="00446780"/>
    <w:rsid w:val="00447502"/>
    <w:rsid w:val="00447A32"/>
    <w:rsid w:val="00447C0E"/>
    <w:rsid w:val="00447FEA"/>
    <w:rsid w:val="00450665"/>
    <w:rsid w:val="00451ED0"/>
    <w:rsid w:val="0045355C"/>
    <w:rsid w:val="0045425B"/>
    <w:rsid w:val="00454655"/>
    <w:rsid w:val="0045535D"/>
    <w:rsid w:val="004562DC"/>
    <w:rsid w:val="004566C5"/>
    <w:rsid w:val="00456BA8"/>
    <w:rsid w:val="0045763F"/>
    <w:rsid w:val="0045785F"/>
    <w:rsid w:val="00457D40"/>
    <w:rsid w:val="004600C5"/>
    <w:rsid w:val="00460179"/>
    <w:rsid w:val="0046179D"/>
    <w:rsid w:val="00461A49"/>
    <w:rsid w:val="00462141"/>
    <w:rsid w:val="004625D6"/>
    <w:rsid w:val="004645DB"/>
    <w:rsid w:val="00464674"/>
    <w:rsid w:val="00464ACA"/>
    <w:rsid w:val="00464BA0"/>
    <w:rsid w:val="004650A5"/>
    <w:rsid w:val="00465C6D"/>
    <w:rsid w:val="0046633B"/>
    <w:rsid w:val="00467036"/>
    <w:rsid w:val="00467984"/>
    <w:rsid w:val="00467DC6"/>
    <w:rsid w:val="00467EB3"/>
    <w:rsid w:val="0047032B"/>
    <w:rsid w:val="00470B26"/>
    <w:rsid w:val="0047186B"/>
    <w:rsid w:val="00471FD4"/>
    <w:rsid w:val="00472058"/>
    <w:rsid w:val="004723E5"/>
    <w:rsid w:val="00472E5D"/>
    <w:rsid w:val="00474D00"/>
    <w:rsid w:val="004762AA"/>
    <w:rsid w:val="0047692D"/>
    <w:rsid w:val="00480B77"/>
    <w:rsid w:val="004811B8"/>
    <w:rsid w:val="0048289B"/>
    <w:rsid w:val="00483475"/>
    <w:rsid w:val="00483607"/>
    <w:rsid w:val="00483FE7"/>
    <w:rsid w:val="00485C1F"/>
    <w:rsid w:val="0048628B"/>
    <w:rsid w:val="004863E3"/>
    <w:rsid w:val="00487211"/>
    <w:rsid w:val="00487453"/>
    <w:rsid w:val="004912D2"/>
    <w:rsid w:val="00491E89"/>
    <w:rsid w:val="00492B63"/>
    <w:rsid w:val="00493D48"/>
    <w:rsid w:val="00493F60"/>
    <w:rsid w:val="00494041"/>
    <w:rsid w:val="00494761"/>
    <w:rsid w:val="00495BD7"/>
    <w:rsid w:val="004963C7"/>
    <w:rsid w:val="004965F1"/>
    <w:rsid w:val="004975CF"/>
    <w:rsid w:val="004A104F"/>
    <w:rsid w:val="004A15E9"/>
    <w:rsid w:val="004A1F74"/>
    <w:rsid w:val="004A289E"/>
    <w:rsid w:val="004A2E01"/>
    <w:rsid w:val="004A3414"/>
    <w:rsid w:val="004A3FAF"/>
    <w:rsid w:val="004A4781"/>
    <w:rsid w:val="004A53FD"/>
    <w:rsid w:val="004A5E4B"/>
    <w:rsid w:val="004A629C"/>
    <w:rsid w:val="004B0811"/>
    <w:rsid w:val="004B3A79"/>
    <w:rsid w:val="004B3C89"/>
    <w:rsid w:val="004B4403"/>
    <w:rsid w:val="004B4A8B"/>
    <w:rsid w:val="004B4C9F"/>
    <w:rsid w:val="004B5942"/>
    <w:rsid w:val="004B59AA"/>
    <w:rsid w:val="004B5C59"/>
    <w:rsid w:val="004B7C4C"/>
    <w:rsid w:val="004C0408"/>
    <w:rsid w:val="004C05FF"/>
    <w:rsid w:val="004C182A"/>
    <w:rsid w:val="004C3FCD"/>
    <w:rsid w:val="004C556C"/>
    <w:rsid w:val="004C6CA1"/>
    <w:rsid w:val="004C78F6"/>
    <w:rsid w:val="004D072E"/>
    <w:rsid w:val="004D13C3"/>
    <w:rsid w:val="004D15CC"/>
    <w:rsid w:val="004D21E4"/>
    <w:rsid w:val="004D2557"/>
    <w:rsid w:val="004D506A"/>
    <w:rsid w:val="004D68F3"/>
    <w:rsid w:val="004D6F16"/>
    <w:rsid w:val="004D796F"/>
    <w:rsid w:val="004E04B9"/>
    <w:rsid w:val="004E05CE"/>
    <w:rsid w:val="004E1130"/>
    <w:rsid w:val="004E137E"/>
    <w:rsid w:val="004E3AD3"/>
    <w:rsid w:val="004E4FDA"/>
    <w:rsid w:val="004E597E"/>
    <w:rsid w:val="004E6186"/>
    <w:rsid w:val="004E623F"/>
    <w:rsid w:val="004E661A"/>
    <w:rsid w:val="004E67B6"/>
    <w:rsid w:val="004E77FC"/>
    <w:rsid w:val="004E78C4"/>
    <w:rsid w:val="004E792D"/>
    <w:rsid w:val="004F083C"/>
    <w:rsid w:val="004F08BD"/>
    <w:rsid w:val="004F1CE7"/>
    <w:rsid w:val="004F1D09"/>
    <w:rsid w:val="004F3ECB"/>
    <w:rsid w:val="004F49DD"/>
    <w:rsid w:val="004F4F1C"/>
    <w:rsid w:val="004F579C"/>
    <w:rsid w:val="004F5E04"/>
    <w:rsid w:val="004F5F1C"/>
    <w:rsid w:val="00500846"/>
    <w:rsid w:val="00501697"/>
    <w:rsid w:val="00502D22"/>
    <w:rsid w:val="00502E42"/>
    <w:rsid w:val="00503CD5"/>
    <w:rsid w:val="00505203"/>
    <w:rsid w:val="00505B7F"/>
    <w:rsid w:val="00506DFC"/>
    <w:rsid w:val="00507172"/>
    <w:rsid w:val="00507642"/>
    <w:rsid w:val="00507BDE"/>
    <w:rsid w:val="0051097A"/>
    <w:rsid w:val="00510C9D"/>
    <w:rsid w:val="005116F7"/>
    <w:rsid w:val="0051223E"/>
    <w:rsid w:val="005122F5"/>
    <w:rsid w:val="00512C9E"/>
    <w:rsid w:val="00514C9A"/>
    <w:rsid w:val="00515022"/>
    <w:rsid w:val="00516067"/>
    <w:rsid w:val="005161BC"/>
    <w:rsid w:val="00516A49"/>
    <w:rsid w:val="0052033A"/>
    <w:rsid w:val="00520CC4"/>
    <w:rsid w:val="00521EA0"/>
    <w:rsid w:val="00522213"/>
    <w:rsid w:val="00523282"/>
    <w:rsid w:val="0052349A"/>
    <w:rsid w:val="00525437"/>
    <w:rsid w:val="00525516"/>
    <w:rsid w:val="005257F4"/>
    <w:rsid w:val="00525AEE"/>
    <w:rsid w:val="005264D2"/>
    <w:rsid w:val="005328FC"/>
    <w:rsid w:val="00532BA6"/>
    <w:rsid w:val="00534049"/>
    <w:rsid w:val="00534694"/>
    <w:rsid w:val="00534DF6"/>
    <w:rsid w:val="00535555"/>
    <w:rsid w:val="00535E07"/>
    <w:rsid w:val="00537F89"/>
    <w:rsid w:val="00540739"/>
    <w:rsid w:val="00540BF2"/>
    <w:rsid w:val="00541D56"/>
    <w:rsid w:val="00542EDF"/>
    <w:rsid w:val="00542F36"/>
    <w:rsid w:val="005436E5"/>
    <w:rsid w:val="00544146"/>
    <w:rsid w:val="0054511B"/>
    <w:rsid w:val="00547B7C"/>
    <w:rsid w:val="00550837"/>
    <w:rsid w:val="00550DF8"/>
    <w:rsid w:val="0055256E"/>
    <w:rsid w:val="0055273C"/>
    <w:rsid w:val="005545D1"/>
    <w:rsid w:val="00554795"/>
    <w:rsid w:val="00555A5E"/>
    <w:rsid w:val="0055647C"/>
    <w:rsid w:val="00556E00"/>
    <w:rsid w:val="0055791D"/>
    <w:rsid w:val="0055792D"/>
    <w:rsid w:val="00557981"/>
    <w:rsid w:val="00557F6B"/>
    <w:rsid w:val="005605D3"/>
    <w:rsid w:val="00561A1B"/>
    <w:rsid w:val="00563435"/>
    <w:rsid w:val="00566269"/>
    <w:rsid w:val="00566539"/>
    <w:rsid w:val="0057164E"/>
    <w:rsid w:val="00571737"/>
    <w:rsid w:val="00571CDD"/>
    <w:rsid w:val="00572147"/>
    <w:rsid w:val="00572D18"/>
    <w:rsid w:val="005731B9"/>
    <w:rsid w:val="00573D25"/>
    <w:rsid w:val="005764D3"/>
    <w:rsid w:val="0057760F"/>
    <w:rsid w:val="0057778E"/>
    <w:rsid w:val="005807B7"/>
    <w:rsid w:val="00580916"/>
    <w:rsid w:val="00581D7A"/>
    <w:rsid w:val="00581DF1"/>
    <w:rsid w:val="00582130"/>
    <w:rsid w:val="005822B1"/>
    <w:rsid w:val="00582659"/>
    <w:rsid w:val="00582820"/>
    <w:rsid w:val="00583041"/>
    <w:rsid w:val="0058418B"/>
    <w:rsid w:val="005846C1"/>
    <w:rsid w:val="005850CF"/>
    <w:rsid w:val="005855AB"/>
    <w:rsid w:val="0058667B"/>
    <w:rsid w:val="0058727C"/>
    <w:rsid w:val="0058760E"/>
    <w:rsid w:val="005879E8"/>
    <w:rsid w:val="00587FCE"/>
    <w:rsid w:val="005900B9"/>
    <w:rsid w:val="005903A0"/>
    <w:rsid w:val="00590F54"/>
    <w:rsid w:val="00590FEB"/>
    <w:rsid w:val="00591F43"/>
    <w:rsid w:val="00592614"/>
    <w:rsid w:val="00592FF6"/>
    <w:rsid w:val="00593288"/>
    <w:rsid w:val="00594DA2"/>
    <w:rsid w:val="005957C1"/>
    <w:rsid w:val="00596A73"/>
    <w:rsid w:val="00596A7E"/>
    <w:rsid w:val="00597BE5"/>
    <w:rsid w:val="005A01CE"/>
    <w:rsid w:val="005A1FBC"/>
    <w:rsid w:val="005A231D"/>
    <w:rsid w:val="005A23B1"/>
    <w:rsid w:val="005A28D9"/>
    <w:rsid w:val="005A41F8"/>
    <w:rsid w:val="005A4F82"/>
    <w:rsid w:val="005A5179"/>
    <w:rsid w:val="005A5E97"/>
    <w:rsid w:val="005A6198"/>
    <w:rsid w:val="005A6314"/>
    <w:rsid w:val="005B0BD3"/>
    <w:rsid w:val="005B2925"/>
    <w:rsid w:val="005B2C6A"/>
    <w:rsid w:val="005B389E"/>
    <w:rsid w:val="005B40A8"/>
    <w:rsid w:val="005B4402"/>
    <w:rsid w:val="005B4838"/>
    <w:rsid w:val="005B49B1"/>
    <w:rsid w:val="005B518C"/>
    <w:rsid w:val="005B5261"/>
    <w:rsid w:val="005B5C1D"/>
    <w:rsid w:val="005B6ABF"/>
    <w:rsid w:val="005B72FF"/>
    <w:rsid w:val="005C0EA8"/>
    <w:rsid w:val="005C218F"/>
    <w:rsid w:val="005C3792"/>
    <w:rsid w:val="005C39B0"/>
    <w:rsid w:val="005C3A9A"/>
    <w:rsid w:val="005C4AD9"/>
    <w:rsid w:val="005C516C"/>
    <w:rsid w:val="005C61A9"/>
    <w:rsid w:val="005C68B5"/>
    <w:rsid w:val="005C6BB1"/>
    <w:rsid w:val="005C6CF8"/>
    <w:rsid w:val="005D0854"/>
    <w:rsid w:val="005D0BCD"/>
    <w:rsid w:val="005D0EF3"/>
    <w:rsid w:val="005D1351"/>
    <w:rsid w:val="005D28D6"/>
    <w:rsid w:val="005D2DE2"/>
    <w:rsid w:val="005D2F10"/>
    <w:rsid w:val="005D3526"/>
    <w:rsid w:val="005D36A1"/>
    <w:rsid w:val="005D40E2"/>
    <w:rsid w:val="005D4D4F"/>
    <w:rsid w:val="005D5071"/>
    <w:rsid w:val="005D55C1"/>
    <w:rsid w:val="005D5810"/>
    <w:rsid w:val="005D5927"/>
    <w:rsid w:val="005D6644"/>
    <w:rsid w:val="005D7A94"/>
    <w:rsid w:val="005D7B40"/>
    <w:rsid w:val="005E010A"/>
    <w:rsid w:val="005E06C2"/>
    <w:rsid w:val="005E0E4C"/>
    <w:rsid w:val="005E18F6"/>
    <w:rsid w:val="005E2CCE"/>
    <w:rsid w:val="005E30EB"/>
    <w:rsid w:val="005E37C6"/>
    <w:rsid w:val="005E4B8E"/>
    <w:rsid w:val="005E5B83"/>
    <w:rsid w:val="005E727A"/>
    <w:rsid w:val="005E78C1"/>
    <w:rsid w:val="005E7A2F"/>
    <w:rsid w:val="005F0614"/>
    <w:rsid w:val="005F175A"/>
    <w:rsid w:val="005F1E13"/>
    <w:rsid w:val="005F1FCB"/>
    <w:rsid w:val="005F2FB2"/>
    <w:rsid w:val="005F3531"/>
    <w:rsid w:val="005F43E8"/>
    <w:rsid w:val="005F6248"/>
    <w:rsid w:val="005F66BC"/>
    <w:rsid w:val="005F76DC"/>
    <w:rsid w:val="005F78E3"/>
    <w:rsid w:val="005F7B02"/>
    <w:rsid w:val="00601340"/>
    <w:rsid w:val="0060165F"/>
    <w:rsid w:val="0060223F"/>
    <w:rsid w:val="00603EB5"/>
    <w:rsid w:val="006046AD"/>
    <w:rsid w:val="0060479A"/>
    <w:rsid w:val="006054D4"/>
    <w:rsid w:val="006055BD"/>
    <w:rsid w:val="00607190"/>
    <w:rsid w:val="006074D2"/>
    <w:rsid w:val="00610BB8"/>
    <w:rsid w:val="00610ED9"/>
    <w:rsid w:val="00612862"/>
    <w:rsid w:val="00612C37"/>
    <w:rsid w:val="00612DF4"/>
    <w:rsid w:val="00613247"/>
    <w:rsid w:val="0061382C"/>
    <w:rsid w:val="0061396F"/>
    <w:rsid w:val="006140E2"/>
    <w:rsid w:val="0061470C"/>
    <w:rsid w:val="00617992"/>
    <w:rsid w:val="00620073"/>
    <w:rsid w:val="0062020B"/>
    <w:rsid w:val="0062067B"/>
    <w:rsid w:val="00620926"/>
    <w:rsid w:val="00620C3E"/>
    <w:rsid w:val="00622DAA"/>
    <w:rsid w:val="00623C0F"/>
    <w:rsid w:val="00623FE2"/>
    <w:rsid w:val="00624C40"/>
    <w:rsid w:val="006250C0"/>
    <w:rsid w:val="00625235"/>
    <w:rsid w:val="0062632C"/>
    <w:rsid w:val="006265AC"/>
    <w:rsid w:val="006274B0"/>
    <w:rsid w:val="00631E66"/>
    <w:rsid w:val="006325BE"/>
    <w:rsid w:val="006336F7"/>
    <w:rsid w:val="00633BD2"/>
    <w:rsid w:val="00633D9E"/>
    <w:rsid w:val="00634ABD"/>
    <w:rsid w:val="00635201"/>
    <w:rsid w:val="00635622"/>
    <w:rsid w:val="00637FAF"/>
    <w:rsid w:val="00640693"/>
    <w:rsid w:val="006406CE"/>
    <w:rsid w:val="00640854"/>
    <w:rsid w:val="006416E3"/>
    <w:rsid w:val="00642581"/>
    <w:rsid w:val="00642DFF"/>
    <w:rsid w:val="0064379A"/>
    <w:rsid w:val="00645A21"/>
    <w:rsid w:val="0064621B"/>
    <w:rsid w:val="00646F87"/>
    <w:rsid w:val="00647259"/>
    <w:rsid w:val="00652044"/>
    <w:rsid w:val="00652C4D"/>
    <w:rsid w:val="00652EA7"/>
    <w:rsid w:val="0065308A"/>
    <w:rsid w:val="00653590"/>
    <w:rsid w:val="00654D2C"/>
    <w:rsid w:val="00655753"/>
    <w:rsid w:val="0065663E"/>
    <w:rsid w:val="00656F22"/>
    <w:rsid w:val="00657FF8"/>
    <w:rsid w:val="00660736"/>
    <w:rsid w:val="00661719"/>
    <w:rsid w:val="00661A08"/>
    <w:rsid w:val="00661A21"/>
    <w:rsid w:val="00661CAF"/>
    <w:rsid w:val="006627EE"/>
    <w:rsid w:val="00662C9D"/>
    <w:rsid w:val="00664856"/>
    <w:rsid w:val="00664919"/>
    <w:rsid w:val="006658F6"/>
    <w:rsid w:val="00665FB2"/>
    <w:rsid w:val="00671881"/>
    <w:rsid w:val="00673759"/>
    <w:rsid w:val="0067467B"/>
    <w:rsid w:val="00674695"/>
    <w:rsid w:val="00674CF3"/>
    <w:rsid w:val="00674ED7"/>
    <w:rsid w:val="0067531C"/>
    <w:rsid w:val="00675E59"/>
    <w:rsid w:val="00675F00"/>
    <w:rsid w:val="0067624F"/>
    <w:rsid w:val="006764D6"/>
    <w:rsid w:val="00676CD6"/>
    <w:rsid w:val="00677176"/>
    <w:rsid w:val="006779BC"/>
    <w:rsid w:val="00680850"/>
    <w:rsid w:val="00680AE4"/>
    <w:rsid w:val="00680BF8"/>
    <w:rsid w:val="00680D65"/>
    <w:rsid w:val="00681BE0"/>
    <w:rsid w:val="0068245E"/>
    <w:rsid w:val="006831FF"/>
    <w:rsid w:val="00684A86"/>
    <w:rsid w:val="00685FD2"/>
    <w:rsid w:val="0068675F"/>
    <w:rsid w:val="00686EB3"/>
    <w:rsid w:val="00687DAF"/>
    <w:rsid w:val="006908B7"/>
    <w:rsid w:val="006933DA"/>
    <w:rsid w:val="00694084"/>
    <w:rsid w:val="00696DBA"/>
    <w:rsid w:val="00697C32"/>
    <w:rsid w:val="00697F94"/>
    <w:rsid w:val="006A0772"/>
    <w:rsid w:val="006A16BA"/>
    <w:rsid w:val="006A1829"/>
    <w:rsid w:val="006A1BE2"/>
    <w:rsid w:val="006A28A6"/>
    <w:rsid w:val="006A5957"/>
    <w:rsid w:val="006A63ED"/>
    <w:rsid w:val="006A6D9F"/>
    <w:rsid w:val="006A6F71"/>
    <w:rsid w:val="006A7D42"/>
    <w:rsid w:val="006B0A39"/>
    <w:rsid w:val="006B1249"/>
    <w:rsid w:val="006B2242"/>
    <w:rsid w:val="006B248A"/>
    <w:rsid w:val="006B39F9"/>
    <w:rsid w:val="006B3A21"/>
    <w:rsid w:val="006B4646"/>
    <w:rsid w:val="006B4E13"/>
    <w:rsid w:val="006B502A"/>
    <w:rsid w:val="006B5B5C"/>
    <w:rsid w:val="006B5F0E"/>
    <w:rsid w:val="006B6691"/>
    <w:rsid w:val="006B6900"/>
    <w:rsid w:val="006B77E2"/>
    <w:rsid w:val="006B78BE"/>
    <w:rsid w:val="006C0D7B"/>
    <w:rsid w:val="006C104E"/>
    <w:rsid w:val="006C174D"/>
    <w:rsid w:val="006C1D01"/>
    <w:rsid w:val="006C2998"/>
    <w:rsid w:val="006C2E61"/>
    <w:rsid w:val="006C364A"/>
    <w:rsid w:val="006C386F"/>
    <w:rsid w:val="006C6314"/>
    <w:rsid w:val="006C7D50"/>
    <w:rsid w:val="006D0686"/>
    <w:rsid w:val="006D2725"/>
    <w:rsid w:val="006D32C7"/>
    <w:rsid w:val="006D3321"/>
    <w:rsid w:val="006D4E1C"/>
    <w:rsid w:val="006D4F35"/>
    <w:rsid w:val="006D52E0"/>
    <w:rsid w:val="006D5685"/>
    <w:rsid w:val="006D5B1F"/>
    <w:rsid w:val="006D5CF5"/>
    <w:rsid w:val="006D6239"/>
    <w:rsid w:val="006D6D89"/>
    <w:rsid w:val="006D7591"/>
    <w:rsid w:val="006D7EDB"/>
    <w:rsid w:val="006D7FC5"/>
    <w:rsid w:val="006E046C"/>
    <w:rsid w:val="006E0A3F"/>
    <w:rsid w:val="006E0BC8"/>
    <w:rsid w:val="006E1694"/>
    <w:rsid w:val="006E2ABA"/>
    <w:rsid w:val="006E35A4"/>
    <w:rsid w:val="006E45A5"/>
    <w:rsid w:val="006E56D8"/>
    <w:rsid w:val="006E5923"/>
    <w:rsid w:val="006E68C5"/>
    <w:rsid w:val="006E7279"/>
    <w:rsid w:val="006F0879"/>
    <w:rsid w:val="006F0ADD"/>
    <w:rsid w:val="006F0F8A"/>
    <w:rsid w:val="006F1189"/>
    <w:rsid w:val="006F1FB8"/>
    <w:rsid w:val="006F3649"/>
    <w:rsid w:val="006F4370"/>
    <w:rsid w:val="006F4677"/>
    <w:rsid w:val="006F563A"/>
    <w:rsid w:val="006F5C24"/>
    <w:rsid w:val="006F5E41"/>
    <w:rsid w:val="006F6519"/>
    <w:rsid w:val="006F683E"/>
    <w:rsid w:val="006F72DC"/>
    <w:rsid w:val="006F79EB"/>
    <w:rsid w:val="006F7C9B"/>
    <w:rsid w:val="007002F2"/>
    <w:rsid w:val="00701127"/>
    <w:rsid w:val="00701FF2"/>
    <w:rsid w:val="007036D9"/>
    <w:rsid w:val="00705CBF"/>
    <w:rsid w:val="007065F9"/>
    <w:rsid w:val="00711499"/>
    <w:rsid w:val="007115C0"/>
    <w:rsid w:val="00712553"/>
    <w:rsid w:val="00712AAF"/>
    <w:rsid w:val="00712DBE"/>
    <w:rsid w:val="0071440F"/>
    <w:rsid w:val="007149D3"/>
    <w:rsid w:val="00715E20"/>
    <w:rsid w:val="007166EE"/>
    <w:rsid w:val="007228B4"/>
    <w:rsid w:val="00724354"/>
    <w:rsid w:val="00725908"/>
    <w:rsid w:val="00725DE1"/>
    <w:rsid w:val="00725FA0"/>
    <w:rsid w:val="00725FA3"/>
    <w:rsid w:val="00727389"/>
    <w:rsid w:val="00727D50"/>
    <w:rsid w:val="0073061D"/>
    <w:rsid w:val="00730B2C"/>
    <w:rsid w:val="0073134F"/>
    <w:rsid w:val="007320D5"/>
    <w:rsid w:val="00732911"/>
    <w:rsid w:val="00732B1A"/>
    <w:rsid w:val="00733868"/>
    <w:rsid w:val="00733E9E"/>
    <w:rsid w:val="00734459"/>
    <w:rsid w:val="007364B2"/>
    <w:rsid w:val="007406B0"/>
    <w:rsid w:val="007409FB"/>
    <w:rsid w:val="00740D88"/>
    <w:rsid w:val="00742AA3"/>
    <w:rsid w:val="007441D9"/>
    <w:rsid w:val="007473A3"/>
    <w:rsid w:val="0074761D"/>
    <w:rsid w:val="00747969"/>
    <w:rsid w:val="00750B84"/>
    <w:rsid w:val="00750EFB"/>
    <w:rsid w:val="00751888"/>
    <w:rsid w:val="00751C24"/>
    <w:rsid w:val="007520F6"/>
    <w:rsid w:val="00754040"/>
    <w:rsid w:val="007540D4"/>
    <w:rsid w:val="00754FB9"/>
    <w:rsid w:val="00755684"/>
    <w:rsid w:val="007567E6"/>
    <w:rsid w:val="00756EE9"/>
    <w:rsid w:val="007571BA"/>
    <w:rsid w:val="007572C6"/>
    <w:rsid w:val="00757EBA"/>
    <w:rsid w:val="00761E32"/>
    <w:rsid w:val="00762390"/>
    <w:rsid w:val="007625DF"/>
    <w:rsid w:val="00763A94"/>
    <w:rsid w:val="007644F9"/>
    <w:rsid w:val="00764818"/>
    <w:rsid w:val="00764E09"/>
    <w:rsid w:val="00764F86"/>
    <w:rsid w:val="00765372"/>
    <w:rsid w:val="007660FB"/>
    <w:rsid w:val="00767AA4"/>
    <w:rsid w:val="00767ACC"/>
    <w:rsid w:val="00767EF0"/>
    <w:rsid w:val="007702F9"/>
    <w:rsid w:val="007730E7"/>
    <w:rsid w:val="00773163"/>
    <w:rsid w:val="00773B24"/>
    <w:rsid w:val="00775DDB"/>
    <w:rsid w:val="00775F2F"/>
    <w:rsid w:val="0077605D"/>
    <w:rsid w:val="00776224"/>
    <w:rsid w:val="007769EC"/>
    <w:rsid w:val="00776D1F"/>
    <w:rsid w:val="00777BE3"/>
    <w:rsid w:val="00777E54"/>
    <w:rsid w:val="00781E17"/>
    <w:rsid w:val="007834D5"/>
    <w:rsid w:val="00783541"/>
    <w:rsid w:val="00785520"/>
    <w:rsid w:val="007858C0"/>
    <w:rsid w:val="00785CAE"/>
    <w:rsid w:val="00785F28"/>
    <w:rsid w:val="00785FA8"/>
    <w:rsid w:val="0078672E"/>
    <w:rsid w:val="007874C9"/>
    <w:rsid w:val="007876F2"/>
    <w:rsid w:val="0078770E"/>
    <w:rsid w:val="00790476"/>
    <w:rsid w:val="00790C37"/>
    <w:rsid w:val="0079292A"/>
    <w:rsid w:val="00792A27"/>
    <w:rsid w:val="007938C8"/>
    <w:rsid w:val="007939BE"/>
    <w:rsid w:val="0079532C"/>
    <w:rsid w:val="0079560C"/>
    <w:rsid w:val="00795BF2"/>
    <w:rsid w:val="00796847"/>
    <w:rsid w:val="007969B8"/>
    <w:rsid w:val="00796E28"/>
    <w:rsid w:val="007A09FD"/>
    <w:rsid w:val="007A189D"/>
    <w:rsid w:val="007A24F0"/>
    <w:rsid w:val="007A28A3"/>
    <w:rsid w:val="007A291D"/>
    <w:rsid w:val="007A36DE"/>
    <w:rsid w:val="007A3798"/>
    <w:rsid w:val="007A38AA"/>
    <w:rsid w:val="007A3AA3"/>
    <w:rsid w:val="007A56CD"/>
    <w:rsid w:val="007A5D7E"/>
    <w:rsid w:val="007A6061"/>
    <w:rsid w:val="007A6067"/>
    <w:rsid w:val="007A6145"/>
    <w:rsid w:val="007A624A"/>
    <w:rsid w:val="007A664B"/>
    <w:rsid w:val="007A678A"/>
    <w:rsid w:val="007A7584"/>
    <w:rsid w:val="007B1190"/>
    <w:rsid w:val="007B23EA"/>
    <w:rsid w:val="007B2ACF"/>
    <w:rsid w:val="007B351D"/>
    <w:rsid w:val="007B5E5B"/>
    <w:rsid w:val="007B63D1"/>
    <w:rsid w:val="007B7223"/>
    <w:rsid w:val="007B723A"/>
    <w:rsid w:val="007B7DB8"/>
    <w:rsid w:val="007C00F0"/>
    <w:rsid w:val="007C0AB9"/>
    <w:rsid w:val="007C0E50"/>
    <w:rsid w:val="007C107F"/>
    <w:rsid w:val="007C21CF"/>
    <w:rsid w:val="007C332B"/>
    <w:rsid w:val="007C3532"/>
    <w:rsid w:val="007C3555"/>
    <w:rsid w:val="007C3891"/>
    <w:rsid w:val="007C3D2C"/>
    <w:rsid w:val="007C3FE2"/>
    <w:rsid w:val="007C4FC4"/>
    <w:rsid w:val="007C6B6A"/>
    <w:rsid w:val="007C6CF8"/>
    <w:rsid w:val="007C6DEE"/>
    <w:rsid w:val="007D04FF"/>
    <w:rsid w:val="007D09B1"/>
    <w:rsid w:val="007D0E7F"/>
    <w:rsid w:val="007D2C99"/>
    <w:rsid w:val="007D2EDF"/>
    <w:rsid w:val="007D4792"/>
    <w:rsid w:val="007D48FB"/>
    <w:rsid w:val="007D56F2"/>
    <w:rsid w:val="007D58C7"/>
    <w:rsid w:val="007D5ACE"/>
    <w:rsid w:val="007D668B"/>
    <w:rsid w:val="007D688F"/>
    <w:rsid w:val="007D6D3D"/>
    <w:rsid w:val="007D71AA"/>
    <w:rsid w:val="007D775F"/>
    <w:rsid w:val="007D7BC5"/>
    <w:rsid w:val="007E19AA"/>
    <w:rsid w:val="007E1ADA"/>
    <w:rsid w:val="007E2A2A"/>
    <w:rsid w:val="007E2A78"/>
    <w:rsid w:val="007E3AFB"/>
    <w:rsid w:val="007E4F21"/>
    <w:rsid w:val="007E7412"/>
    <w:rsid w:val="007F04BF"/>
    <w:rsid w:val="007F1133"/>
    <w:rsid w:val="007F140C"/>
    <w:rsid w:val="007F1C2E"/>
    <w:rsid w:val="007F20FA"/>
    <w:rsid w:val="007F218B"/>
    <w:rsid w:val="007F241B"/>
    <w:rsid w:val="007F359B"/>
    <w:rsid w:val="007F37DD"/>
    <w:rsid w:val="007F3A30"/>
    <w:rsid w:val="007F3C9F"/>
    <w:rsid w:val="007F3EDA"/>
    <w:rsid w:val="007F47BE"/>
    <w:rsid w:val="007F4BE4"/>
    <w:rsid w:val="007F4E1D"/>
    <w:rsid w:val="007F6712"/>
    <w:rsid w:val="007F712D"/>
    <w:rsid w:val="007F7150"/>
    <w:rsid w:val="00800C84"/>
    <w:rsid w:val="0080176C"/>
    <w:rsid w:val="00801A1A"/>
    <w:rsid w:val="00802572"/>
    <w:rsid w:val="008027F6"/>
    <w:rsid w:val="00802C36"/>
    <w:rsid w:val="00803C38"/>
    <w:rsid w:val="0080462E"/>
    <w:rsid w:val="00806031"/>
    <w:rsid w:val="00806A8E"/>
    <w:rsid w:val="00807489"/>
    <w:rsid w:val="008077B5"/>
    <w:rsid w:val="0081213F"/>
    <w:rsid w:val="0081281C"/>
    <w:rsid w:val="008130AD"/>
    <w:rsid w:val="008146C7"/>
    <w:rsid w:val="00814B1E"/>
    <w:rsid w:val="00814D6E"/>
    <w:rsid w:val="00817CCD"/>
    <w:rsid w:val="00820A88"/>
    <w:rsid w:val="00821391"/>
    <w:rsid w:val="0082384B"/>
    <w:rsid w:val="00823858"/>
    <w:rsid w:val="00824E0F"/>
    <w:rsid w:val="00825554"/>
    <w:rsid w:val="00825ED2"/>
    <w:rsid w:val="008269DC"/>
    <w:rsid w:val="00827ACC"/>
    <w:rsid w:val="00830765"/>
    <w:rsid w:val="0083215E"/>
    <w:rsid w:val="0083219B"/>
    <w:rsid w:val="00832359"/>
    <w:rsid w:val="00832424"/>
    <w:rsid w:val="00832433"/>
    <w:rsid w:val="00833FF7"/>
    <w:rsid w:val="00834133"/>
    <w:rsid w:val="00834750"/>
    <w:rsid w:val="008348E5"/>
    <w:rsid w:val="00837BCD"/>
    <w:rsid w:val="0084014D"/>
    <w:rsid w:val="00841CDC"/>
    <w:rsid w:val="00842028"/>
    <w:rsid w:val="008426EA"/>
    <w:rsid w:val="00842C08"/>
    <w:rsid w:val="00844685"/>
    <w:rsid w:val="00844E9C"/>
    <w:rsid w:val="00847218"/>
    <w:rsid w:val="00847C7E"/>
    <w:rsid w:val="00847C7F"/>
    <w:rsid w:val="00850D3E"/>
    <w:rsid w:val="00850DB8"/>
    <w:rsid w:val="00851F4A"/>
    <w:rsid w:val="00852893"/>
    <w:rsid w:val="00852F1A"/>
    <w:rsid w:val="008547E3"/>
    <w:rsid w:val="00856C84"/>
    <w:rsid w:val="00860F7C"/>
    <w:rsid w:val="00861987"/>
    <w:rsid w:val="00862C37"/>
    <w:rsid w:val="00862DA2"/>
    <w:rsid w:val="00862ED6"/>
    <w:rsid w:val="00863C33"/>
    <w:rsid w:val="00865080"/>
    <w:rsid w:val="00865491"/>
    <w:rsid w:val="00865C3D"/>
    <w:rsid w:val="008663A7"/>
    <w:rsid w:val="00866659"/>
    <w:rsid w:val="008667E7"/>
    <w:rsid w:val="00866EEF"/>
    <w:rsid w:val="00867B61"/>
    <w:rsid w:val="00870816"/>
    <w:rsid w:val="0087216E"/>
    <w:rsid w:val="008723E7"/>
    <w:rsid w:val="0087282E"/>
    <w:rsid w:val="008733A3"/>
    <w:rsid w:val="00873F6D"/>
    <w:rsid w:val="0087446C"/>
    <w:rsid w:val="0087476A"/>
    <w:rsid w:val="0087505A"/>
    <w:rsid w:val="0087571B"/>
    <w:rsid w:val="0087599D"/>
    <w:rsid w:val="00876AEA"/>
    <w:rsid w:val="00876BC9"/>
    <w:rsid w:val="00877530"/>
    <w:rsid w:val="008809F2"/>
    <w:rsid w:val="00880CE9"/>
    <w:rsid w:val="00881553"/>
    <w:rsid w:val="00881CB6"/>
    <w:rsid w:val="008823D9"/>
    <w:rsid w:val="0088243B"/>
    <w:rsid w:val="0088484C"/>
    <w:rsid w:val="00884D52"/>
    <w:rsid w:val="00885932"/>
    <w:rsid w:val="008865A7"/>
    <w:rsid w:val="008901D8"/>
    <w:rsid w:val="00891079"/>
    <w:rsid w:val="00891870"/>
    <w:rsid w:val="008940CF"/>
    <w:rsid w:val="00894696"/>
    <w:rsid w:val="00894F8D"/>
    <w:rsid w:val="00895F05"/>
    <w:rsid w:val="00896A9A"/>
    <w:rsid w:val="0089792E"/>
    <w:rsid w:val="00897FA4"/>
    <w:rsid w:val="008A0636"/>
    <w:rsid w:val="008A0A54"/>
    <w:rsid w:val="008A1698"/>
    <w:rsid w:val="008A1857"/>
    <w:rsid w:val="008A2667"/>
    <w:rsid w:val="008A2E52"/>
    <w:rsid w:val="008A31BC"/>
    <w:rsid w:val="008A3639"/>
    <w:rsid w:val="008A42AF"/>
    <w:rsid w:val="008A5117"/>
    <w:rsid w:val="008A5AAD"/>
    <w:rsid w:val="008A661B"/>
    <w:rsid w:val="008A6877"/>
    <w:rsid w:val="008B0D14"/>
    <w:rsid w:val="008B18AF"/>
    <w:rsid w:val="008B19AA"/>
    <w:rsid w:val="008B2072"/>
    <w:rsid w:val="008B2A37"/>
    <w:rsid w:val="008B3E23"/>
    <w:rsid w:val="008B3FBA"/>
    <w:rsid w:val="008B413B"/>
    <w:rsid w:val="008B44BF"/>
    <w:rsid w:val="008B55D1"/>
    <w:rsid w:val="008B56DE"/>
    <w:rsid w:val="008B5BA1"/>
    <w:rsid w:val="008B6820"/>
    <w:rsid w:val="008B70C2"/>
    <w:rsid w:val="008C0C34"/>
    <w:rsid w:val="008C0C80"/>
    <w:rsid w:val="008C0E64"/>
    <w:rsid w:val="008C215D"/>
    <w:rsid w:val="008C25C5"/>
    <w:rsid w:val="008C32E0"/>
    <w:rsid w:val="008C3BF4"/>
    <w:rsid w:val="008C4182"/>
    <w:rsid w:val="008C43B6"/>
    <w:rsid w:val="008C4D2B"/>
    <w:rsid w:val="008C4E5C"/>
    <w:rsid w:val="008C5053"/>
    <w:rsid w:val="008C5832"/>
    <w:rsid w:val="008C642D"/>
    <w:rsid w:val="008C6AB4"/>
    <w:rsid w:val="008C711D"/>
    <w:rsid w:val="008C79FB"/>
    <w:rsid w:val="008C7ADA"/>
    <w:rsid w:val="008D031B"/>
    <w:rsid w:val="008D0609"/>
    <w:rsid w:val="008D0D0A"/>
    <w:rsid w:val="008D0FFF"/>
    <w:rsid w:val="008D1036"/>
    <w:rsid w:val="008D121D"/>
    <w:rsid w:val="008D22D7"/>
    <w:rsid w:val="008D3AF6"/>
    <w:rsid w:val="008D3F82"/>
    <w:rsid w:val="008D4BCA"/>
    <w:rsid w:val="008D51F4"/>
    <w:rsid w:val="008D53AE"/>
    <w:rsid w:val="008D5BB3"/>
    <w:rsid w:val="008D5DE3"/>
    <w:rsid w:val="008D6064"/>
    <w:rsid w:val="008D6205"/>
    <w:rsid w:val="008D652E"/>
    <w:rsid w:val="008D6AE7"/>
    <w:rsid w:val="008D767E"/>
    <w:rsid w:val="008E0F00"/>
    <w:rsid w:val="008E27F7"/>
    <w:rsid w:val="008E2947"/>
    <w:rsid w:val="008E3729"/>
    <w:rsid w:val="008E5215"/>
    <w:rsid w:val="008E5612"/>
    <w:rsid w:val="008E59C0"/>
    <w:rsid w:val="008E5DD9"/>
    <w:rsid w:val="008E6532"/>
    <w:rsid w:val="008E6611"/>
    <w:rsid w:val="008F1ED0"/>
    <w:rsid w:val="008F34B7"/>
    <w:rsid w:val="008F35BC"/>
    <w:rsid w:val="008F3ED8"/>
    <w:rsid w:val="008F3F7E"/>
    <w:rsid w:val="008F4C52"/>
    <w:rsid w:val="008F4DC0"/>
    <w:rsid w:val="008F6AE7"/>
    <w:rsid w:val="008F78CC"/>
    <w:rsid w:val="008F7BAF"/>
    <w:rsid w:val="00900BD0"/>
    <w:rsid w:val="00902464"/>
    <w:rsid w:val="00903B82"/>
    <w:rsid w:val="00903DB5"/>
    <w:rsid w:val="00904904"/>
    <w:rsid w:val="00904F93"/>
    <w:rsid w:val="009064CF"/>
    <w:rsid w:val="00906E33"/>
    <w:rsid w:val="009104B8"/>
    <w:rsid w:val="00910B7C"/>
    <w:rsid w:val="009114AC"/>
    <w:rsid w:val="00911719"/>
    <w:rsid w:val="00911AFF"/>
    <w:rsid w:val="00911E14"/>
    <w:rsid w:val="0091371E"/>
    <w:rsid w:val="00914736"/>
    <w:rsid w:val="00914ADA"/>
    <w:rsid w:val="00915086"/>
    <w:rsid w:val="009150BB"/>
    <w:rsid w:val="00916611"/>
    <w:rsid w:val="00916FC3"/>
    <w:rsid w:val="0091703D"/>
    <w:rsid w:val="00917B14"/>
    <w:rsid w:val="00917B86"/>
    <w:rsid w:val="00917DC9"/>
    <w:rsid w:val="009213D1"/>
    <w:rsid w:val="00921889"/>
    <w:rsid w:val="00921F0F"/>
    <w:rsid w:val="00923B76"/>
    <w:rsid w:val="00924120"/>
    <w:rsid w:val="009248BA"/>
    <w:rsid w:val="00924C8E"/>
    <w:rsid w:val="00925007"/>
    <w:rsid w:val="009250CE"/>
    <w:rsid w:val="00925723"/>
    <w:rsid w:val="00925DC7"/>
    <w:rsid w:val="00925E92"/>
    <w:rsid w:val="0092684A"/>
    <w:rsid w:val="009269C7"/>
    <w:rsid w:val="00926F76"/>
    <w:rsid w:val="00927EC2"/>
    <w:rsid w:val="00930C60"/>
    <w:rsid w:val="00930EA6"/>
    <w:rsid w:val="00931CA6"/>
    <w:rsid w:val="00932203"/>
    <w:rsid w:val="00932B36"/>
    <w:rsid w:val="009338BF"/>
    <w:rsid w:val="00933919"/>
    <w:rsid w:val="00934037"/>
    <w:rsid w:val="0093463B"/>
    <w:rsid w:val="00934BED"/>
    <w:rsid w:val="00936BDE"/>
    <w:rsid w:val="00936DFE"/>
    <w:rsid w:val="00937030"/>
    <w:rsid w:val="00937CAC"/>
    <w:rsid w:val="009403C6"/>
    <w:rsid w:val="00940944"/>
    <w:rsid w:val="00941E64"/>
    <w:rsid w:val="00941FBD"/>
    <w:rsid w:val="009428BA"/>
    <w:rsid w:val="009430E3"/>
    <w:rsid w:val="009441EF"/>
    <w:rsid w:val="009457CA"/>
    <w:rsid w:val="009466E6"/>
    <w:rsid w:val="00947C67"/>
    <w:rsid w:val="00950665"/>
    <w:rsid w:val="00951B17"/>
    <w:rsid w:val="0095379B"/>
    <w:rsid w:val="009539D1"/>
    <w:rsid w:val="009543E8"/>
    <w:rsid w:val="00956008"/>
    <w:rsid w:val="0095762E"/>
    <w:rsid w:val="00957820"/>
    <w:rsid w:val="00957AED"/>
    <w:rsid w:val="00957DC9"/>
    <w:rsid w:val="009608EA"/>
    <w:rsid w:val="00961287"/>
    <w:rsid w:val="00961DBD"/>
    <w:rsid w:val="00962141"/>
    <w:rsid w:val="00962407"/>
    <w:rsid w:val="00963A25"/>
    <w:rsid w:val="0096424B"/>
    <w:rsid w:val="00965356"/>
    <w:rsid w:val="00965BFD"/>
    <w:rsid w:val="0096604C"/>
    <w:rsid w:val="009663C6"/>
    <w:rsid w:val="009671D4"/>
    <w:rsid w:val="00967FF5"/>
    <w:rsid w:val="00970A8A"/>
    <w:rsid w:val="00970FB1"/>
    <w:rsid w:val="00971DEC"/>
    <w:rsid w:val="009721FB"/>
    <w:rsid w:val="0097253D"/>
    <w:rsid w:val="00972551"/>
    <w:rsid w:val="00972689"/>
    <w:rsid w:val="00972962"/>
    <w:rsid w:val="00972C1A"/>
    <w:rsid w:val="0097325B"/>
    <w:rsid w:val="00973337"/>
    <w:rsid w:val="0097356F"/>
    <w:rsid w:val="0097357F"/>
    <w:rsid w:val="009740A6"/>
    <w:rsid w:val="00975445"/>
    <w:rsid w:val="00975CA0"/>
    <w:rsid w:val="00976401"/>
    <w:rsid w:val="0097796B"/>
    <w:rsid w:val="00977AFB"/>
    <w:rsid w:val="0098124E"/>
    <w:rsid w:val="009822C9"/>
    <w:rsid w:val="009828EC"/>
    <w:rsid w:val="00985857"/>
    <w:rsid w:val="00985F2A"/>
    <w:rsid w:val="00986346"/>
    <w:rsid w:val="00986440"/>
    <w:rsid w:val="0098782E"/>
    <w:rsid w:val="00990088"/>
    <w:rsid w:val="00990340"/>
    <w:rsid w:val="009909A4"/>
    <w:rsid w:val="0099128C"/>
    <w:rsid w:val="00991571"/>
    <w:rsid w:val="009929C8"/>
    <w:rsid w:val="00993E14"/>
    <w:rsid w:val="00994A24"/>
    <w:rsid w:val="00994F28"/>
    <w:rsid w:val="00995367"/>
    <w:rsid w:val="00995759"/>
    <w:rsid w:val="009958A6"/>
    <w:rsid w:val="0099625E"/>
    <w:rsid w:val="009A0CEE"/>
    <w:rsid w:val="009A110E"/>
    <w:rsid w:val="009A1E2F"/>
    <w:rsid w:val="009A212B"/>
    <w:rsid w:val="009A2867"/>
    <w:rsid w:val="009A28E6"/>
    <w:rsid w:val="009A44BF"/>
    <w:rsid w:val="009A4839"/>
    <w:rsid w:val="009A49BB"/>
    <w:rsid w:val="009A55E0"/>
    <w:rsid w:val="009A60D7"/>
    <w:rsid w:val="009A6DF6"/>
    <w:rsid w:val="009A7A7E"/>
    <w:rsid w:val="009B0690"/>
    <w:rsid w:val="009B14C0"/>
    <w:rsid w:val="009B2791"/>
    <w:rsid w:val="009B32B0"/>
    <w:rsid w:val="009B3422"/>
    <w:rsid w:val="009B4884"/>
    <w:rsid w:val="009B59EC"/>
    <w:rsid w:val="009C1B1F"/>
    <w:rsid w:val="009C1B8B"/>
    <w:rsid w:val="009C2D30"/>
    <w:rsid w:val="009C32CB"/>
    <w:rsid w:val="009C360D"/>
    <w:rsid w:val="009C5AB9"/>
    <w:rsid w:val="009C6CB6"/>
    <w:rsid w:val="009C718B"/>
    <w:rsid w:val="009C7D82"/>
    <w:rsid w:val="009C7E6C"/>
    <w:rsid w:val="009D1CC5"/>
    <w:rsid w:val="009D276F"/>
    <w:rsid w:val="009D3016"/>
    <w:rsid w:val="009D3C35"/>
    <w:rsid w:val="009D3F68"/>
    <w:rsid w:val="009D4818"/>
    <w:rsid w:val="009D5663"/>
    <w:rsid w:val="009D7160"/>
    <w:rsid w:val="009D7ABB"/>
    <w:rsid w:val="009E0148"/>
    <w:rsid w:val="009E1399"/>
    <w:rsid w:val="009E196F"/>
    <w:rsid w:val="009E2CC6"/>
    <w:rsid w:val="009E343D"/>
    <w:rsid w:val="009E379D"/>
    <w:rsid w:val="009E3DDE"/>
    <w:rsid w:val="009E4BAE"/>
    <w:rsid w:val="009E4F49"/>
    <w:rsid w:val="009E52CD"/>
    <w:rsid w:val="009E6415"/>
    <w:rsid w:val="009E6E14"/>
    <w:rsid w:val="009E7799"/>
    <w:rsid w:val="009F09B7"/>
    <w:rsid w:val="009F0DBC"/>
    <w:rsid w:val="009F1DF4"/>
    <w:rsid w:val="009F2208"/>
    <w:rsid w:val="009F2F50"/>
    <w:rsid w:val="009F483C"/>
    <w:rsid w:val="009F4F6B"/>
    <w:rsid w:val="009F5141"/>
    <w:rsid w:val="009F6415"/>
    <w:rsid w:val="00A003BD"/>
    <w:rsid w:val="00A01B1F"/>
    <w:rsid w:val="00A01E1E"/>
    <w:rsid w:val="00A01EBE"/>
    <w:rsid w:val="00A0225F"/>
    <w:rsid w:val="00A02555"/>
    <w:rsid w:val="00A02866"/>
    <w:rsid w:val="00A033B9"/>
    <w:rsid w:val="00A06841"/>
    <w:rsid w:val="00A07EB1"/>
    <w:rsid w:val="00A115CD"/>
    <w:rsid w:val="00A1213D"/>
    <w:rsid w:val="00A128EC"/>
    <w:rsid w:val="00A13F2F"/>
    <w:rsid w:val="00A15943"/>
    <w:rsid w:val="00A176C9"/>
    <w:rsid w:val="00A2033C"/>
    <w:rsid w:val="00A21BDC"/>
    <w:rsid w:val="00A22008"/>
    <w:rsid w:val="00A224EA"/>
    <w:rsid w:val="00A23351"/>
    <w:rsid w:val="00A237F8"/>
    <w:rsid w:val="00A23EBC"/>
    <w:rsid w:val="00A23F98"/>
    <w:rsid w:val="00A2441C"/>
    <w:rsid w:val="00A24489"/>
    <w:rsid w:val="00A247FA"/>
    <w:rsid w:val="00A24868"/>
    <w:rsid w:val="00A24DBD"/>
    <w:rsid w:val="00A2524F"/>
    <w:rsid w:val="00A25532"/>
    <w:rsid w:val="00A25F41"/>
    <w:rsid w:val="00A25FED"/>
    <w:rsid w:val="00A2611C"/>
    <w:rsid w:val="00A2656C"/>
    <w:rsid w:val="00A27470"/>
    <w:rsid w:val="00A27762"/>
    <w:rsid w:val="00A327FB"/>
    <w:rsid w:val="00A35001"/>
    <w:rsid w:val="00A370B6"/>
    <w:rsid w:val="00A37359"/>
    <w:rsid w:val="00A37513"/>
    <w:rsid w:val="00A409A0"/>
    <w:rsid w:val="00A41A2B"/>
    <w:rsid w:val="00A43608"/>
    <w:rsid w:val="00A45F37"/>
    <w:rsid w:val="00A45FE3"/>
    <w:rsid w:val="00A50357"/>
    <w:rsid w:val="00A50BF6"/>
    <w:rsid w:val="00A517BD"/>
    <w:rsid w:val="00A52568"/>
    <w:rsid w:val="00A52D41"/>
    <w:rsid w:val="00A53705"/>
    <w:rsid w:val="00A53E70"/>
    <w:rsid w:val="00A541C7"/>
    <w:rsid w:val="00A549A8"/>
    <w:rsid w:val="00A54B4F"/>
    <w:rsid w:val="00A56246"/>
    <w:rsid w:val="00A56558"/>
    <w:rsid w:val="00A56BB0"/>
    <w:rsid w:val="00A56CA6"/>
    <w:rsid w:val="00A570FA"/>
    <w:rsid w:val="00A577D2"/>
    <w:rsid w:val="00A578F0"/>
    <w:rsid w:val="00A57E34"/>
    <w:rsid w:val="00A615E0"/>
    <w:rsid w:val="00A623CD"/>
    <w:rsid w:val="00A63407"/>
    <w:rsid w:val="00A63AFB"/>
    <w:rsid w:val="00A63DF4"/>
    <w:rsid w:val="00A64C3D"/>
    <w:rsid w:val="00A65125"/>
    <w:rsid w:val="00A6533B"/>
    <w:rsid w:val="00A65A36"/>
    <w:rsid w:val="00A65EBC"/>
    <w:rsid w:val="00A66625"/>
    <w:rsid w:val="00A66FB6"/>
    <w:rsid w:val="00A67A3A"/>
    <w:rsid w:val="00A67B4B"/>
    <w:rsid w:val="00A67ED9"/>
    <w:rsid w:val="00A71662"/>
    <w:rsid w:val="00A71D4A"/>
    <w:rsid w:val="00A71E87"/>
    <w:rsid w:val="00A71FCF"/>
    <w:rsid w:val="00A72280"/>
    <w:rsid w:val="00A72760"/>
    <w:rsid w:val="00A72A37"/>
    <w:rsid w:val="00A72E72"/>
    <w:rsid w:val="00A73916"/>
    <w:rsid w:val="00A76043"/>
    <w:rsid w:val="00A76A33"/>
    <w:rsid w:val="00A77112"/>
    <w:rsid w:val="00A77CEA"/>
    <w:rsid w:val="00A808A3"/>
    <w:rsid w:val="00A8173F"/>
    <w:rsid w:val="00A81C95"/>
    <w:rsid w:val="00A81D0E"/>
    <w:rsid w:val="00A8267D"/>
    <w:rsid w:val="00A82BF0"/>
    <w:rsid w:val="00A82DDF"/>
    <w:rsid w:val="00A84269"/>
    <w:rsid w:val="00A84441"/>
    <w:rsid w:val="00A84DC5"/>
    <w:rsid w:val="00A851CA"/>
    <w:rsid w:val="00A85A3A"/>
    <w:rsid w:val="00A85D4B"/>
    <w:rsid w:val="00A86A9C"/>
    <w:rsid w:val="00A86F97"/>
    <w:rsid w:val="00A87710"/>
    <w:rsid w:val="00A87739"/>
    <w:rsid w:val="00A87965"/>
    <w:rsid w:val="00A87DED"/>
    <w:rsid w:val="00A93398"/>
    <w:rsid w:val="00A9411B"/>
    <w:rsid w:val="00A94474"/>
    <w:rsid w:val="00A94BA0"/>
    <w:rsid w:val="00A94D3B"/>
    <w:rsid w:val="00A94FFE"/>
    <w:rsid w:val="00A9786B"/>
    <w:rsid w:val="00A97F39"/>
    <w:rsid w:val="00AA0E46"/>
    <w:rsid w:val="00AA0E94"/>
    <w:rsid w:val="00AA1809"/>
    <w:rsid w:val="00AA1908"/>
    <w:rsid w:val="00AA2722"/>
    <w:rsid w:val="00AA4375"/>
    <w:rsid w:val="00AA4DC1"/>
    <w:rsid w:val="00AA7D40"/>
    <w:rsid w:val="00AA7DC1"/>
    <w:rsid w:val="00AB044F"/>
    <w:rsid w:val="00AB144C"/>
    <w:rsid w:val="00AB1C3C"/>
    <w:rsid w:val="00AB1C64"/>
    <w:rsid w:val="00AB25FC"/>
    <w:rsid w:val="00AB3579"/>
    <w:rsid w:val="00AB3CA2"/>
    <w:rsid w:val="00AB6509"/>
    <w:rsid w:val="00AB6758"/>
    <w:rsid w:val="00AB7D2F"/>
    <w:rsid w:val="00AC0A68"/>
    <w:rsid w:val="00AC0E71"/>
    <w:rsid w:val="00AC1625"/>
    <w:rsid w:val="00AC1C21"/>
    <w:rsid w:val="00AC24CE"/>
    <w:rsid w:val="00AC24E2"/>
    <w:rsid w:val="00AC2522"/>
    <w:rsid w:val="00AC2EDD"/>
    <w:rsid w:val="00AC2FF6"/>
    <w:rsid w:val="00AC415B"/>
    <w:rsid w:val="00AC4972"/>
    <w:rsid w:val="00AC4E23"/>
    <w:rsid w:val="00AC7092"/>
    <w:rsid w:val="00AC79AD"/>
    <w:rsid w:val="00AD27E8"/>
    <w:rsid w:val="00AD324A"/>
    <w:rsid w:val="00AD4061"/>
    <w:rsid w:val="00AD410D"/>
    <w:rsid w:val="00AD52B5"/>
    <w:rsid w:val="00AD5FFD"/>
    <w:rsid w:val="00AD6D21"/>
    <w:rsid w:val="00AD7FA6"/>
    <w:rsid w:val="00AE0D05"/>
    <w:rsid w:val="00AE1102"/>
    <w:rsid w:val="00AE1978"/>
    <w:rsid w:val="00AE225D"/>
    <w:rsid w:val="00AE2A3A"/>
    <w:rsid w:val="00AE2B24"/>
    <w:rsid w:val="00AE42BF"/>
    <w:rsid w:val="00AE49B5"/>
    <w:rsid w:val="00AE4D3C"/>
    <w:rsid w:val="00AE644C"/>
    <w:rsid w:val="00AE69A2"/>
    <w:rsid w:val="00AE7039"/>
    <w:rsid w:val="00AF0094"/>
    <w:rsid w:val="00AF02AE"/>
    <w:rsid w:val="00AF0B1A"/>
    <w:rsid w:val="00AF116D"/>
    <w:rsid w:val="00AF16F7"/>
    <w:rsid w:val="00AF2420"/>
    <w:rsid w:val="00AF2F78"/>
    <w:rsid w:val="00AF33DA"/>
    <w:rsid w:val="00AF44B5"/>
    <w:rsid w:val="00AF69FD"/>
    <w:rsid w:val="00AF6A90"/>
    <w:rsid w:val="00AF6CF4"/>
    <w:rsid w:val="00AF71D7"/>
    <w:rsid w:val="00AF725A"/>
    <w:rsid w:val="00B002E0"/>
    <w:rsid w:val="00B00DB5"/>
    <w:rsid w:val="00B013AC"/>
    <w:rsid w:val="00B01593"/>
    <w:rsid w:val="00B0183B"/>
    <w:rsid w:val="00B01D3A"/>
    <w:rsid w:val="00B02B5C"/>
    <w:rsid w:val="00B02DDD"/>
    <w:rsid w:val="00B0394E"/>
    <w:rsid w:val="00B042DE"/>
    <w:rsid w:val="00B04575"/>
    <w:rsid w:val="00B047A6"/>
    <w:rsid w:val="00B06DDC"/>
    <w:rsid w:val="00B06FE8"/>
    <w:rsid w:val="00B078BA"/>
    <w:rsid w:val="00B07FEA"/>
    <w:rsid w:val="00B1069C"/>
    <w:rsid w:val="00B10A7E"/>
    <w:rsid w:val="00B11612"/>
    <w:rsid w:val="00B1332F"/>
    <w:rsid w:val="00B14A55"/>
    <w:rsid w:val="00B1687E"/>
    <w:rsid w:val="00B172B7"/>
    <w:rsid w:val="00B17527"/>
    <w:rsid w:val="00B17BCB"/>
    <w:rsid w:val="00B2005E"/>
    <w:rsid w:val="00B20579"/>
    <w:rsid w:val="00B2253A"/>
    <w:rsid w:val="00B229AA"/>
    <w:rsid w:val="00B22A09"/>
    <w:rsid w:val="00B22AB7"/>
    <w:rsid w:val="00B22FA4"/>
    <w:rsid w:val="00B24FA2"/>
    <w:rsid w:val="00B262E6"/>
    <w:rsid w:val="00B26423"/>
    <w:rsid w:val="00B30C38"/>
    <w:rsid w:val="00B323E6"/>
    <w:rsid w:val="00B33981"/>
    <w:rsid w:val="00B3538C"/>
    <w:rsid w:val="00B35801"/>
    <w:rsid w:val="00B35969"/>
    <w:rsid w:val="00B36328"/>
    <w:rsid w:val="00B36801"/>
    <w:rsid w:val="00B36C53"/>
    <w:rsid w:val="00B378EF"/>
    <w:rsid w:val="00B40FB1"/>
    <w:rsid w:val="00B424B8"/>
    <w:rsid w:val="00B42B0F"/>
    <w:rsid w:val="00B42DC8"/>
    <w:rsid w:val="00B435D0"/>
    <w:rsid w:val="00B43FE4"/>
    <w:rsid w:val="00B441C6"/>
    <w:rsid w:val="00B44499"/>
    <w:rsid w:val="00B4512F"/>
    <w:rsid w:val="00B46D07"/>
    <w:rsid w:val="00B46D80"/>
    <w:rsid w:val="00B470D2"/>
    <w:rsid w:val="00B47490"/>
    <w:rsid w:val="00B5339C"/>
    <w:rsid w:val="00B53DA7"/>
    <w:rsid w:val="00B5486A"/>
    <w:rsid w:val="00B54F3A"/>
    <w:rsid w:val="00B55265"/>
    <w:rsid w:val="00B55C29"/>
    <w:rsid w:val="00B55FF4"/>
    <w:rsid w:val="00B5651B"/>
    <w:rsid w:val="00B571C0"/>
    <w:rsid w:val="00B575E0"/>
    <w:rsid w:val="00B577FF"/>
    <w:rsid w:val="00B60ABE"/>
    <w:rsid w:val="00B619D5"/>
    <w:rsid w:val="00B64383"/>
    <w:rsid w:val="00B66D20"/>
    <w:rsid w:val="00B67A88"/>
    <w:rsid w:val="00B70018"/>
    <w:rsid w:val="00B7095D"/>
    <w:rsid w:val="00B71277"/>
    <w:rsid w:val="00B71F77"/>
    <w:rsid w:val="00B73817"/>
    <w:rsid w:val="00B738D7"/>
    <w:rsid w:val="00B743C3"/>
    <w:rsid w:val="00B744BA"/>
    <w:rsid w:val="00B74E44"/>
    <w:rsid w:val="00B75E52"/>
    <w:rsid w:val="00B806B5"/>
    <w:rsid w:val="00B82573"/>
    <w:rsid w:val="00B82E94"/>
    <w:rsid w:val="00B84351"/>
    <w:rsid w:val="00B84AF2"/>
    <w:rsid w:val="00B860DA"/>
    <w:rsid w:val="00B86782"/>
    <w:rsid w:val="00B87FDD"/>
    <w:rsid w:val="00B90BE1"/>
    <w:rsid w:val="00B90D36"/>
    <w:rsid w:val="00B9149A"/>
    <w:rsid w:val="00B91A7B"/>
    <w:rsid w:val="00B91B8C"/>
    <w:rsid w:val="00B91E23"/>
    <w:rsid w:val="00B9294E"/>
    <w:rsid w:val="00B92950"/>
    <w:rsid w:val="00B95A6E"/>
    <w:rsid w:val="00B95CFF"/>
    <w:rsid w:val="00B95DB6"/>
    <w:rsid w:val="00B97288"/>
    <w:rsid w:val="00B97395"/>
    <w:rsid w:val="00B979A2"/>
    <w:rsid w:val="00BA1248"/>
    <w:rsid w:val="00BA138F"/>
    <w:rsid w:val="00BA3072"/>
    <w:rsid w:val="00BA36D5"/>
    <w:rsid w:val="00BA4829"/>
    <w:rsid w:val="00BA48D1"/>
    <w:rsid w:val="00BA4AF0"/>
    <w:rsid w:val="00BA4C93"/>
    <w:rsid w:val="00BA76A6"/>
    <w:rsid w:val="00BA7B86"/>
    <w:rsid w:val="00BB0BD7"/>
    <w:rsid w:val="00BB0D0A"/>
    <w:rsid w:val="00BB1874"/>
    <w:rsid w:val="00BB22B6"/>
    <w:rsid w:val="00BB22B9"/>
    <w:rsid w:val="00BB2886"/>
    <w:rsid w:val="00BB2BCE"/>
    <w:rsid w:val="00BB3C08"/>
    <w:rsid w:val="00BB507C"/>
    <w:rsid w:val="00BB5DE7"/>
    <w:rsid w:val="00BB649D"/>
    <w:rsid w:val="00BB70D2"/>
    <w:rsid w:val="00BB7A61"/>
    <w:rsid w:val="00BC0B2D"/>
    <w:rsid w:val="00BC0E1C"/>
    <w:rsid w:val="00BC12B7"/>
    <w:rsid w:val="00BC12DE"/>
    <w:rsid w:val="00BC15A2"/>
    <w:rsid w:val="00BC1ADF"/>
    <w:rsid w:val="00BC20C3"/>
    <w:rsid w:val="00BC22BA"/>
    <w:rsid w:val="00BC2328"/>
    <w:rsid w:val="00BC2EAC"/>
    <w:rsid w:val="00BC5213"/>
    <w:rsid w:val="00BC588A"/>
    <w:rsid w:val="00BC61B4"/>
    <w:rsid w:val="00BC61EF"/>
    <w:rsid w:val="00BC6B72"/>
    <w:rsid w:val="00BC7773"/>
    <w:rsid w:val="00BD03B8"/>
    <w:rsid w:val="00BD1A2B"/>
    <w:rsid w:val="00BD2A89"/>
    <w:rsid w:val="00BD3813"/>
    <w:rsid w:val="00BD4A21"/>
    <w:rsid w:val="00BD4B25"/>
    <w:rsid w:val="00BD533D"/>
    <w:rsid w:val="00BD606D"/>
    <w:rsid w:val="00BD610E"/>
    <w:rsid w:val="00BD68F0"/>
    <w:rsid w:val="00BD708B"/>
    <w:rsid w:val="00BD7F92"/>
    <w:rsid w:val="00BD7FA7"/>
    <w:rsid w:val="00BE1748"/>
    <w:rsid w:val="00BE2035"/>
    <w:rsid w:val="00BE269C"/>
    <w:rsid w:val="00BE26EC"/>
    <w:rsid w:val="00BE2798"/>
    <w:rsid w:val="00BE37FC"/>
    <w:rsid w:val="00BE4F08"/>
    <w:rsid w:val="00BE58A0"/>
    <w:rsid w:val="00BE65F6"/>
    <w:rsid w:val="00BF0AAA"/>
    <w:rsid w:val="00BF0DF6"/>
    <w:rsid w:val="00BF16B2"/>
    <w:rsid w:val="00BF197E"/>
    <w:rsid w:val="00BF22C3"/>
    <w:rsid w:val="00BF3F4E"/>
    <w:rsid w:val="00BF4450"/>
    <w:rsid w:val="00BF4E07"/>
    <w:rsid w:val="00BF501C"/>
    <w:rsid w:val="00BF6378"/>
    <w:rsid w:val="00C0136D"/>
    <w:rsid w:val="00C04D01"/>
    <w:rsid w:val="00C05108"/>
    <w:rsid w:val="00C05966"/>
    <w:rsid w:val="00C05BA4"/>
    <w:rsid w:val="00C05EEA"/>
    <w:rsid w:val="00C060C6"/>
    <w:rsid w:val="00C077AC"/>
    <w:rsid w:val="00C07A95"/>
    <w:rsid w:val="00C11A14"/>
    <w:rsid w:val="00C120E0"/>
    <w:rsid w:val="00C13FD1"/>
    <w:rsid w:val="00C14167"/>
    <w:rsid w:val="00C14407"/>
    <w:rsid w:val="00C16DC0"/>
    <w:rsid w:val="00C17232"/>
    <w:rsid w:val="00C179F1"/>
    <w:rsid w:val="00C20DC8"/>
    <w:rsid w:val="00C214ED"/>
    <w:rsid w:val="00C23751"/>
    <w:rsid w:val="00C23927"/>
    <w:rsid w:val="00C25AFF"/>
    <w:rsid w:val="00C2665D"/>
    <w:rsid w:val="00C26BFA"/>
    <w:rsid w:val="00C27865"/>
    <w:rsid w:val="00C27871"/>
    <w:rsid w:val="00C27D86"/>
    <w:rsid w:val="00C304CF"/>
    <w:rsid w:val="00C30758"/>
    <w:rsid w:val="00C320F4"/>
    <w:rsid w:val="00C3268F"/>
    <w:rsid w:val="00C327F0"/>
    <w:rsid w:val="00C32A9E"/>
    <w:rsid w:val="00C334C0"/>
    <w:rsid w:val="00C344CA"/>
    <w:rsid w:val="00C34672"/>
    <w:rsid w:val="00C34F1F"/>
    <w:rsid w:val="00C35BD0"/>
    <w:rsid w:val="00C36266"/>
    <w:rsid w:val="00C36EE9"/>
    <w:rsid w:val="00C3721C"/>
    <w:rsid w:val="00C37298"/>
    <w:rsid w:val="00C402C9"/>
    <w:rsid w:val="00C417C8"/>
    <w:rsid w:val="00C41EDF"/>
    <w:rsid w:val="00C422F6"/>
    <w:rsid w:val="00C424DA"/>
    <w:rsid w:val="00C4286B"/>
    <w:rsid w:val="00C44ADD"/>
    <w:rsid w:val="00C4589E"/>
    <w:rsid w:val="00C45A8E"/>
    <w:rsid w:val="00C46C38"/>
    <w:rsid w:val="00C50007"/>
    <w:rsid w:val="00C5060C"/>
    <w:rsid w:val="00C50BB2"/>
    <w:rsid w:val="00C51B4B"/>
    <w:rsid w:val="00C52548"/>
    <w:rsid w:val="00C5255D"/>
    <w:rsid w:val="00C53566"/>
    <w:rsid w:val="00C535AA"/>
    <w:rsid w:val="00C54032"/>
    <w:rsid w:val="00C55798"/>
    <w:rsid w:val="00C56BB4"/>
    <w:rsid w:val="00C57820"/>
    <w:rsid w:val="00C5790E"/>
    <w:rsid w:val="00C57A49"/>
    <w:rsid w:val="00C57EDE"/>
    <w:rsid w:val="00C61E8A"/>
    <w:rsid w:val="00C61FE6"/>
    <w:rsid w:val="00C62377"/>
    <w:rsid w:val="00C6311F"/>
    <w:rsid w:val="00C63AB5"/>
    <w:rsid w:val="00C64466"/>
    <w:rsid w:val="00C6460B"/>
    <w:rsid w:val="00C6479E"/>
    <w:rsid w:val="00C64A2C"/>
    <w:rsid w:val="00C64E4C"/>
    <w:rsid w:val="00C64F82"/>
    <w:rsid w:val="00C65790"/>
    <w:rsid w:val="00C65C9A"/>
    <w:rsid w:val="00C66027"/>
    <w:rsid w:val="00C66D90"/>
    <w:rsid w:val="00C71166"/>
    <w:rsid w:val="00C71E1E"/>
    <w:rsid w:val="00C72ACC"/>
    <w:rsid w:val="00C73AA0"/>
    <w:rsid w:val="00C74257"/>
    <w:rsid w:val="00C742F7"/>
    <w:rsid w:val="00C74A00"/>
    <w:rsid w:val="00C76904"/>
    <w:rsid w:val="00C76A34"/>
    <w:rsid w:val="00C77C0E"/>
    <w:rsid w:val="00C77EDA"/>
    <w:rsid w:val="00C81B8F"/>
    <w:rsid w:val="00C81E2B"/>
    <w:rsid w:val="00C829DB"/>
    <w:rsid w:val="00C830BD"/>
    <w:rsid w:val="00C835F1"/>
    <w:rsid w:val="00C83CE1"/>
    <w:rsid w:val="00C83D3E"/>
    <w:rsid w:val="00C84062"/>
    <w:rsid w:val="00C8408F"/>
    <w:rsid w:val="00C8469F"/>
    <w:rsid w:val="00C84F67"/>
    <w:rsid w:val="00C8505D"/>
    <w:rsid w:val="00C85148"/>
    <w:rsid w:val="00C85C0A"/>
    <w:rsid w:val="00C85F99"/>
    <w:rsid w:val="00C87CBA"/>
    <w:rsid w:val="00C87E8F"/>
    <w:rsid w:val="00C90084"/>
    <w:rsid w:val="00C9019B"/>
    <w:rsid w:val="00C9055F"/>
    <w:rsid w:val="00C906DE"/>
    <w:rsid w:val="00C915A9"/>
    <w:rsid w:val="00C91A54"/>
    <w:rsid w:val="00C92A9B"/>
    <w:rsid w:val="00C934CC"/>
    <w:rsid w:val="00C94444"/>
    <w:rsid w:val="00C9463D"/>
    <w:rsid w:val="00C948F2"/>
    <w:rsid w:val="00C964D8"/>
    <w:rsid w:val="00C97373"/>
    <w:rsid w:val="00C973BF"/>
    <w:rsid w:val="00C97CB7"/>
    <w:rsid w:val="00C97D6E"/>
    <w:rsid w:val="00CA0ADA"/>
    <w:rsid w:val="00CA0AE8"/>
    <w:rsid w:val="00CA0CE9"/>
    <w:rsid w:val="00CA1F3E"/>
    <w:rsid w:val="00CA29E0"/>
    <w:rsid w:val="00CA2F22"/>
    <w:rsid w:val="00CA3929"/>
    <w:rsid w:val="00CA4061"/>
    <w:rsid w:val="00CA5199"/>
    <w:rsid w:val="00CA5475"/>
    <w:rsid w:val="00CA6343"/>
    <w:rsid w:val="00CA689D"/>
    <w:rsid w:val="00CB1695"/>
    <w:rsid w:val="00CB1E61"/>
    <w:rsid w:val="00CB2173"/>
    <w:rsid w:val="00CB26DB"/>
    <w:rsid w:val="00CB38F3"/>
    <w:rsid w:val="00CB3DD7"/>
    <w:rsid w:val="00CB3EDD"/>
    <w:rsid w:val="00CB47D2"/>
    <w:rsid w:val="00CB51C4"/>
    <w:rsid w:val="00CB53FD"/>
    <w:rsid w:val="00CB5E4D"/>
    <w:rsid w:val="00CB615E"/>
    <w:rsid w:val="00CB662F"/>
    <w:rsid w:val="00CB6C08"/>
    <w:rsid w:val="00CB6D21"/>
    <w:rsid w:val="00CB7A35"/>
    <w:rsid w:val="00CC03F7"/>
    <w:rsid w:val="00CC1488"/>
    <w:rsid w:val="00CC1C77"/>
    <w:rsid w:val="00CC1F84"/>
    <w:rsid w:val="00CC21AA"/>
    <w:rsid w:val="00CC38ED"/>
    <w:rsid w:val="00CC4002"/>
    <w:rsid w:val="00CC50FE"/>
    <w:rsid w:val="00CC6075"/>
    <w:rsid w:val="00CC679F"/>
    <w:rsid w:val="00CD005B"/>
    <w:rsid w:val="00CD0235"/>
    <w:rsid w:val="00CD04B9"/>
    <w:rsid w:val="00CD063F"/>
    <w:rsid w:val="00CD0869"/>
    <w:rsid w:val="00CD0C2B"/>
    <w:rsid w:val="00CD1195"/>
    <w:rsid w:val="00CD14F3"/>
    <w:rsid w:val="00CD1663"/>
    <w:rsid w:val="00CD176F"/>
    <w:rsid w:val="00CD1913"/>
    <w:rsid w:val="00CD1D94"/>
    <w:rsid w:val="00CD21EA"/>
    <w:rsid w:val="00CD2D38"/>
    <w:rsid w:val="00CD3836"/>
    <w:rsid w:val="00CD4121"/>
    <w:rsid w:val="00CD4C0A"/>
    <w:rsid w:val="00CD5FF8"/>
    <w:rsid w:val="00CD6901"/>
    <w:rsid w:val="00CD6B66"/>
    <w:rsid w:val="00CE1B1A"/>
    <w:rsid w:val="00CE1DF6"/>
    <w:rsid w:val="00CE218A"/>
    <w:rsid w:val="00CE3142"/>
    <w:rsid w:val="00CE3A32"/>
    <w:rsid w:val="00CE3C3A"/>
    <w:rsid w:val="00CE3C3B"/>
    <w:rsid w:val="00CE3D5C"/>
    <w:rsid w:val="00CE5512"/>
    <w:rsid w:val="00CE566F"/>
    <w:rsid w:val="00CE5895"/>
    <w:rsid w:val="00CE6748"/>
    <w:rsid w:val="00CE69BC"/>
    <w:rsid w:val="00CE6C50"/>
    <w:rsid w:val="00CE7114"/>
    <w:rsid w:val="00CE7668"/>
    <w:rsid w:val="00CF1260"/>
    <w:rsid w:val="00CF2180"/>
    <w:rsid w:val="00CF2579"/>
    <w:rsid w:val="00CF2AE3"/>
    <w:rsid w:val="00CF2DE0"/>
    <w:rsid w:val="00CF2DE8"/>
    <w:rsid w:val="00CF32B7"/>
    <w:rsid w:val="00CF3CA7"/>
    <w:rsid w:val="00CF3D71"/>
    <w:rsid w:val="00CF4166"/>
    <w:rsid w:val="00CF6C1C"/>
    <w:rsid w:val="00CF7E9B"/>
    <w:rsid w:val="00CF7EB7"/>
    <w:rsid w:val="00D01E17"/>
    <w:rsid w:val="00D0223C"/>
    <w:rsid w:val="00D0375D"/>
    <w:rsid w:val="00D043BA"/>
    <w:rsid w:val="00D045C1"/>
    <w:rsid w:val="00D05270"/>
    <w:rsid w:val="00D07C54"/>
    <w:rsid w:val="00D115F1"/>
    <w:rsid w:val="00D11C40"/>
    <w:rsid w:val="00D12AA0"/>
    <w:rsid w:val="00D12BEE"/>
    <w:rsid w:val="00D12CEA"/>
    <w:rsid w:val="00D12F84"/>
    <w:rsid w:val="00D12FB0"/>
    <w:rsid w:val="00D1311D"/>
    <w:rsid w:val="00D131DD"/>
    <w:rsid w:val="00D13AF0"/>
    <w:rsid w:val="00D13E93"/>
    <w:rsid w:val="00D13FDC"/>
    <w:rsid w:val="00D13FF6"/>
    <w:rsid w:val="00D14142"/>
    <w:rsid w:val="00D1451F"/>
    <w:rsid w:val="00D14E4A"/>
    <w:rsid w:val="00D15033"/>
    <w:rsid w:val="00D1516A"/>
    <w:rsid w:val="00D1667F"/>
    <w:rsid w:val="00D166DA"/>
    <w:rsid w:val="00D17D9E"/>
    <w:rsid w:val="00D20925"/>
    <w:rsid w:val="00D21577"/>
    <w:rsid w:val="00D219EA"/>
    <w:rsid w:val="00D222AC"/>
    <w:rsid w:val="00D23AB0"/>
    <w:rsid w:val="00D3023A"/>
    <w:rsid w:val="00D30B00"/>
    <w:rsid w:val="00D30DCE"/>
    <w:rsid w:val="00D31226"/>
    <w:rsid w:val="00D33133"/>
    <w:rsid w:val="00D336FE"/>
    <w:rsid w:val="00D337D1"/>
    <w:rsid w:val="00D33C22"/>
    <w:rsid w:val="00D355D0"/>
    <w:rsid w:val="00D3631F"/>
    <w:rsid w:val="00D36EE8"/>
    <w:rsid w:val="00D36F7A"/>
    <w:rsid w:val="00D37D9E"/>
    <w:rsid w:val="00D40A33"/>
    <w:rsid w:val="00D422A0"/>
    <w:rsid w:val="00D428B1"/>
    <w:rsid w:val="00D42AEE"/>
    <w:rsid w:val="00D4434F"/>
    <w:rsid w:val="00D44717"/>
    <w:rsid w:val="00D44BA1"/>
    <w:rsid w:val="00D45B86"/>
    <w:rsid w:val="00D45DE4"/>
    <w:rsid w:val="00D466A9"/>
    <w:rsid w:val="00D478CA"/>
    <w:rsid w:val="00D5048E"/>
    <w:rsid w:val="00D505F0"/>
    <w:rsid w:val="00D507B5"/>
    <w:rsid w:val="00D50E53"/>
    <w:rsid w:val="00D513CB"/>
    <w:rsid w:val="00D52F22"/>
    <w:rsid w:val="00D5364D"/>
    <w:rsid w:val="00D54A5D"/>
    <w:rsid w:val="00D56400"/>
    <w:rsid w:val="00D571B3"/>
    <w:rsid w:val="00D5763C"/>
    <w:rsid w:val="00D6093B"/>
    <w:rsid w:val="00D613E8"/>
    <w:rsid w:val="00D622A8"/>
    <w:rsid w:val="00D62EFB"/>
    <w:rsid w:val="00D6395A"/>
    <w:rsid w:val="00D64BA3"/>
    <w:rsid w:val="00D661A2"/>
    <w:rsid w:val="00D706FC"/>
    <w:rsid w:val="00D708DD"/>
    <w:rsid w:val="00D70F99"/>
    <w:rsid w:val="00D7174B"/>
    <w:rsid w:val="00D71A64"/>
    <w:rsid w:val="00D71EA8"/>
    <w:rsid w:val="00D7229A"/>
    <w:rsid w:val="00D73BF9"/>
    <w:rsid w:val="00D75374"/>
    <w:rsid w:val="00D754EC"/>
    <w:rsid w:val="00D759C8"/>
    <w:rsid w:val="00D76AF5"/>
    <w:rsid w:val="00D76C7E"/>
    <w:rsid w:val="00D7705E"/>
    <w:rsid w:val="00D817BC"/>
    <w:rsid w:val="00D81F3E"/>
    <w:rsid w:val="00D82562"/>
    <w:rsid w:val="00D826E9"/>
    <w:rsid w:val="00D833F9"/>
    <w:rsid w:val="00D83892"/>
    <w:rsid w:val="00D8433E"/>
    <w:rsid w:val="00D84B47"/>
    <w:rsid w:val="00D84D74"/>
    <w:rsid w:val="00D8663C"/>
    <w:rsid w:val="00D878D6"/>
    <w:rsid w:val="00D9029F"/>
    <w:rsid w:val="00D90DBC"/>
    <w:rsid w:val="00D914DF"/>
    <w:rsid w:val="00D91CE7"/>
    <w:rsid w:val="00D93622"/>
    <w:rsid w:val="00D93863"/>
    <w:rsid w:val="00D94E69"/>
    <w:rsid w:val="00D95761"/>
    <w:rsid w:val="00D958D0"/>
    <w:rsid w:val="00D96383"/>
    <w:rsid w:val="00D966C6"/>
    <w:rsid w:val="00D9746B"/>
    <w:rsid w:val="00D97E69"/>
    <w:rsid w:val="00DA072B"/>
    <w:rsid w:val="00DA0990"/>
    <w:rsid w:val="00DA09B2"/>
    <w:rsid w:val="00DA0E22"/>
    <w:rsid w:val="00DA233E"/>
    <w:rsid w:val="00DA2575"/>
    <w:rsid w:val="00DA25D8"/>
    <w:rsid w:val="00DA3055"/>
    <w:rsid w:val="00DA39C0"/>
    <w:rsid w:val="00DA5559"/>
    <w:rsid w:val="00DA5E35"/>
    <w:rsid w:val="00DA64E2"/>
    <w:rsid w:val="00DA650B"/>
    <w:rsid w:val="00DA6F57"/>
    <w:rsid w:val="00DA74A5"/>
    <w:rsid w:val="00DA77F5"/>
    <w:rsid w:val="00DB02F8"/>
    <w:rsid w:val="00DB135C"/>
    <w:rsid w:val="00DB15D6"/>
    <w:rsid w:val="00DB1F6E"/>
    <w:rsid w:val="00DB2140"/>
    <w:rsid w:val="00DB2A2E"/>
    <w:rsid w:val="00DB3C6F"/>
    <w:rsid w:val="00DB3F8D"/>
    <w:rsid w:val="00DB4B00"/>
    <w:rsid w:val="00DB4C73"/>
    <w:rsid w:val="00DB5A89"/>
    <w:rsid w:val="00DB6C92"/>
    <w:rsid w:val="00DB6E8A"/>
    <w:rsid w:val="00DB71C1"/>
    <w:rsid w:val="00DB78CB"/>
    <w:rsid w:val="00DC0A33"/>
    <w:rsid w:val="00DC14E1"/>
    <w:rsid w:val="00DC1A13"/>
    <w:rsid w:val="00DC1D91"/>
    <w:rsid w:val="00DC223C"/>
    <w:rsid w:val="00DC472C"/>
    <w:rsid w:val="00DC6CEC"/>
    <w:rsid w:val="00DC6E36"/>
    <w:rsid w:val="00DD0C93"/>
    <w:rsid w:val="00DD1629"/>
    <w:rsid w:val="00DD1C54"/>
    <w:rsid w:val="00DD1ECA"/>
    <w:rsid w:val="00DD2C53"/>
    <w:rsid w:val="00DD5985"/>
    <w:rsid w:val="00DD666F"/>
    <w:rsid w:val="00DD6A0B"/>
    <w:rsid w:val="00DD746F"/>
    <w:rsid w:val="00DE10FE"/>
    <w:rsid w:val="00DE1466"/>
    <w:rsid w:val="00DE156E"/>
    <w:rsid w:val="00DE191C"/>
    <w:rsid w:val="00DE25E3"/>
    <w:rsid w:val="00DE498E"/>
    <w:rsid w:val="00DE4A38"/>
    <w:rsid w:val="00DE618C"/>
    <w:rsid w:val="00DE7BCD"/>
    <w:rsid w:val="00DF18F9"/>
    <w:rsid w:val="00DF241B"/>
    <w:rsid w:val="00DF7093"/>
    <w:rsid w:val="00E0180E"/>
    <w:rsid w:val="00E021C8"/>
    <w:rsid w:val="00E031B1"/>
    <w:rsid w:val="00E03592"/>
    <w:rsid w:val="00E03908"/>
    <w:rsid w:val="00E03A03"/>
    <w:rsid w:val="00E040AD"/>
    <w:rsid w:val="00E04360"/>
    <w:rsid w:val="00E04BC6"/>
    <w:rsid w:val="00E04E39"/>
    <w:rsid w:val="00E05243"/>
    <w:rsid w:val="00E052DF"/>
    <w:rsid w:val="00E056AF"/>
    <w:rsid w:val="00E05DA4"/>
    <w:rsid w:val="00E061B0"/>
    <w:rsid w:val="00E0641A"/>
    <w:rsid w:val="00E067E4"/>
    <w:rsid w:val="00E07981"/>
    <w:rsid w:val="00E07B55"/>
    <w:rsid w:val="00E07E04"/>
    <w:rsid w:val="00E07F60"/>
    <w:rsid w:val="00E107E8"/>
    <w:rsid w:val="00E10BF2"/>
    <w:rsid w:val="00E10D29"/>
    <w:rsid w:val="00E11C0B"/>
    <w:rsid w:val="00E124CA"/>
    <w:rsid w:val="00E1295C"/>
    <w:rsid w:val="00E132F9"/>
    <w:rsid w:val="00E1333C"/>
    <w:rsid w:val="00E13DAF"/>
    <w:rsid w:val="00E144D8"/>
    <w:rsid w:val="00E14781"/>
    <w:rsid w:val="00E1503D"/>
    <w:rsid w:val="00E15097"/>
    <w:rsid w:val="00E15ACA"/>
    <w:rsid w:val="00E16042"/>
    <w:rsid w:val="00E204C3"/>
    <w:rsid w:val="00E2088C"/>
    <w:rsid w:val="00E20A7C"/>
    <w:rsid w:val="00E20AF9"/>
    <w:rsid w:val="00E2100E"/>
    <w:rsid w:val="00E210A2"/>
    <w:rsid w:val="00E21D23"/>
    <w:rsid w:val="00E2283F"/>
    <w:rsid w:val="00E22AE4"/>
    <w:rsid w:val="00E22CF2"/>
    <w:rsid w:val="00E239AA"/>
    <w:rsid w:val="00E23EDF"/>
    <w:rsid w:val="00E25F82"/>
    <w:rsid w:val="00E3061D"/>
    <w:rsid w:val="00E312C9"/>
    <w:rsid w:val="00E31442"/>
    <w:rsid w:val="00E31B0D"/>
    <w:rsid w:val="00E33F19"/>
    <w:rsid w:val="00E3401D"/>
    <w:rsid w:val="00E3406D"/>
    <w:rsid w:val="00E3416A"/>
    <w:rsid w:val="00E3435D"/>
    <w:rsid w:val="00E3480B"/>
    <w:rsid w:val="00E34CC0"/>
    <w:rsid w:val="00E34D6A"/>
    <w:rsid w:val="00E4051E"/>
    <w:rsid w:val="00E4287F"/>
    <w:rsid w:val="00E42FA2"/>
    <w:rsid w:val="00E47079"/>
    <w:rsid w:val="00E502AD"/>
    <w:rsid w:val="00E50D30"/>
    <w:rsid w:val="00E514B7"/>
    <w:rsid w:val="00E51A3E"/>
    <w:rsid w:val="00E51A9E"/>
    <w:rsid w:val="00E51B99"/>
    <w:rsid w:val="00E524A8"/>
    <w:rsid w:val="00E5457C"/>
    <w:rsid w:val="00E54AE1"/>
    <w:rsid w:val="00E550CA"/>
    <w:rsid w:val="00E56548"/>
    <w:rsid w:val="00E572E3"/>
    <w:rsid w:val="00E60A11"/>
    <w:rsid w:val="00E61F27"/>
    <w:rsid w:val="00E625CE"/>
    <w:rsid w:val="00E65A11"/>
    <w:rsid w:val="00E66EE2"/>
    <w:rsid w:val="00E67FD4"/>
    <w:rsid w:val="00E70075"/>
    <w:rsid w:val="00E709F7"/>
    <w:rsid w:val="00E70E55"/>
    <w:rsid w:val="00E710E5"/>
    <w:rsid w:val="00E7144C"/>
    <w:rsid w:val="00E71EDD"/>
    <w:rsid w:val="00E72289"/>
    <w:rsid w:val="00E7264D"/>
    <w:rsid w:val="00E727B6"/>
    <w:rsid w:val="00E73D02"/>
    <w:rsid w:val="00E73E9E"/>
    <w:rsid w:val="00E740A8"/>
    <w:rsid w:val="00E7604E"/>
    <w:rsid w:val="00E76C2A"/>
    <w:rsid w:val="00E77A48"/>
    <w:rsid w:val="00E77D11"/>
    <w:rsid w:val="00E80DF8"/>
    <w:rsid w:val="00E822F8"/>
    <w:rsid w:val="00E8380E"/>
    <w:rsid w:val="00E83E87"/>
    <w:rsid w:val="00E85A70"/>
    <w:rsid w:val="00E85E58"/>
    <w:rsid w:val="00E86755"/>
    <w:rsid w:val="00E86D80"/>
    <w:rsid w:val="00E87023"/>
    <w:rsid w:val="00E8731B"/>
    <w:rsid w:val="00E879C0"/>
    <w:rsid w:val="00E9042A"/>
    <w:rsid w:val="00E90826"/>
    <w:rsid w:val="00E90ECC"/>
    <w:rsid w:val="00E911A5"/>
    <w:rsid w:val="00E92996"/>
    <w:rsid w:val="00E93E9D"/>
    <w:rsid w:val="00E94441"/>
    <w:rsid w:val="00E94E05"/>
    <w:rsid w:val="00E95AF9"/>
    <w:rsid w:val="00E95B20"/>
    <w:rsid w:val="00E961F4"/>
    <w:rsid w:val="00E96208"/>
    <w:rsid w:val="00E96AF1"/>
    <w:rsid w:val="00E96FF3"/>
    <w:rsid w:val="00E9726B"/>
    <w:rsid w:val="00EA05D7"/>
    <w:rsid w:val="00EA0D90"/>
    <w:rsid w:val="00EA1504"/>
    <w:rsid w:val="00EA432D"/>
    <w:rsid w:val="00EA47C8"/>
    <w:rsid w:val="00EA5617"/>
    <w:rsid w:val="00EA56B0"/>
    <w:rsid w:val="00EA60F8"/>
    <w:rsid w:val="00EA64E9"/>
    <w:rsid w:val="00EA6E9A"/>
    <w:rsid w:val="00EA76D8"/>
    <w:rsid w:val="00EA7854"/>
    <w:rsid w:val="00EA7D8F"/>
    <w:rsid w:val="00EA7EB1"/>
    <w:rsid w:val="00EB1B0B"/>
    <w:rsid w:val="00EB21CE"/>
    <w:rsid w:val="00EB44E1"/>
    <w:rsid w:val="00EB46D0"/>
    <w:rsid w:val="00EB4845"/>
    <w:rsid w:val="00EB4D88"/>
    <w:rsid w:val="00EB5C1C"/>
    <w:rsid w:val="00EB7162"/>
    <w:rsid w:val="00EC16BD"/>
    <w:rsid w:val="00EC38AF"/>
    <w:rsid w:val="00EC38F7"/>
    <w:rsid w:val="00EC3963"/>
    <w:rsid w:val="00EC478D"/>
    <w:rsid w:val="00EC5630"/>
    <w:rsid w:val="00EC656F"/>
    <w:rsid w:val="00EC70F5"/>
    <w:rsid w:val="00EC7905"/>
    <w:rsid w:val="00ED030A"/>
    <w:rsid w:val="00ED0726"/>
    <w:rsid w:val="00ED0EFF"/>
    <w:rsid w:val="00ED0F57"/>
    <w:rsid w:val="00ED16C6"/>
    <w:rsid w:val="00ED1E1A"/>
    <w:rsid w:val="00ED38C6"/>
    <w:rsid w:val="00ED3EF7"/>
    <w:rsid w:val="00ED4D58"/>
    <w:rsid w:val="00ED4FFA"/>
    <w:rsid w:val="00ED533E"/>
    <w:rsid w:val="00EE01F3"/>
    <w:rsid w:val="00EE05FC"/>
    <w:rsid w:val="00EE19C6"/>
    <w:rsid w:val="00EE4880"/>
    <w:rsid w:val="00EE490A"/>
    <w:rsid w:val="00EE5008"/>
    <w:rsid w:val="00EE541F"/>
    <w:rsid w:val="00EE7189"/>
    <w:rsid w:val="00EE7CBA"/>
    <w:rsid w:val="00EF0414"/>
    <w:rsid w:val="00EF0AC1"/>
    <w:rsid w:val="00EF156A"/>
    <w:rsid w:val="00EF1B71"/>
    <w:rsid w:val="00EF22B2"/>
    <w:rsid w:val="00EF3DDD"/>
    <w:rsid w:val="00EF4ECA"/>
    <w:rsid w:val="00EF50A7"/>
    <w:rsid w:val="00EF560C"/>
    <w:rsid w:val="00EF76CA"/>
    <w:rsid w:val="00F00747"/>
    <w:rsid w:val="00F02E72"/>
    <w:rsid w:val="00F030E3"/>
    <w:rsid w:val="00F03DBD"/>
    <w:rsid w:val="00F05F65"/>
    <w:rsid w:val="00F061FD"/>
    <w:rsid w:val="00F07254"/>
    <w:rsid w:val="00F11660"/>
    <w:rsid w:val="00F119C8"/>
    <w:rsid w:val="00F12968"/>
    <w:rsid w:val="00F12E33"/>
    <w:rsid w:val="00F12FE8"/>
    <w:rsid w:val="00F13FC9"/>
    <w:rsid w:val="00F15103"/>
    <w:rsid w:val="00F15836"/>
    <w:rsid w:val="00F1599C"/>
    <w:rsid w:val="00F160F0"/>
    <w:rsid w:val="00F164BD"/>
    <w:rsid w:val="00F16527"/>
    <w:rsid w:val="00F167CD"/>
    <w:rsid w:val="00F17559"/>
    <w:rsid w:val="00F17883"/>
    <w:rsid w:val="00F17D3C"/>
    <w:rsid w:val="00F20B77"/>
    <w:rsid w:val="00F20BEA"/>
    <w:rsid w:val="00F2176F"/>
    <w:rsid w:val="00F21B59"/>
    <w:rsid w:val="00F21F5C"/>
    <w:rsid w:val="00F22034"/>
    <w:rsid w:val="00F22704"/>
    <w:rsid w:val="00F2526B"/>
    <w:rsid w:val="00F262ED"/>
    <w:rsid w:val="00F2676D"/>
    <w:rsid w:val="00F27B6F"/>
    <w:rsid w:val="00F316FD"/>
    <w:rsid w:val="00F31730"/>
    <w:rsid w:val="00F31941"/>
    <w:rsid w:val="00F3219D"/>
    <w:rsid w:val="00F32F03"/>
    <w:rsid w:val="00F339D9"/>
    <w:rsid w:val="00F347F5"/>
    <w:rsid w:val="00F34AA7"/>
    <w:rsid w:val="00F34F5B"/>
    <w:rsid w:val="00F35374"/>
    <w:rsid w:val="00F35A64"/>
    <w:rsid w:val="00F35D87"/>
    <w:rsid w:val="00F361D6"/>
    <w:rsid w:val="00F3635A"/>
    <w:rsid w:val="00F37320"/>
    <w:rsid w:val="00F408AB"/>
    <w:rsid w:val="00F411EA"/>
    <w:rsid w:val="00F418F3"/>
    <w:rsid w:val="00F41D0C"/>
    <w:rsid w:val="00F46543"/>
    <w:rsid w:val="00F465F1"/>
    <w:rsid w:val="00F4668F"/>
    <w:rsid w:val="00F46850"/>
    <w:rsid w:val="00F46C05"/>
    <w:rsid w:val="00F46CC4"/>
    <w:rsid w:val="00F5023F"/>
    <w:rsid w:val="00F50300"/>
    <w:rsid w:val="00F5083B"/>
    <w:rsid w:val="00F52D8A"/>
    <w:rsid w:val="00F53760"/>
    <w:rsid w:val="00F54AA9"/>
    <w:rsid w:val="00F55D7B"/>
    <w:rsid w:val="00F55F9A"/>
    <w:rsid w:val="00F61826"/>
    <w:rsid w:val="00F619C0"/>
    <w:rsid w:val="00F62A47"/>
    <w:rsid w:val="00F63659"/>
    <w:rsid w:val="00F63EC9"/>
    <w:rsid w:val="00F64159"/>
    <w:rsid w:val="00F64BD5"/>
    <w:rsid w:val="00F66A7C"/>
    <w:rsid w:val="00F66C2C"/>
    <w:rsid w:val="00F678BC"/>
    <w:rsid w:val="00F702BB"/>
    <w:rsid w:val="00F706C0"/>
    <w:rsid w:val="00F71B2A"/>
    <w:rsid w:val="00F7283C"/>
    <w:rsid w:val="00F72C43"/>
    <w:rsid w:val="00F73578"/>
    <w:rsid w:val="00F73D43"/>
    <w:rsid w:val="00F745D5"/>
    <w:rsid w:val="00F745FD"/>
    <w:rsid w:val="00F7519F"/>
    <w:rsid w:val="00F75CA3"/>
    <w:rsid w:val="00F76A94"/>
    <w:rsid w:val="00F77C18"/>
    <w:rsid w:val="00F82F19"/>
    <w:rsid w:val="00F839E9"/>
    <w:rsid w:val="00F83D21"/>
    <w:rsid w:val="00F850D9"/>
    <w:rsid w:val="00F856D2"/>
    <w:rsid w:val="00F857BA"/>
    <w:rsid w:val="00F90D61"/>
    <w:rsid w:val="00F90DF9"/>
    <w:rsid w:val="00F917B4"/>
    <w:rsid w:val="00F9219A"/>
    <w:rsid w:val="00F93316"/>
    <w:rsid w:val="00F93B6D"/>
    <w:rsid w:val="00F94B90"/>
    <w:rsid w:val="00F95857"/>
    <w:rsid w:val="00F958C2"/>
    <w:rsid w:val="00F958FC"/>
    <w:rsid w:val="00FA05CA"/>
    <w:rsid w:val="00FA12AA"/>
    <w:rsid w:val="00FA1B11"/>
    <w:rsid w:val="00FA361F"/>
    <w:rsid w:val="00FA4259"/>
    <w:rsid w:val="00FA43C3"/>
    <w:rsid w:val="00FA48C4"/>
    <w:rsid w:val="00FA4EB7"/>
    <w:rsid w:val="00FB114A"/>
    <w:rsid w:val="00FB15D1"/>
    <w:rsid w:val="00FB16D1"/>
    <w:rsid w:val="00FB204D"/>
    <w:rsid w:val="00FB38CC"/>
    <w:rsid w:val="00FB3E53"/>
    <w:rsid w:val="00FB4A0B"/>
    <w:rsid w:val="00FB4E23"/>
    <w:rsid w:val="00FB58B6"/>
    <w:rsid w:val="00FB5E2A"/>
    <w:rsid w:val="00FC024A"/>
    <w:rsid w:val="00FC0472"/>
    <w:rsid w:val="00FC0A69"/>
    <w:rsid w:val="00FC0B4F"/>
    <w:rsid w:val="00FC11A3"/>
    <w:rsid w:val="00FC6B27"/>
    <w:rsid w:val="00FC7C2D"/>
    <w:rsid w:val="00FD07F0"/>
    <w:rsid w:val="00FD1586"/>
    <w:rsid w:val="00FD40F3"/>
    <w:rsid w:val="00FD42D8"/>
    <w:rsid w:val="00FD434A"/>
    <w:rsid w:val="00FD501C"/>
    <w:rsid w:val="00FD56E5"/>
    <w:rsid w:val="00FD5E93"/>
    <w:rsid w:val="00FD68AC"/>
    <w:rsid w:val="00FE0503"/>
    <w:rsid w:val="00FE0EF3"/>
    <w:rsid w:val="00FE1E98"/>
    <w:rsid w:val="00FE285D"/>
    <w:rsid w:val="00FE3412"/>
    <w:rsid w:val="00FE3B69"/>
    <w:rsid w:val="00FE3D63"/>
    <w:rsid w:val="00FE5B91"/>
    <w:rsid w:val="00FE658C"/>
    <w:rsid w:val="00FE6680"/>
    <w:rsid w:val="00FE6C0D"/>
    <w:rsid w:val="00FE6C16"/>
    <w:rsid w:val="00FE71DB"/>
    <w:rsid w:val="00FF021E"/>
    <w:rsid w:val="00FF036F"/>
    <w:rsid w:val="00FF1D38"/>
    <w:rsid w:val="00FF1EF4"/>
    <w:rsid w:val="00FF2178"/>
    <w:rsid w:val="00FF2633"/>
    <w:rsid w:val="00FF3B3C"/>
    <w:rsid w:val="00FF520F"/>
    <w:rsid w:val="00FF5FB0"/>
    <w:rsid w:val="00FF60CE"/>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59BA7D3"/>
  <w15:chartTrackingRefBased/>
  <w15:docId w15:val="{C66DCC06-FB10-4BA8-8031-DB00D9E6A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SimSu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annotation text" w:uiPriority="99"/>
    <w:lsdException w:name="header" w:uiPriority="99"/>
    <w:lsdException w:name="footer" w:uiPriority="99"/>
    <w:lsdException w:name="caption" w:uiPriority="99" w:qFormat="1"/>
    <w:lsdException w:name="footnote reference" w:uiPriority="99"/>
    <w:lsdException w:name="annotation reference" w:uiPriority="99"/>
    <w:lsdException w:name="page number" w:uiPriority="99"/>
    <w:lsdException w:name="Title" w:qFormat="1"/>
    <w:lsdException w:name="Subtitle" w:qFormat="1"/>
    <w:lsdException w:name="Strong" w:qFormat="1"/>
    <w:lsdException w:name="Emphasis" w:qFormat="1"/>
    <w:lsdException w:name="HTML Preformatted"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u w:val="single"/>
    </w:rPr>
  </w:style>
  <w:style w:type="paragraph" w:styleId="Heading2">
    <w:name w:val="heading 2"/>
    <w:basedOn w:val="Normal"/>
    <w:next w:val="Normal"/>
    <w:link w:val="Heading2Char"/>
    <w:qFormat/>
    <w:rsid w:val="00A549A8"/>
    <w:pPr>
      <w:keepNext/>
      <w:outlineLvl w:val="1"/>
    </w:pPr>
    <w:rPr>
      <w:b/>
      <w:i/>
      <w:iCs/>
      <w:lang w:val="x-none" w:eastAsia="x-none"/>
    </w:rPr>
  </w:style>
  <w:style w:type="paragraph" w:styleId="Heading3">
    <w:name w:val="heading 3"/>
    <w:basedOn w:val="Normal"/>
    <w:next w:val="Normal"/>
    <w:qFormat/>
    <w:pPr>
      <w:keepNext/>
      <w:outlineLvl w:val="2"/>
    </w:pPr>
    <w:rPr>
      <w:b/>
      <w:bCs/>
    </w:rPr>
  </w:style>
  <w:style w:type="paragraph" w:styleId="Heading4">
    <w:name w:val="heading 4"/>
    <w:basedOn w:val="Normal"/>
    <w:next w:val="Normal"/>
    <w:qFormat/>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pPr>
      <w:keepNext/>
      <w:ind w:left="720"/>
      <w:outlineLvl w:val="4"/>
    </w:pPr>
    <w:rPr>
      <w:b/>
      <w:bCs/>
    </w:rPr>
  </w:style>
  <w:style w:type="paragraph" w:styleId="Heading6">
    <w:name w:val="heading 6"/>
    <w:basedOn w:val="Normal"/>
    <w:next w:val="Normal"/>
    <w:qFormat/>
    <w:pPr>
      <w:keepNext/>
      <w:ind w:left="360"/>
      <w:outlineLvl w:val="5"/>
    </w:pPr>
    <w:rPr>
      <w:b/>
      <w:bCs/>
      <w:smallCaps/>
    </w:rPr>
  </w:style>
  <w:style w:type="paragraph" w:styleId="Heading7">
    <w:name w:val="heading 7"/>
    <w:basedOn w:val="Normal"/>
    <w:next w:val="Normal"/>
    <w:qFormat/>
    <w:pPr>
      <w:keepNext/>
      <w:outlineLvl w:val="6"/>
    </w:pPr>
    <w:rPr>
      <w:b/>
      <w:bCs/>
      <w:sz w:val="20"/>
    </w:rPr>
  </w:style>
  <w:style w:type="paragraph" w:styleId="Heading8">
    <w:name w:val="heading 8"/>
    <w:basedOn w:val="Normal"/>
    <w:next w:val="Normal"/>
    <w:qFormat/>
    <w:pPr>
      <w:keepNext/>
      <w:jc w:val="center"/>
      <w:outlineLvl w:val="7"/>
    </w:pPr>
    <w:rPr>
      <w:b/>
      <w:bCs/>
      <w:sz w:val="20"/>
    </w:rPr>
  </w:style>
  <w:style w:type="paragraph" w:styleId="Heading9">
    <w:name w:val="heading 9"/>
    <w:basedOn w:val="Normal"/>
    <w:next w:val="Normal"/>
    <w:qFormat/>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pPr>
      <w:tabs>
        <w:tab w:val="center" w:pos="4320"/>
        <w:tab w:val="right" w:pos="8640"/>
      </w:tabs>
    </w:pPr>
    <w:rPr>
      <w:lang w:val="x-none" w:eastAsia="x-none"/>
    </w:r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rPr>
      <w:lang w:val="x-none" w:eastAsia="x-none"/>
    </w:rPr>
  </w:style>
  <w:style w:type="paragraph" w:styleId="BodyText">
    <w:name w:val="Body Text"/>
    <w:basedOn w:val="Normal"/>
    <w:pPr>
      <w:framePr w:w="3801" w:h="5761" w:hSpace="180" w:wrap="around" w:vAnchor="text" w:hAnchor="page" w:x="6961" w:y="1165"/>
    </w:pPr>
    <w:rPr>
      <w:sz w:val="20"/>
    </w:rPr>
  </w:style>
  <w:style w:type="paragraph" w:styleId="Caption">
    <w:name w:val="caption"/>
    <w:basedOn w:val="Normal"/>
    <w:next w:val="Normal"/>
    <w:uiPriority w:val="99"/>
    <w:qFormat/>
    <w:rPr>
      <w:rFonts w:ascii="Times New Roman Bold" w:hAnsi="Times New Roman Bold"/>
      <w:b/>
      <w:bCs/>
      <w:caps/>
    </w:rPr>
  </w:style>
  <w:style w:type="paragraph" w:styleId="BodyText2">
    <w:name w:val="Body Text 2"/>
    <w:basedOn w:val="Normal"/>
    <w:rPr>
      <w:b/>
      <w:bCs/>
      <w:smallCaps/>
    </w:rPr>
  </w:style>
  <w:style w:type="paragraph" w:customStyle="1" w:styleId="Outline">
    <w:name w:val="Outline"/>
    <w:basedOn w:val="Normal"/>
    <w:pPr>
      <w:spacing w:before="240"/>
    </w:pPr>
    <w:rPr>
      <w:kern w:val="28"/>
      <w:szCs w:val="20"/>
    </w:rPr>
  </w:style>
  <w:style w:type="paragraph" w:styleId="BodyTextIndent2">
    <w:name w:val="Body Text Indent 2"/>
    <w:basedOn w:val="Normal"/>
    <w:pPr>
      <w:ind w:left="360"/>
    </w:pPr>
    <w:rPr>
      <w:i/>
      <w:iCs/>
      <w:sz w:val="22"/>
    </w:rPr>
  </w:style>
  <w:style w:type="character" w:styleId="Hyperlink">
    <w:name w:val="Hyperlink"/>
    <w:rPr>
      <w:color w:val="0000FF"/>
      <w:u w:val="single"/>
    </w:rPr>
  </w:style>
  <w:style w:type="paragraph" w:styleId="BodyTextIndent">
    <w:name w:val="Body Text Indent"/>
    <w:basedOn w:val="Normal"/>
    <w:pPr>
      <w:spacing w:after="80"/>
      <w:ind w:left="1080"/>
      <w:jc w:val="both"/>
    </w:pPr>
  </w:style>
  <w:style w:type="paragraph" w:styleId="BodyTextIndent3">
    <w:name w:val="Body Text Indent 3"/>
    <w:basedOn w:val="Normal"/>
    <w:pPr>
      <w:ind w:left="540"/>
    </w:pPr>
  </w:style>
  <w:style w:type="paragraph" w:styleId="BalloonText">
    <w:name w:val="Balloon Text"/>
    <w:basedOn w:val="Normal"/>
    <w:link w:val="BalloonTextChar"/>
    <w:uiPriority w:val="99"/>
    <w:semiHidden/>
    <w:rsid w:val="00E95B20"/>
    <w:rPr>
      <w:rFonts w:ascii="Tahoma" w:hAnsi="Tahoma"/>
      <w:sz w:val="16"/>
      <w:szCs w:val="16"/>
      <w:lang w:val="x-none" w:eastAsia="x-none"/>
    </w:rPr>
  </w:style>
  <w:style w:type="table" w:styleId="TableGrid">
    <w:name w:val="Table Grid"/>
    <w:basedOn w:val="TableNormal"/>
    <w:rsid w:val="000D0D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Char Char21,Char Char211,ft"/>
    <w:basedOn w:val="Normal"/>
    <w:link w:val="FootnoteTextChar"/>
    <w:uiPriority w:val="99"/>
    <w:rsid w:val="00F94B90"/>
    <w:rPr>
      <w:sz w:val="20"/>
      <w:szCs w:val="20"/>
    </w:rPr>
  </w:style>
  <w:style w:type="character" w:styleId="FootnoteReference">
    <w:name w:val="footnote reference"/>
    <w:aliases w:val="16 Point,Superscript 6 Point,BVI fnr Carattere Char Char Char Carattere Char Char Char Char Char Char1 Char Char Char Carattere Char Char,ftref"/>
    <w:link w:val="BVIfnrCarattereCharCharCharCarattereCharCharCharCharCharChar1CharCharCharCarattereChar"/>
    <w:uiPriority w:val="99"/>
    <w:rsid w:val="00F94B90"/>
    <w:rPr>
      <w:vertAlign w:val="superscript"/>
    </w:rPr>
  </w:style>
  <w:style w:type="character" w:styleId="FollowedHyperlink">
    <w:name w:val="FollowedHyperlink"/>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next w:val="Normal"/>
    <w:link w:val="MainParanoChapterChar"/>
    <w:autoRedefine/>
    <w:uiPriority w:val="99"/>
    <w:qFormat/>
    <w:rsid w:val="008D6205"/>
    <w:pPr>
      <w:numPr>
        <w:numId w:val="5"/>
      </w:numPr>
      <w:spacing w:before="120" w:after="240"/>
      <w:ind w:left="0" w:firstLine="0"/>
      <w:jc w:val="both"/>
      <w:outlineLvl w:val="1"/>
    </w:pPr>
    <w:rPr>
      <w:color w:val="000000"/>
      <w:sz w:val="22"/>
      <w:lang w:val="x-none" w:eastAsia="x-none"/>
    </w:rPr>
  </w:style>
  <w:style w:type="character" w:customStyle="1" w:styleId="FootnoteTextChar">
    <w:name w:val="Footnote Text Char"/>
    <w:aliases w:val="Geneva 9 Char,Font: Geneva 9 Char,Boston 10 Char,f Char,FOOTNOTES Char1,fn Char1,single space Char1,Footnote Text Char1 Char1,Footnote Text Char Char Char1,Char Char3,Char Char Char1,Char Char Char Char Char1,Char Char2 Char1,ft Char"/>
    <w:basedOn w:val="DefaultParagraphFont"/>
    <w:link w:val="FootnoteText"/>
    <w:uiPriority w:val="99"/>
    <w:locked/>
    <w:rsid w:val="00110321"/>
  </w:style>
  <w:style w:type="character" w:customStyle="1" w:styleId="FooterChar">
    <w:name w:val="Footer Char"/>
    <w:link w:val="Footer"/>
    <w:uiPriority w:val="99"/>
    <w:locked/>
    <w:rsid w:val="00110321"/>
    <w:rPr>
      <w:sz w:val="24"/>
      <w:szCs w:val="24"/>
    </w:rPr>
  </w:style>
  <w:style w:type="character" w:customStyle="1" w:styleId="HeaderChar">
    <w:name w:val="Header Char"/>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link w:val="MainParanoChapter"/>
    <w:uiPriority w:val="99"/>
    <w:locked/>
    <w:rsid w:val="008D6205"/>
    <w:rPr>
      <w:color w:val="000000"/>
      <w:sz w:val="22"/>
      <w:szCs w:val="24"/>
      <w:lang w:val="x-none" w:eastAsia="x-none"/>
    </w:rPr>
  </w:style>
  <w:style w:type="paragraph" w:styleId="NoSpacing">
    <w:name w:val="No Spacing"/>
    <w:uiPriority w:val="1"/>
    <w:qFormat/>
    <w:rsid w:val="00110321"/>
    <w:rPr>
      <w:rFonts w:ascii="Calibri" w:hAnsi="Calibri"/>
      <w:sz w:val="22"/>
      <w:szCs w:val="22"/>
      <w:lang w:val="en-US" w:eastAsia="en-US"/>
    </w:rPr>
  </w:style>
  <w:style w:type="character" w:customStyle="1" w:styleId="Heading2Char">
    <w:name w:val="Heading 2 Char"/>
    <w:link w:val="Heading2"/>
    <w:rsid w:val="00A549A8"/>
    <w:rPr>
      <w:b/>
      <w:i/>
      <w:iCs/>
      <w:sz w:val="24"/>
      <w:szCs w:val="24"/>
      <w:lang w:val="x-none" w:eastAsia="x-none"/>
    </w:rPr>
  </w:style>
  <w:style w:type="character" w:styleId="CommentReference">
    <w:name w:val="annotation reference"/>
    <w:uiPriority w:val="99"/>
    <w:rsid w:val="00E7604E"/>
    <w:rPr>
      <w:sz w:val="16"/>
      <w:szCs w:val="16"/>
    </w:rPr>
  </w:style>
  <w:style w:type="paragraph" w:styleId="CommentText">
    <w:name w:val="annotation text"/>
    <w:basedOn w:val="Normal"/>
    <w:link w:val="CommentTextChar"/>
    <w:uiPriority w:val="99"/>
    <w:rsid w:val="00E7604E"/>
    <w:rPr>
      <w:sz w:val="20"/>
      <w:szCs w:val="20"/>
    </w:rPr>
  </w:style>
  <w:style w:type="character" w:customStyle="1" w:styleId="CommentTextChar">
    <w:name w:val="Comment Text Char"/>
    <w:basedOn w:val="DefaultParagraphFont"/>
    <w:link w:val="CommentText"/>
    <w:uiPriority w:val="99"/>
    <w:rsid w:val="00E7604E"/>
  </w:style>
  <w:style w:type="paragraph" w:styleId="CommentSubject">
    <w:name w:val="annotation subject"/>
    <w:basedOn w:val="CommentText"/>
    <w:next w:val="CommentText"/>
    <w:link w:val="CommentSubjectChar"/>
    <w:rsid w:val="00E7604E"/>
    <w:rPr>
      <w:b/>
      <w:bCs/>
      <w:lang w:val="x-none" w:eastAsia="x-none"/>
    </w:rPr>
  </w:style>
  <w:style w:type="character" w:customStyle="1" w:styleId="CommentSubjectChar">
    <w:name w:val="Comment Subject Char"/>
    <w:link w:val="CommentSubject"/>
    <w:rsid w:val="00E7604E"/>
    <w:rPr>
      <w:b/>
      <w:bCs/>
    </w:rPr>
  </w:style>
  <w:style w:type="character" w:customStyle="1" w:styleId="BalloonTextChar">
    <w:name w:val="Balloon Text Char"/>
    <w:link w:val="BalloonText"/>
    <w:uiPriority w:val="99"/>
    <w:semiHidden/>
    <w:rsid w:val="003729CF"/>
    <w:rPr>
      <w:rFonts w:ascii="Tahoma" w:hAnsi="Tahoma" w:cs="Tahoma"/>
      <w:sz w:val="16"/>
      <w:szCs w:val="16"/>
    </w:rPr>
  </w:style>
  <w:style w:type="paragraph" w:customStyle="1" w:styleId="GEFFieldtoFillout">
    <w:name w:val="GEF Field to Fill out"/>
    <w:basedOn w:val="Normal"/>
    <w:link w:val="GEFFieldtoFilloutChar"/>
    <w:qFormat/>
    <w:rsid w:val="000F7FD2"/>
    <w:pPr>
      <w:ind w:left="-720"/>
      <w:jc w:val="both"/>
    </w:pPr>
    <w:rPr>
      <w:rFonts w:eastAsia="Times New Roman"/>
      <w:color w:val="000000"/>
      <w:sz w:val="22"/>
      <w:szCs w:val="22"/>
    </w:rPr>
  </w:style>
  <w:style w:type="paragraph" w:customStyle="1" w:styleId="GEFTableHeading">
    <w:name w:val="GEF Table Heading"/>
    <w:basedOn w:val="Normal"/>
    <w:next w:val="Normal"/>
    <w:qFormat/>
    <w:rsid w:val="00F31941"/>
    <w:pPr>
      <w:ind w:left="-720"/>
    </w:pPr>
    <w:rPr>
      <w:rFonts w:ascii="Times New Roman Bold" w:eastAsia="Times New Roman" w:hAnsi="Times New Roman Bold"/>
      <w:b/>
      <w:bCs/>
      <w:smallCaps/>
      <w:color w:val="000000"/>
      <w:sz w:val="22"/>
      <w:szCs w:val="22"/>
    </w:rPr>
  </w:style>
  <w:style w:type="character" w:customStyle="1" w:styleId="GEFFieldtoFilloutChar">
    <w:name w:val="GEF Field to Fill out Char"/>
    <w:link w:val="GEFFieldtoFillout"/>
    <w:rsid w:val="000F7FD2"/>
    <w:rPr>
      <w:rFonts w:eastAsia="Times New Roman"/>
      <w:color w:val="000000"/>
      <w:sz w:val="22"/>
      <w:szCs w:val="22"/>
    </w:rPr>
  </w:style>
  <w:style w:type="character" w:customStyle="1" w:styleId="FootnoteTextChar2">
    <w:name w:val="Footnote Text Char2"/>
    <w:aliases w:val="FOOTNOTES Char,fn Char,single space Char,Footnote Text Char1 Char,Footnote Text Char Char Char,Char Char1,Char Char Char,Char Char Char Char Char,Char Char Char Char Char Char Char,Char Char2 Char,Char Char21 Char,Char Char211 Char"/>
    <w:uiPriority w:val="99"/>
    <w:rsid w:val="003B0B4C"/>
    <w:rPr>
      <w:rFonts w:ascii="Times New Roman" w:eastAsia="Times New Roman" w:hAnsi="Times New Roman" w:cs="Times New Roman"/>
      <w:sz w:val="24"/>
      <w:szCs w:val="24"/>
      <w:lang w:val="en-GB"/>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3B0B4C"/>
    <w:pPr>
      <w:spacing w:after="160" w:line="240" w:lineRule="exact"/>
    </w:pPr>
    <w:rPr>
      <w:sz w:val="20"/>
      <w:szCs w:val="20"/>
      <w:vertAlign w:val="superscript"/>
    </w:rPr>
  </w:style>
  <w:style w:type="paragraph" w:customStyle="1" w:styleId="numbered">
    <w:name w:val="numbered"/>
    <w:basedOn w:val="ListParagraph"/>
    <w:link w:val="numberedChar"/>
    <w:qFormat/>
    <w:rsid w:val="005F78E3"/>
    <w:pPr>
      <w:numPr>
        <w:numId w:val="34"/>
      </w:numPr>
      <w:spacing w:before="120" w:after="120"/>
      <w:contextualSpacing w:val="0"/>
      <w:jc w:val="both"/>
    </w:pPr>
    <w:rPr>
      <w:rFonts w:ascii="Calibri" w:eastAsia="Times New Roman" w:hAnsi="Calibri"/>
      <w:sz w:val="24"/>
      <w:szCs w:val="24"/>
      <w:lang w:eastAsia="en-GB"/>
    </w:rPr>
  </w:style>
  <w:style w:type="character" w:customStyle="1" w:styleId="numberedChar">
    <w:name w:val="numbered Char"/>
    <w:link w:val="numbered"/>
    <w:locked/>
    <w:rsid w:val="005F78E3"/>
    <w:rPr>
      <w:rFonts w:ascii="Calibri" w:eastAsia="Times New Roman" w:hAnsi="Calibri"/>
      <w:sz w:val="24"/>
      <w:szCs w:val="24"/>
      <w:lang w:val="en-GB" w:eastAsia="en-GB"/>
    </w:rPr>
  </w:style>
  <w:style w:type="character" w:styleId="Emphasis">
    <w:name w:val="Emphasis"/>
    <w:qFormat/>
    <w:rsid w:val="00E031B1"/>
    <w:rPr>
      <w:i/>
      <w:iCs/>
    </w:rPr>
  </w:style>
  <w:style w:type="character" w:customStyle="1" w:styleId="st1">
    <w:name w:val="st1"/>
    <w:rsid w:val="00BB0D0A"/>
  </w:style>
  <w:style w:type="paragraph" w:styleId="Revision">
    <w:name w:val="Revision"/>
    <w:hidden/>
    <w:uiPriority w:val="99"/>
    <w:semiHidden/>
    <w:rsid w:val="00C64F82"/>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577700">
      <w:bodyDiv w:val="1"/>
      <w:marLeft w:val="0"/>
      <w:marRight w:val="0"/>
      <w:marTop w:val="0"/>
      <w:marBottom w:val="0"/>
      <w:divBdr>
        <w:top w:val="none" w:sz="0" w:space="0" w:color="auto"/>
        <w:left w:val="none" w:sz="0" w:space="0" w:color="auto"/>
        <w:bottom w:val="none" w:sz="0" w:space="0" w:color="auto"/>
        <w:right w:val="none" w:sz="0" w:space="0" w:color="auto"/>
      </w:divBdr>
    </w:div>
    <w:div w:id="159929755">
      <w:bodyDiv w:val="1"/>
      <w:marLeft w:val="0"/>
      <w:marRight w:val="0"/>
      <w:marTop w:val="0"/>
      <w:marBottom w:val="0"/>
      <w:divBdr>
        <w:top w:val="none" w:sz="0" w:space="0" w:color="auto"/>
        <w:left w:val="none" w:sz="0" w:space="0" w:color="auto"/>
        <w:bottom w:val="none" w:sz="0" w:space="0" w:color="auto"/>
        <w:right w:val="none" w:sz="0" w:space="0" w:color="auto"/>
      </w:divBdr>
    </w:div>
    <w:div w:id="173689637">
      <w:bodyDiv w:val="1"/>
      <w:marLeft w:val="0"/>
      <w:marRight w:val="0"/>
      <w:marTop w:val="0"/>
      <w:marBottom w:val="0"/>
      <w:divBdr>
        <w:top w:val="none" w:sz="0" w:space="0" w:color="auto"/>
        <w:left w:val="none" w:sz="0" w:space="0" w:color="auto"/>
        <w:bottom w:val="none" w:sz="0" w:space="0" w:color="auto"/>
        <w:right w:val="none" w:sz="0" w:space="0" w:color="auto"/>
      </w:divBdr>
    </w:div>
    <w:div w:id="174610829">
      <w:bodyDiv w:val="1"/>
      <w:marLeft w:val="0"/>
      <w:marRight w:val="0"/>
      <w:marTop w:val="0"/>
      <w:marBottom w:val="0"/>
      <w:divBdr>
        <w:top w:val="none" w:sz="0" w:space="0" w:color="auto"/>
        <w:left w:val="none" w:sz="0" w:space="0" w:color="auto"/>
        <w:bottom w:val="none" w:sz="0" w:space="0" w:color="auto"/>
        <w:right w:val="none" w:sz="0" w:space="0" w:color="auto"/>
      </w:divBdr>
    </w:div>
    <w:div w:id="216094362">
      <w:bodyDiv w:val="1"/>
      <w:marLeft w:val="0"/>
      <w:marRight w:val="0"/>
      <w:marTop w:val="0"/>
      <w:marBottom w:val="0"/>
      <w:divBdr>
        <w:top w:val="none" w:sz="0" w:space="0" w:color="auto"/>
        <w:left w:val="none" w:sz="0" w:space="0" w:color="auto"/>
        <w:bottom w:val="none" w:sz="0" w:space="0" w:color="auto"/>
        <w:right w:val="none" w:sz="0" w:space="0" w:color="auto"/>
      </w:divBdr>
    </w:div>
    <w:div w:id="244993940">
      <w:bodyDiv w:val="1"/>
      <w:marLeft w:val="0"/>
      <w:marRight w:val="0"/>
      <w:marTop w:val="0"/>
      <w:marBottom w:val="0"/>
      <w:divBdr>
        <w:top w:val="none" w:sz="0" w:space="0" w:color="auto"/>
        <w:left w:val="none" w:sz="0" w:space="0" w:color="auto"/>
        <w:bottom w:val="none" w:sz="0" w:space="0" w:color="auto"/>
        <w:right w:val="none" w:sz="0" w:space="0" w:color="auto"/>
      </w:divBdr>
    </w:div>
    <w:div w:id="326179119">
      <w:bodyDiv w:val="1"/>
      <w:marLeft w:val="0"/>
      <w:marRight w:val="0"/>
      <w:marTop w:val="0"/>
      <w:marBottom w:val="0"/>
      <w:divBdr>
        <w:top w:val="none" w:sz="0" w:space="0" w:color="auto"/>
        <w:left w:val="none" w:sz="0" w:space="0" w:color="auto"/>
        <w:bottom w:val="none" w:sz="0" w:space="0" w:color="auto"/>
        <w:right w:val="none" w:sz="0" w:space="0" w:color="auto"/>
      </w:divBdr>
    </w:div>
    <w:div w:id="348869879">
      <w:bodyDiv w:val="1"/>
      <w:marLeft w:val="0"/>
      <w:marRight w:val="0"/>
      <w:marTop w:val="0"/>
      <w:marBottom w:val="0"/>
      <w:divBdr>
        <w:top w:val="none" w:sz="0" w:space="0" w:color="auto"/>
        <w:left w:val="none" w:sz="0" w:space="0" w:color="auto"/>
        <w:bottom w:val="none" w:sz="0" w:space="0" w:color="auto"/>
        <w:right w:val="none" w:sz="0" w:space="0" w:color="auto"/>
      </w:divBdr>
    </w:div>
    <w:div w:id="371224895">
      <w:bodyDiv w:val="1"/>
      <w:marLeft w:val="0"/>
      <w:marRight w:val="0"/>
      <w:marTop w:val="0"/>
      <w:marBottom w:val="0"/>
      <w:divBdr>
        <w:top w:val="none" w:sz="0" w:space="0" w:color="auto"/>
        <w:left w:val="none" w:sz="0" w:space="0" w:color="auto"/>
        <w:bottom w:val="none" w:sz="0" w:space="0" w:color="auto"/>
        <w:right w:val="none" w:sz="0" w:space="0" w:color="auto"/>
      </w:divBdr>
    </w:div>
    <w:div w:id="419716287">
      <w:bodyDiv w:val="1"/>
      <w:marLeft w:val="0"/>
      <w:marRight w:val="0"/>
      <w:marTop w:val="0"/>
      <w:marBottom w:val="0"/>
      <w:divBdr>
        <w:top w:val="none" w:sz="0" w:space="0" w:color="auto"/>
        <w:left w:val="none" w:sz="0" w:space="0" w:color="auto"/>
        <w:bottom w:val="none" w:sz="0" w:space="0" w:color="auto"/>
        <w:right w:val="none" w:sz="0" w:space="0" w:color="auto"/>
      </w:divBdr>
    </w:div>
    <w:div w:id="466508737">
      <w:bodyDiv w:val="1"/>
      <w:marLeft w:val="0"/>
      <w:marRight w:val="0"/>
      <w:marTop w:val="0"/>
      <w:marBottom w:val="0"/>
      <w:divBdr>
        <w:top w:val="none" w:sz="0" w:space="0" w:color="auto"/>
        <w:left w:val="none" w:sz="0" w:space="0" w:color="auto"/>
        <w:bottom w:val="none" w:sz="0" w:space="0" w:color="auto"/>
        <w:right w:val="none" w:sz="0" w:space="0" w:color="auto"/>
      </w:divBdr>
    </w:div>
    <w:div w:id="555631872">
      <w:bodyDiv w:val="1"/>
      <w:marLeft w:val="0"/>
      <w:marRight w:val="0"/>
      <w:marTop w:val="0"/>
      <w:marBottom w:val="0"/>
      <w:divBdr>
        <w:top w:val="none" w:sz="0" w:space="0" w:color="auto"/>
        <w:left w:val="none" w:sz="0" w:space="0" w:color="auto"/>
        <w:bottom w:val="none" w:sz="0" w:space="0" w:color="auto"/>
        <w:right w:val="none" w:sz="0" w:space="0" w:color="auto"/>
      </w:divBdr>
    </w:div>
    <w:div w:id="593635751">
      <w:bodyDiv w:val="1"/>
      <w:marLeft w:val="0"/>
      <w:marRight w:val="0"/>
      <w:marTop w:val="0"/>
      <w:marBottom w:val="0"/>
      <w:divBdr>
        <w:top w:val="none" w:sz="0" w:space="0" w:color="auto"/>
        <w:left w:val="none" w:sz="0" w:space="0" w:color="auto"/>
        <w:bottom w:val="none" w:sz="0" w:space="0" w:color="auto"/>
        <w:right w:val="none" w:sz="0" w:space="0" w:color="auto"/>
      </w:divBdr>
    </w:div>
    <w:div w:id="613906138">
      <w:bodyDiv w:val="1"/>
      <w:marLeft w:val="0"/>
      <w:marRight w:val="0"/>
      <w:marTop w:val="0"/>
      <w:marBottom w:val="0"/>
      <w:divBdr>
        <w:top w:val="none" w:sz="0" w:space="0" w:color="auto"/>
        <w:left w:val="none" w:sz="0" w:space="0" w:color="auto"/>
        <w:bottom w:val="none" w:sz="0" w:space="0" w:color="auto"/>
        <w:right w:val="none" w:sz="0" w:space="0" w:color="auto"/>
      </w:divBdr>
    </w:div>
    <w:div w:id="616259932">
      <w:bodyDiv w:val="1"/>
      <w:marLeft w:val="0"/>
      <w:marRight w:val="0"/>
      <w:marTop w:val="0"/>
      <w:marBottom w:val="0"/>
      <w:divBdr>
        <w:top w:val="none" w:sz="0" w:space="0" w:color="auto"/>
        <w:left w:val="none" w:sz="0" w:space="0" w:color="auto"/>
        <w:bottom w:val="none" w:sz="0" w:space="0" w:color="auto"/>
        <w:right w:val="none" w:sz="0" w:space="0" w:color="auto"/>
      </w:divBdr>
    </w:div>
    <w:div w:id="629018168">
      <w:bodyDiv w:val="1"/>
      <w:marLeft w:val="0"/>
      <w:marRight w:val="0"/>
      <w:marTop w:val="0"/>
      <w:marBottom w:val="0"/>
      <w:divBdr>
        <w:top w:val="none" w:sz="0" w:space="0" w:color="auto"/>
        <w:left w:val="none" w:sz="0" w:space="0" w:color="auto"/>
        <w:bottom w:val="none" w:sz="0" w:space="0" w:color="auto"/>
        <w:right w:val="none" w:sz="0" w:space="0" w:color="auto"/>
      </w:divBdr>
    </w:div>
    <w:div w:id="646520245">
      <w:bodyDiv w:val="1"/>
      <w:marLeft w:val="0"/>
      <w:marRight w:val="0"/>
      <w:marTop w:val="0"/>
      <w:marBottom w:val="0"/>
      <w:divBdr>
        <w:top w:val="none" w:sz="0" w:space="0" w:color="auto"/>
        <w:left w:val="none" w:sz="0" w:space="0" w:color="auto"/>
        <w:bottom w:val="none" w:sz="0" w:space="0" w:color="auto"/>
        <w:right w:val="none" w:sz="0" w:space="0" w:color="auto"/>
      </w:divBdr>
    </w:div>
    <w:div w:id="672949785">
      <w:bodyDiv w:val="1"/>
      <w:marLeft w:val="0"/>
      <w:marRight w:val="0"/>
      <w:marTop w:val="0"/>
      <w:marBottom w:val="0"/>
      <w:divBdr>
        <w:top w:val="none" w:sz="0" w:space="0" w:color="auto"/>
        <w:left w:val="none" w:sz="0" w:space="0" w:color="auto"/>
        <w:bottom w:val="none" w:sz="0" w:space="0" w:color="auto"/>
        <w:right w:val="none" w:sz="0" w:space="0" w:color="auto"/>
      </w:divBdr>
    </w:div>
    <w:div w:id="695886490">
      <w:bodyDiv w:val="1"/>
      <w:marLeft w:val="0"/>
      <w:marRight w:val="0"/>
      <w:marTop w:val="0"/>
      <w:marBottom w:val="0"/>
      <w:divBdr>
        <w:top w:val="none" w:sz="0" w:space="0" w:color="auto"/>
        <w:left w:val="none" w:sz="0" w:space="0" w:color="auto"/>
        <w:bottom w:val="none" w:sz="0" w:space="0" w:color="auto"/>
        <w:right w:val="none" w:sz="0" w:space="0" w:color="auto"/>
      </w:divBdr>
    </w:div>
    <w:div w:id="765420311">
      <w:bodyDiv w:val="1"/>
      <w:marLeft w:val="0"/>
      <w:marRight w:val="0"/>
      <w:marTop w:val="0"/>
      <w:marBottom w:val="0"/>
      <w:divBdr>
        <w:top w:val="none" w:sz="0" w:space="0" w:color="auto"/>
        <w:left w:val="none" w:sz="0" w:space="0" w:color="auto"/>
        <w:bottom w:val="none" w:sz="0" w:space="0" w:color="auto"/>
        <w:right w:val="none" w:sz="0" w:space="0" w:color="auto"/>
      </w:divBdr>
    </w:div>
    <w:div w:id="781802239">
      <w:bodyDiv w:val="1"/>
      <w:marLeft w:val="0"/>
      <w:marRight w:val="0"/>
      <w:marTop w:val="0"/>
      <w:marBottom w:val="0"/>
      <w:divBdr>
        <w:top w:val="none" w:sz="0" w:space="0" w:color="auto"/>
        <w:left w:val="none" w:sz="0" w:space="0" w:color="auto"/>
        <w:bottom w:val="none" w:sz="0" w:space="0" w:color="auto"/>
        <w:right w:val="none" w:sz="0" w:space="0" w:color="auto"/>
      </w:divBdr>
    </w:div>
    <w:div w:id="852646096">
      <w:bodyDiv w:val="1"/>
      <w:marLeft w:val="0"/>
      <w:marRight w:val="0"/>
      <w:marTop w:val="0"/>
      <w:marBottom w:val="0"/>
      <w:divBdr>
        <w:top w:val="none" w:sz="0" w:space="0" w:color="auto"/>
        <w:left w:val="none" w:sz="0" w:space="0" w:color="auto"/>
        <w:bottom w:val="none" w:sz="0" w:space="0" w:color="auto"/>
        <w:right w:val="none" w:sz="0" w:space="0" w:color="auto"/>
      </w:divBdr>
    </w:div>
    <w:div w:id="852915719">
      <w:bodyDiv w:val="1"/>
      <w:marLeft w:val="0"/>
      <w:marRight w:val="0"/>
      <w:marTop w:val="0"/>
      <w:marBottom w:val="0"/>
      <w:divBdr>
        <w:top w:val="none" w:sz="0" w:space="0" w:color="auto"/>
        <w:left w:val="none" w:sz="0" w:space="0" w:color="auto"/>
        <w:bottom w:val="none" w:sz="0" w:space="0" w:color="auto"/>
        <w:right w:val="none" w:sz="0" w:space="0" w:color="auto"/>
      </w:divBdr>
    </w:div>
    <w:div w:id="866721674">
      <w:bodyDiv w:val="1"/>
      <w:marLeft w:val="0"/>
      <w:marRight w:val="0"/>
      <w:marTop w:val="0"/>
      <w:marBottom w:val="0"/>
      <w:divBdr>
        <w:top w:val="none" w:sz="0" w:space="0" w:color="auto"/>
        <w:left w:val="none" w:sz="0" w:space="0" w:color="auto"/>
        <w:bottom w:val="none" w:sz="0" w:space="0" w:color="auto"/>
        <w:right w:val="none" w:sz="0" w:space="0" w:color="auto"/>
      </w:divBdr>
    </w:div>
    <w:div w:id="944579044">
      <w:bodyDiv w:val="1"/>
      <w:marLeft w:val="0"/>
      <w:marRight w:val="0"/>
      <w:marTop w:val="0"/>
      <w:marBottom w:val="0"/>
      <w:divBdr>
        <w:top w:val="none" w:sz="0" w:space="0" w:color="auto"/>
        <w:left w:val="none" w:sz="0" w:space="0" w:color="auto"/>
        <w:bottom w:val="none" w:sz="0" w:space="0" w:color="auto"/>
        <w:right w:val="none" w:sz="0" w:space="0" w:color="auto"/>
      </w:divBdr>
    </w:div>
    <w:div w:id="958336860">
      <w:bodyDiv w:val="1"/>
      <w:marLeft w:val="0"/>
      <w:marRight w:val="0"/>
      <w:marTop w:val="0"/>
      <w:marBottom w:val="0"/>
      <w:divBdr>
        <w:top w:val="none" w:sz="0" w:space="0" w:color="auto"/>
        <w:left w:val="none" w:sz="0" w:space="0" w:color="auto"/>
        <w:bottom w:val="none" w:sz="0" w:space="0" w:color="auto"/>
        <w:right w:val="none" w:sz="0" w:space="0" w:color="auto"/>
      </w:divBdr>
    </w:div>
    <w:div w:id="1155872607">
      <w:bodyDiv w:val="1"/>
      <w:marLeft w:val="0"/>
      <w:marRight w:val="0"/>
      <w:marTop w:val="0"/>
      <w:marBottom w:val="0"/>
      <w:divBdr>
        <w:top w:val="none" w:sz="0" w:space="0" w:color="auto"/>
        <w:left w:val="none" w:sz="0" w:space="0" w:color="auto"/>
        <w:bottom w:val="none" w:sz="0" w:space="0" w:color="auto"/>
        <w:right w:val="none" w:sz="0" w:space="0" w:color="auto"/>
      </w:divBdr>
      <w:divsChild>
        <w:div w:id="1333602175">
          <w:marLeft w:val="0"/>
          <w:marRight w:val="0"/>
          <w:marTop w:val="0"/>
          <w:marBottom w:val="0"/>
          <w:divBdr>
            <w:top w:val="none" w:sz="0" w:space="0" w:color="auto"/>
            <w:left w:val="none" w:sz="0" w:space="0" w:color="auto"/>
            <w:bottom w:val="none" w:sz="0" w:space="0" w:color="auto"/>
            <w:right w:val="none" w:sz="0" w:space="0" w:color="auto"/>
          </w:divBdr>
          <w:divsChild>
            <w:div w:id="809710050">
              <w:marLeft w:val="60"/>
              <w:marRight w:val="0"/>
              <w:marTop w:val="0"/>
              <w:marBottom w:val="0"/>
              <w:divBdr>
                <w:top w:val="none" w:sz="0" w:space="0" w:color="auto"/>
                <w:left w:val="none" w:sz="0" w:space="0" w:color="auto"/>
                <w:bottom w:val="none" w:sz="0" w:space="0" w:color="auto"/>
                <w:right w:val="none" w:sz="0" w:space="0" w:color="auto"/>
              </w:divBdr>
              <w:divsChild>
                <w:div w:id="1311206249">
                  <w:marLeft w:val="0"/>
                  <w:marRight w:val="0"/>
                  <w:marTop w:val="0"/>
                  <w:marBottom w:val="0"/>
                  <w:divBdr>
                    <w:top w:val="none" w:sz="0" w:space="0" w:color="auto"/>
                    <w:left w:val="none" w:sz="0" w:space="0" w:color="auto"/>
                    <w:bottom w:val="none" w:sz="0" w:space="0" w:color="auto"/>
                    <w:right w:val="none" w:sz="0" w:space="0" w:color="auto"/>
                  </w:divBdr>
                  <w:divsChild>
                    <w:div w:id="1377391147">
                      <w:marLeft w:val="0"/>
                      <w:marRight w:val="0"/>
                      <w:marTop w:val="0"/>
                      <w:marBottom w:val="120"/>
                      <w:divBdr>
                        <w:top w:val="single" w:sz="6" w:space="0" w:color="F5F5F5"/>
                        <w:left w:val="single" w:sz="6" w:space="0" w:color="F5F5F5"/>
                        <w:bottom w:val="single" w:sz="6" w:space="0" w:color="F5F5F5"/>
                        <w:right w:val="single" w:sz="6" w:space="0" w:color="F5F5F5"/>
                      </w:divBdr>
                      <w:divsChild>
                        <w:div w:id="221252264">
                          <w:marLeft w:val="0"/>
                          <w:marRight w:val="0"/>
                          <w:marTop w:val="0"/>
                          <w:marBottom w:val="0"/>
                          <w:divBdr>
                            <w:top w:val="none" w:sz="0" w:space="0" w:color="auto"/>
                            <w:left w:val="none" w:sz="0" w:space="0" w:color="auto"/>
                            <w:bottom w:val="none" w:sz="0" w:space="0" w:color="auto"/>
                            <w:right w:val="none" w:sz="0" w:space="0" w:color="auto"/>
                          </w:divBdr>
                          <w:divsChild>
                            <w:div w:id="109251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2113338">
          <w:marLeft w:val="0"/>
          <w:marRight w:val="0"/>
          <w:marTop w:val="0"/>
          <w:marBottom w:val="0"/>
          <w:divBdr>
            <w:top w:val="none" w:sz="0" w:space="0" w:color="auto"/>
            <w:left w:val="none" w:sz="0" w:space="0" w:color="auto"/>
            <w:bottom w:val="none" w:sz="0" w:space="0" w:color="auto"/>
            <w:right w:val="none" w:sz="0" w:space="0" w:color="auto"/>
          </w:divBdr>
          <w:divsChild>
            <w:div w:id="601495356">
              <w:marLeft w:val="0"/>
              <w:marRight w:val="60"/>
              <w:marTop w:val="0"/>
              <w:marBottom w:val="0"/>
              <w:divBdr>
                <w:top w:val="none" w:sz="0" w:space="0" w:color="auto"/>
                <w:left w:val="none" w:sz="0" w:space="0" w:color="auto"/>
                <w:bottom w:val="none" w:sz="0" w:space="0" w:color="auto"/>
                <w:right w:val="none" w:sz="0" w:space="0" w:color="auto"/>
              </w:divBdr>
              <w:divsChild>
                <w:div w:id="963269622">
                  <w:marLeft w:val="0"/>
                  <w:marRight w:val="0"/>
                  <w:marTop w:val="0"/>
                  <w:marBottom w:val="120"/>
                  <w:divBdr>
                    <w:top w:val="single" w:sz="6" w:space="0" w:color="C0C0C0"/>
                    <w:left w:val="single" w:sz="6" w:space="0" w:color="D9D9D9"/>
                    <w:bottom w:val="single" w:sz="6" w:space="0" w:color="D9D9D9"/>
                    <w:right w:val="single" w:sz="6" w:space="0" w:color="D9D9D9"/>
                  </w:divBdr>
                  <w:divsChild>
                    <w:div w:id="1719430343">
                      <w:marLeft w:val="0"/>
                      <w:marRight w:val="0"/>
                      <w:marTop w:val="0"/>
                      <w:marBottom w:val="0"/>
                      <w:divBdr>
                        <w:top w:val="none" w:sz="0" w:space="0" w:color="auto"/>
                        <w:left w:val="none" w:sz="0" w:space="0" w:color="auto"/>
                        <w:bottom w:val="none" w:sz="0" w:space="0" w:color="auto"/>
                        <w:right w:val="none" w:sz="0" w:space="0" w:color="auto"/>
                      </w:divBdr>
                    </w:div>
                    <w:div w:id="2028555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9488786">
      <w:bodyDiv w:val="1"/>
      <w:marLeft w:val="0"/>
      <w:marRight w:val="0"/>
      <w:marTop w:val="0"/>
      <w:marBottom w:val="0"/>
      <w:divBdr>
        <w:top w:val="none" w:sz="0" w:space="0" w:color="auto"/>
        <w:left w:val="none" w:sz="0" w:space="0" w:color="auto"/>
        <w:bottom w:val="none" w:sz="0" w:space="0" w:color="auto"/>
        <w:right w:val="none" w:sz="0" w:space="0" w:color="auto"/>
      </w:divBdr>
    </w:div>
    <w:div w:id="1211653723">
      <w:bodyDiv w:val="1"/>
      <w:marLeft w:val="0"/>
      <w:marRight w:val="0"/>
      <w:marTop w:val="0"/>
      <w:marBottom w:val="0"/>
      <w:divBdr>
        <w:top w:val="none" w:sz="0" w:space="0" w:color="auto"/>
        <w:left w:val="none" w:sz="0" w:space="0" w:color="auto"/>
        <w:bottom w:val="none" w:sz="0" w:space="0" w:color="auto"/>
        <w:right w:val="none" w:sz="0" w:space="0" w:color="auto"/>
      </w:divBdr>
    </w:div>
    <w:div w:id="1267231347">
      <w:bodyDiv w:val="1"/>
      <w:marLeft w:val="0"/>
      <w:marRight w:val="0"/>
      <w:marTop w:val="0"/>
      <w:marBottom w:val="0"/>
      <w:divBdr>
        <w:top w:val="none" w:sz="0" w:space="0" w:color="auto"/>
        <w:left w:val="none" w:sz="0" w:space="0" w:color="auto"/>
        <w:bottom w:val="none" w:sz="0" w:space="0" w:color="auto"/>
        <w:right w:val="none" w:sz="0" w:space="0" w:color="auto"/>
      </w:divBdr>
    </w:div>
    <w:div w:id="1288582243">
      <w:bodyDiv w:val="1"/>
      <w:marLeft w:val="0"/>
      <w:marRight w:val="0"/>
      <w:marTop w:val="0"/>
      <w:marBottom w:val="0"/>
      <w:divBdr>
        <w:top w:val="none" w:sz="0" w:space="0" w:color="auto"/>
        <w:left w:val="none" w:sz="0" w:space="0" w:color="auto"/>
        <w:bottom w:val="none" w:sz="0" w:space="0" w:color="auto"/>
        <w:right w:val="none" w:sz="0" w:space="0" w:color="auto"/>
      </w:divBdr>
    </w:div>
    <w:div w:id="1307318188">
      <w:bodyDiv w:val="1"/>
      <w:marLeft w:val="0"/>
      <w:marRight w:val="0"/>
      <w:marTop w:val="0"/>
      <w:marBottom w:val="0"/>
      <w:divBdr>
        <w:top w:val="none" w:sz="0" w:space="0" w:color="auto"/>
        <w:left w:val="none" w:sz="0" w:space="0" w:color="auto"/>
        <w:bottom w:val="none" w:sz="0" w:space="0" w:color="auto"/>
        <w:right w:val="none" w:sz="0" w:space="0" w:color="auto"/>
      </w:divBdr>
    </w:div>
    <w:div w:id="1343321042">
      <w:bodyDiv w:val="1"/>
      <w:marLeft w:val="0"/>
      <w:marRight w:val="0"/>
      <w:marTop w:val="0"/>
      <w:marBottom w:val="0"/>
      <w:divBdr>
        <w:top w:val="none" w:sz="0" w:space="0" w:color="auto"/>
        <w:left w:val="none" w:sz="0" w:space="0" w:color="auto"/>
        <w:bottom w:val="none" w:sz="0" w:space="0" w:color="auto"/>
        <w:right w:val="none" w:sz="0" w:space="0" w:color="auto"/>
      </w:divBdr>
    </w:div>
    <w:div w:id="1383552906">
      <w:bodyDiv w:val="1"/>
      <w:marLeft w:val="0"/>
      <w:marRight w:val="0"/>
      <w:marTop w:val="0"/>
      <w:marBottom w:val="0"/>
      <w:divBdr>
        <w:top w:val="none" w:sz="0" w:space="0" w:color="auto"/>
        <w:left w:val="none" w:sz="0" w:space="0" w:color="auto"/>
        <w:bottom w:val="none" w:sz="0" w:space="0" w:color="auto"/>
        <w:right w:val="none" w:sz="0" w:space="0" w:color="auto"/>
      </w:divBdr>
    </w:div>
    <w:div w:id="1422872835">
      <w:bodyDiv w:val="1"/>
      <w:marLeft w:val="0"/>
      <w:marRight w:val="0"/>
      <w:marTop w:val="0"/>
      <w:marBottom w:val="0"/>
      <w:divBdr>
        <w:top w:val="none" w:sz="0" w:space="0" w:color="auto"/>
        <w:left w:val="none" w:sz="0" w:space="0" w:color="auto"/>
        <w:bottom w:val="none" w:sz="0" w:space="0" w:color="auto"/>
        <w:right w:val="none" w:sz="0" w:space="0" w:color="auto"/>
      </w:divBdr>
    </w:div>
    <w:div w:id="1588492590">
      <w:bodyDiv w:val="1"/>
      <w:marLeft w:val="0"/>
      <w:marRight w:val="0"/>
      <w:marTop w:val="0"/>
      <w:marBottom w:val="0"/>
      <w:divBdr>
        <w:top w:val="none" w:sz="0" w:space="0" w:color="auto"/>
        <w:left w:val="none" w:sz="0" w:space="0" w:color="auto"/>
        <w:bottom w:val="none" w:sz="0" w:space="0" w:color="auto"/>
        <w:right w:val="none" w:sz="0" w:space="0" w:color="auto"/>
      </w:divBdr>
    </w:div>
    <w:div w:id="1631784340">
      <w:bodyDiv w:val="1"/>
      <w:marLeft w:val="0"/>
      <w:marRight w:val="0"/>
      <w:marTop w:val="0"/>
      <w:marBottom w:val="0"/>
      <w:divBdr>
        <w:top w:val="none" w:sz="0" w:space="0" w:color="auto"/>
        <w:left w:val="none" w:sz="0" w:space="0" w:color="auto"/>
        <w:bottom w:val="none" w:sz="0" w:space="0" w:color="auto"/>
        <w:right w:val="none" w:sz="0" w:space="0" w:color="auto"/>
      </w:divBdr>
    </w:div>
    <w:div w:id="1649433075">
      <w:bodyDiv w:val="1"/>
      <w:marLeft w:val="0"/>
      <w:marRight w:val="0"/>
      <w:marTop w:val="0"/>
      <w:marBottom w:val="0"/>
      <w:divBdr>
        <w:top w:val="none" w:sz="0" w:space="0" w:color="auto"/>
        <w:left w:val="none" w:sz="0" w:space="0" w:color="auto"/>
        <w:bottom w:val="none" w:sz="0" w:space="0" w:color="auto"/>
        <w:right w:val="none" w:sz="0" w:space="0" w:color="auto"/>
      </w:divBdr>
    </w:div>
    <w:div w:id="1673871114">
      <w:bodyDiv w:val="1"/>
      <w:marLeft w:val="0"/>
      <w:marRight w:val="0"/>
      <w:marTop w:val="0"/>
      <w:marBottom w:val="0"/>
      <w:divBdr>
        <w:top w:val="none" w:sz="0" w:space="0" w:color="auto"/>
        <w:left w:val="none" w:sz="0" w:space="0" w:color="auto"/>
        <w:bottom w:val="none" w:sz="0" w:space="0" w:color="auto"/>
        <w:right w:val="none" w:sz="0" w:space="0" w:color="auto"/>
      </w:divBdr>
    </w:div>
    <w:div w:id="1704285661">
      <w:bodyDiv w:val="1"/>
      <w:marLeft w:val="0"/>
      <w:marRight w:val="0"/>
      <w:marTop w:val="0"/>
      <w:marBottom w:val="0"/>
      <w:divBdr>
        <w:top w:val="none" w:sz="0" w:space="0" w:color="auto"/>
        <w:left w:val="none" w:sz="0" w:space="0" w:color="auto"/>
        <w:bottom w:val="none" w:sz="0" w:space="0" w:color="auto"/>
        <w:right w:val="none" w:sz="0" w:space="0" w:color="auto"/>
      </w:divBdr>
      <w:divsChild>
        <w:div w:id="6828501">
          <w:marLeft w:val="0"/>
          <w:marRight w:val="0"/>
          <w:marTop w:val="0"/>
          <w:marBottom w:val="0"/>
          <w:divBdr>
            <w:top w:val="none" w:sz="0" w:space="0" w:color="auto"/>
            <w:left w:val="none" w:sz="0" w:space="0" w:color="auto"/>
            <w:bottom w:val="none" w:sz="0" w:space="0" w:color="auto"/>
            <w:right w:val="none" w:sz="0" w:space="0" w:color="auto"/>
          </w:divBdr>
          <w:divsChild>
            <w:div w:id="528952523">
              <w:marLeft w:val="0"/>
              <w:marRight w:val="60"/>
              <w:marTop w:val="0"/>
              <w:marBottom w:val="0"/>
              <w:divBdr>
                <w:top w:val="none" w:sz="0" w:space="0" w:color="auto"/>
                <w:left w:val="none" w:sz="0" w:space="0" w:color="auto"/>
                <w:bottom w:val="none" w:sz="0" w:space="0" w:color="auto"/>
                <w:right w:val="none" w:sz="0" w:space="0" w:color="auto"/>
              </w:divBdr>
              <w:divsChild>
                <w:div w:id="588737594">
                  <w:marLeft w:val="0"/>
                  <w:marRight w:val="0"/>
                  <w:marTop w:val="0"/>
                  <w:marBottom w:val="120"/>
                  <w:divBdr>
                    <w:top w:val="single" w:sz="6" w:space="0" w:color="A0A0A0"/>
                    <w:left w:val="single" w:sz="6" w:space="0" w:color="B9B9B9"/>
                    <w:bottom w:val="single" w:sz="6" w:space="0" w:color="B9B9B9"/>
                    <w:right w:val="single" w:sz="6" w:space="0" w:color="B9B9B9"/>
                  </w:divBdr>
                  <w:divsChild>
                    <w:div w:id="801122258">
                      <w:marLeft w:val="0"/>
                      <w:marRight w:val="0"/>
                      <w:marTop w:val="0"/>
                      <w:marBottom w:val="0"/>
                      <w:divBdr>
                        <w:top w:val="none" w:sz="0" w:space="0" w:color="auto"/>
                        <w:left w:val="none" w:sz="0" w:space="0" w:color="auto"/>
                        <w:bottom w:val="none" w:sz="0" w:space="0" w:color="auto"/>
                        <w:right w:val="none" w:sz="0" w:space="0" w:color="auto"/>
                      </w:divBdr>
                    </w:div>
                    <w:div w:id="1197623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6226061">
          <w:marLeft w:val="0"/>
          <w:marRight w:val="0"/>
          <w:marTop w:val="0"/>
          <w:marBottom w:val="0"/>
          <w:divBdr>
            <w:top w:val="none" w:sz="0" w:space="0" w:color="auto"/>
            <w:left w:val="none" w:sz="0" w:space="0" w:color="auto"/>
            <w:bottom w:val="none" w:sz="0" w:space="0" w:color="auto"/>
            <w:right w:val="none" w:sz="0" w:space="0" w:color="auto"/>
          </w:divBdr>
          <w:divsChild>
            <w:div w:id="425459996">
              <w:marLeft w:val="60"/>
              <w:marRight w:val="0"/>
              <w:marTop w:val="0"/>
              <w:marBottom w:val="0"/>
              <w:divBdr>
                <w:top w:val="none" w:sz="0" w:space="0" w:color="auto"/>
                <w:left w:val="none" w:sz="0" w:space="0" w:color="auto"/>
                <w:bottom w:val="none" w:sz="0" w:space="0" w:color="auto"/>
                <w:right w:val="none" w:sz="0" w:space="0" w:color="auto"/>
              </w:divBdr>
              <w:divsChild>
                <w:div w:id="1346907523">
                  <w:marLeft w:val="0"/>
                  <w:marRight w:val="0"/>
                  <w:marTop w:val="0"/>
                  <w:marBottom w:val="0"/>
                  <w:divBdr>
                    <w:top w:val="none" w:sz="0" w:space="0" w:color="auto"/>
                    <w:left w:val="none" w:sz="0" w:space="0" w:color="auto"/>
                    <w:bottom w:val="none" w:sz="0" w:space="0" w:color="auto"/>
                    <w:right w:val="none" w:sz="0" w:space="0" w:color="auto"/>
                  </w:divBdr>
                  <w:divsChild>
                    <w:div w:id="187522894">
                      <w:marLeft w:val="0"/>
                      <w:marRight w:val="0"/>
                      <w:marTop w:val="0"/>
                      <w:marBottom w:val="120"/>
                      <w:divBdr>
                        <w:top w:val="single" w:sz="6" w:space="0" w:color="F5F5F5"/>
                        <w:left w:val="single" w:sz="6" w:space="0" w:color="F5F5F5"/>
                        <w:bottom w:val="single" w:sz="6" w:space="0" w:color="F5F5F5"/>
                        <w:right w:val="single" w:sz="6" w:space="0" w:color="F5F5F5"/>
                      </w:divBdr>
                      <w:divsChild>
                        <w:div w:id="651179959">
                          <w:marLeft w:val="0"/>
                          <w:marRight w:val="0"/>
                          <w:marTop w:val="0"/>
                          <w:marBottom w:val="0"/>
                          <w:divBdr>
                            <w:top w:val="none" w:sz="0" w:space="0" w:color="auto"/>
                            <w:left w:val="none" w:sz="0" w:space="0" w:color="auto"/>
                            <w:bottom w:val="none" w:sz="0" w:space="0" w:color="auto"/>
                            <w:right w:val="none" w:sz="0" w:space="0" w:color="auto"/>
                          </w:divBdr>
                          <w:divsChild>
                            <w:div w:id="140097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8650251">
      <w:bodyDiv w:val="1"/>
      <w:marLeft w:val="0"/>
      <w:marRight w:val="0"/>
      <w:marTop w:val="0"/>
      <w:marBottom w:val="0"/>
      <w:divBdr>
        <w:top w:val="none" w:sz="0" w:space="0" w:color="auto"/>
        <w:left w:val="none" w:sz="0" w:space="0" w:color="auto"/>
        <w:bottom w:val="none" w:sz="0" w:space="0" w:color="auto"/>
        <w:right w:val="none" w:sz="0" w:space="0" w:color="auto"/>
      </w:divBdr>
    </w:div>
    <w:div w:id="1816484423">
      <w:bodyDiv w:val="1"/>
      <w:marLeft w:val="0"/>
      <w:marRight w:val="0"/>
      <w:marTop w:val="0"/>
      <w:marBottom w:val="0"/>
      <w:divBdr>
        <w:top w:val="none" w:sz="0" w:space="0" w:color="auto"/>
        <w:left w:val="none" w:sz="0" w:space="0" w:color="auto"/>
        <w:bottom w:val="none" w:sz="0" w:space="0" w:color="auto"/>
        <w:right w:val="none" w:sz="0" w:space="0" w:color="auto"/>
      </w:divBdr>
    </w:div>
    <w:div w:id="1817530350">
      <w:bodyDiv w:val="1"/>
      <w:marLeft w:val="0"/>
      <w:marRight w:val="0"/>
      <w:marTop w:val="0"/>
      <w:marBottom w:val="0"/>
      <w:divBdr>
        <w:top w:val="none" w:sz="0" w:space="0" w:color="auto"/>
        <w:left w:val="none" w:sz="0" w:space="0" w:color="auto"/>
        <w:bottom w:val="none" w:sz="0" w:space="0" w:color="auto"/>
        <w:right w:val="none" w:sz="0" w:space="0" w:color="auto"/>
      </w:divBdr>
    </w:div>
    <w:div w:id="1818646037">
      <w:bodyDiv w:val="1"/>
      <w:marLeft w:val="0"/>
      <w:marRight w:val="0"/>
      <w:marTop w:val="0"/>
      <w:marBottom w:val="0"/>
      <w:divBdr>
        <w:top w:val="none" w:sz="0" w:space="0" w:color="auto"/>
        <w:left w:val="none" w:sz="0" w:space="0" w:color="auto"/>
        <w:bottom w:val="none" w:sz="0" w:space="0" w:color="auto"/>
        <w:right w:val="none" w:sz="0" w:space="0" w:color="auto"/>
      </w:divBdr>
    </w:div>
    <w:div w:id="1880624061">
      <w:bodyDiv w:val="1"/>
      <w:marLeft w:val="0"/>
      <w:marRight w:val="0"/>
      <w:marTop w:val="0"/>
      <w:marBottom w:val="0"/>
      <w:divBdr>
        <w:top w:val="none" w:sz="0" w:space="0" w:color="auto"/>
        <w:left w:val="none" w:sz="0" w:space="0" w:color="auto"/>
        <w:bottom w:val="none" w:sz="0" w:space="0" w:color="auto"/>
        <w:right w:val="none" w:sz="0" w:space="0" w:color="auto"/>
      </w:divBdr>
    </w:div>
    <w:div w:id="1921131598">
      <w:bodyDiv w:val="1"/>
      <w:marLeft w:val="0"/>
      <w:marRight w:val="0"/>
      <w:marTop w:val="0"/>
      <w:marBottom w:val="0"/>
      <w:divBdr>
        <w:top w:val="none" w:sz="0" w:space="0" w:color="auto"/>
        <w:left w:val="none" w:sz="0" w:space="0" w:color="auto"/>
        <w:bottom w:val="none" w:sz="0" w:space="0" w:color="auto"/>
        <w:right w:val="none" w:sz="0" w:space="0" w:color="auto"/>
      </w:divBdr>
    </w:div>
    <w:div w:id="1937668972">
      <w:bodyDiv w:val="1"/>
      <w:marLeft w:val="0"/>
      <w:marRight w:val="0"/>
      <w:marTop w:val="0"/>
      <w:marBottom w:val="0"/>
      <w:divBdr>
        <w:top w:val="none" w:sz="0" w:space="0" w:color="auto"/>
        <w:left w:val="none" w:sz="0" w:space="0" w:color="auto"/>
        <w:bottom w:val="none" w:sz="0" w:space="0" w:color="auto"/>
        <w:right w:val="none" w:sz="0" w:space="0" w:color="auto"/>
      </w:divBdr>
    </w:div>
    <w:div w:id="1982925075">
      <w:bodyDiv w:val="1"/>
      <w:marLeft w:val="0"/>
      <w:marRight w:val="0"/>
      <w:marTop w:val="0"/>
      <w:marBottom w:val="0"/>
      <w:divBdr>
        <w:top w:val="none" w:sz="0" w:space="0" w:color="auto"/>
        <w:left w:val="none" w:sz="0" w:space="0" w:color="auto"/>
        <w:bottom w:val="none" w:sz="0" w:space="0" w:color="auto"/>
        <w:right w:val="none" w:sz="0" w:space="0" w:color="auto"/>
      </w:divBdr>
    </w:div>
    <w:div w:id="1984505274">
      <w:bodyDiv w:val="1"/>
      <w:marLeft w:val="0"/>
      <w:marRight w:val="0"/>
      <w:marTop w:val="0"/>
      <w:marBottom w:val="0"/>
      <w:divBdr>
        <w:top w:val="none" w:sz="0" w:space="0" w:color="auto"/>
        <w:left w:val="none" w:sz="0" w:space="0" w:color="auto"/>
        <w:bottom w:val="none" w:sz="0" w:space="0" w:color="auto"/>
        <w:right w:val="none" w:sz="0" w:space="0" w:color="auto"/>
      </w:divBdr>
    </w:div>
    <w:div w:id="2104758204">
      <w:bodyDiv w:val="1"/>
      <w:marLeft w:val="0"/>
      <w:marRight w:val="0"/>
      <w:marTop w:val="0"/>
      <w:marBottom w:val="0"/>
      <w:divBdr>
        <w:top w:val="none" w:sz="0" w:space="0" w:color="auto"/>
        <w:left w:val="none" w:sz="0" w:space="0" w:color="auto"/>
        <w:bottom w:val="none" w:sz="0" w:space="0" w:color="auto"/>
        <w:right w:val="none" w:sz="0" w:space="0" w:color="auto"/>
      </w:divBdr>
    </w:div>
    <w:div w:id="2113892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thegef.org/gef/sites/thegef.org/files/documents/document/GEF6%20Results%20Framework%20for%20GEFTF%20and%20LDCF.SCCF_.pdf" TargetMode="External"/><Relationship Id="rId18" Type="http://schemas.openxmlformats.org/officeDocument/2006/relationships/hyperlink" Target="http://www.thegef.org/gef/node/1325" TargetMode="External"/><Relationship Id="rId26" Type="http://schemas.openxmlformats.org/officeDocument/2006/relationships/hyperlink" Target="http://www.thegef.org/gef/sites/thegef.org/files/documents/GEF.R.5.12.Rev_.1.pdf" TargetMode="External"/><Relationship Id="rId39" Type="http://schemas.openxmlformats.org/officeDocument/2006/relationships/image" Target="media/image5.jpeg"/><Relationship Id="rId21" Type="http://schemas.openxmlformats.org/officeDocument/2006/relationships/hyperlink" Target="http://www.thegef.org/gef/sites/thegef.org/files/documents/GEF.R.5.12.Rev_.1.pdf" TargetMode="External"/><Relationship Id="rId34" Type="http://schemas.openxmlformats.org/officeDocument/2006/relationships/hyperlink" Target="https://www.thegef.org/gef/sites/thegef.org/files/webpage_attached/OFP%20Endorsement%20Letter%20Template-Dec2014.doc" TargetMode="External"/><Relationship Id="rId42"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thegef.org/gef/policy/non-grant_instruments" TargetMode="External"/><Relationship Id="rId20" Type="http://schemas.openxmlformats.org/officeDocument/2006/relationships/hyperlink" Target="http://www.thegef.org/gef/GEB" TargetMode="External"/><Relationship Id="rId29" Type="http://schemas.openxmlformats.org/officeDocument/2006/relationships/hyperlink" Target="http://www.thegef.org/gef/csos" TargetMode="External"/><Relationship Id="rId41"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thegef.org/gef/home" TargetMode="External"/><Relationship Id="rId24" Type="http://schemas.openxmlformats.org/officeDocument/2006/relationships/hyperlink" Target="http://www.thegef.org/gef/policy/co-financing" TargetMode="External"/><Relationship Id="rId32" Type="http://schemas.openxmlformats.org/officeDocument/2006/relationships/hyperlink" Target="http://www.thegef.org/gef/sites/thegef.org/files/documents/C.25.11%20Cost%20Effectiveness.pdf" TargetMode="External"/><Relationship Id="rId37" Type="http://schemas.openxmlformats.org/officeDocument/2006/relationships/image" Target="media/image3.png"/><Relationship Id="rId40"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hyperlink" Target="http://www.thegef.org/gef/sites/thegef.org/files/documents/document/gef-fee-policy.pdf" TargetMode="External"/><Relationship Id="rId23" Type="http://schemas.openxmlformats.org/officeDocument/2006/relationships/hyperlink" Target="http://www.thegef.org/gef/node/1325" TargetMode="External"/><Relationship Id="rId28" Type="http://schemas.openxmlformats.org/officeDocument/2006/relationships/hyperlink" Target="https://www.sciencedirect.com/science/article/pii/S0306919215001256" TargetMode="External"/><Relationship Id="rId36" Type="http://schemas.openxmlformats.org/officeDocument/2006/relationships/hyperlink" Target="https://www.thegef.org/gef/sites/thegef.org/files/webpage_attached/GEF%20Project%20Agency%20Certification%20Template.docx" TargetMode="External"/><Relationship Id="rId10" Type="http://schemas.openxmlformats.org/officeDocument/2006/relationships/endnotes" Target="endnotes.xml"/><Relationship Id="rId19" Type="http://schemas.openxmlformats.org/officeDocument/2006/relationships/hyperlink" Target="http://www.thegef.org/gef/policy/co-financing" TargetMode="External"/><Relationship Id="rId31" Type="http://schemas.openxmlformats.org/officeDocument/2006/relationships/hyperlink" Target="http://www.thegef.org/gef/policy/gend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thegef.org/gef/policy/co-financing" TargetMode="External"/><Relationship Id="rId22" Type="http://schemas.openxmlformats.org/officeDocument/2006/relationships/hyperlink" Target="http://www.thegef.org/gef/policy/incremental_costs" TargetMode="External"/><Relationship Id="rId27" Type="http://schemas.openxmlformats.org/officeDocument/2006/relationships/hyperlink" Target="https://www.sciencedirect.com/science/article/pii/S0167880915001139" TargetMode="External"/><Relationship Id="rId30" Type="http://schemas.openxmlformats.org/officeDocument/2006/relationships/hyperlink" Target="http://www.thegef.org/gef/sites/thegef.org/files/publication/GEF%20IndigenousPeople_CRA_lores.pdf" TargetMode="External"/><Relationship Id="rId35" Type="http://schemas.openxmlformats.org/officeDocument/2006/relationships/hyperlink" Target="https://www.thegef.org/gef/sites/thegef.org/files/webpage_attached/OFP%20Endorsement%20of%20STAR%20for%20SGP%20Dec2014.docx" TargetMode="External"/><Relationship Id="rId43"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1.jpeg"/><Relationship Id="rId17" Type="http://schemas.openxmlformats.org/officeDocument/2006/relationships/hyperlink" Target="http://www.thegef.org/gef/policy/incremental_costs" TargetMode="External"/><Relationship Id="rId25" Type="http://schemas.openxmlformats.org/officeDocument/2006/relationships/hyperlink" Target="http://www.thegef.org/gef/GEB" TargetMode="External"/><Relationship Id="rId33" Type="http://schemas.openxmlformats.org/officeDocument/2006/relationships/image" Target="media/image2.png"/><Relationship Id="rId38" Type="http://schemas.openxmlformats.org/officeDocument/2006/relationships/image" Target="media/image4.png"/></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sites/thegef.org/files/documents/GEF.C.46.07.Rev_.01_Summary_of_the_Negotiations_of_the_Sixth_Replenishment_of_the_GEF_Trust_Fund_May_22_2014.pdf" TargetMode="External"/><Relationship Id="rId2" Type="http://schemas.openxmlformats.org/officeDocument/2006/relationships/hyperlink" Target="https://www.thegef.org/gef/sites/thegef.org/files/documents/EN_GEF.C.50.06_CBIT_Programming_Directions_0.pdf" TargetMode="External"/><Relationship Id="rId1" Type="http://schemas.openxmlformats.org/officeDocument/2006/relationships/hyperlink" Target="https://www.thegef.org/gef/sites/thegef.org/files/documents/document/GEF6%20Results%20Framework%20for%20GEFTF%20and%20LDCF.SCCF_.pdf" TargetMode="External"/><Relationship Id="rId6" Type="http://schemas.openxmlformats.org/officeDocument/2006/relationships/hyperlink" Target="http://www.fao.org/partnerships/leap/en/" TargetMode="External"/><Relationship Id="rId5" Type="http://schemas.openxmlformats.org/officeDocument/2006/relationships/hyperlink" Target="http://www.fao.org/gleam/it/" TargetMode="External"/><Relationship Id="rId4" Type="http://schemas.openxmlformats.org/officeDocument/2006/relationships/hyperlink" Target="http://www.thegef.org/gef/content/did-you-know-%E2%80%A6-convention-biological-diversity-has-agreed-20-targets-aka-aichi-targets-achi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B1F46A-0D59-4403-A9F4-3B729AE7DD75}"/>
</file>

<file path=customXml/itemProps2.xml><?xml version="1.0" encoding="utf-8"?>
<ds:datastoreItem xmlns:ds="http://schemas.openxmlformats.org/officeDocument/2006/customXml" ds:itemID="{1FB72899-95C6-4CC9-88F1-15D343083089}">
  <ds:schemaRefs>
    <ds:schemaRef ds:uri="http://www.w3.org/XML/1998/namespace"/>
    <ds:schemaRef ds:uri="http://schemas.microsoft.com/office/2006/documentManagement/types"/>
    <ds:schemaRef ds:uri="http://purl.org/dc/elements/1.1/"/>
    <ds:schemaRef ds:uri="http://schemas.microsoft.com/office/2006/metadata/properties"/>
    <ds:schemaRef ds:uri="http://purl.org/dc/terms/"/>
    <ds:schemaRef ds:uri="http://purl.org/dc/dcmitype/"/>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87F5885D-F96B-4B3A-8306-03FC24DCAB77}">
  <ds:schemaRefs>
    <ds:schemaRef ds:uri="http://schemas.microsoft.com/sharepoint/v3/contenttype/forms"/>
  </ds:schemaRefs>
</ds:datastoreItem>
</file>

<file path=customXml/itemProps4.xml><?xml version="1.0" encoding="utf-8"?>
<ds:datastoreItem xmlns:ds="http://schemas.openxmlformats.org/officeDocument/2006/customXml" ds:itemID="{06E7A6FA-2A8C-423A-A29B-A09752D95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22275</Words>
  <Characters>126973</Characters>
  <Application>Microsoft Office Word</Application>
  <DocSecurity>4</DocSecurity>
  <Lines>1058</Lines>
  <Paragraphs>297</Paragraphs>
  <ScaleCrop>false</ScaleCrop>
  <HeadingPairs>
    <vt:vector size="2" baseType="variant">
      <vt:variant>
        <vt:lpstr>Title</vt:lpstr>
      </vt:variant>
      <vt:variant>
        <vt:i4>1</vt:i4>
      </vt:variant>
    </vt:vector>
  </HeadingPairs>
  <TitlesOfParts>
    <vt:vector size="1" baseType="lpstr">
      <vt:lpstr>codifying</vt:lpstr>
    </vt:vector>
  </TitlesOfParts>
  <Company>World Bank Group</Company>
  <LinksUpToDate>false</LinksUpToDate>
  <CharactersWithSpaces>148951</CharactersWithSpaces>
  <SharedDoc>false</SharedDoc>
  <HLinks>
    <vt:vector size="180" baseType="variant">
      <vt:variant>
        <vt:i4>3997762</vt:i4>
      </vt:variant>
      <vt:variant>
        <vt:i4>125</vt:i4>
      </vt:variant>
      <vt:variant>
        <vt:i4>0</vt:i4>
      </vt:variant>
      <vt:variant>
        <vt:i4>5</vt:i4>
      </vt:variant>
      <vt:variant>
        <vt:lpwstr>https://www.thegef.org/gef/sites/thegef.org/files/webpage_attached/GEF Project Agency Certification Template.docx</vt:lpwstr>
      </vt:variant>
      <vt:variant>
        <vt:lpwstr/>
      </vt:variant>
      <vt:variant>
        <vt:i4>917623</vt:i4>
      </vt:variant>
      <vt:variant>
        <vt:i4>119</vt:i4>
      </vt:variant>
      <vt:variant>
        <vt:i4>0</vt:i4>
      </vt:variant>
      <vt:variant>
        <vt:i4>5</vt:i4>
      </vt:variant>
      <vt:variant>
        <vt:lpwstr>https://www.thegef.org/gef/sites/thegef.org/files/webpage_attached/OFP Endorsement of STAR for SGP Dec2014.docx</vt:lpwstr>
      </vt:variant>
      <vt:variant>
        <vt:lpwstr/>
      </vt:variant>
      <vt:variant>
        <vt:i4>1835108</vt:i4>
      </vt:variant>
      <vt:variant>
        <vt:i4>116</vt:i4>
      </vt:variant>
      <vt:variant>
        <vt:i4>0</vt:i4>
      </vt:variant>
      <vt:variant>
        <vt:i4>5</vt:i4>
      </vt:variant>
      <vt:variant>
        <vt:lpwstr>https://www.thegef.org/gef/sites/thegef.org/files/webpage_attached/OFP Endorsement Letter Template-Dec2014.doc</vt:lpwstr>
      </vt:variant>
      <vt:variant>
        <vt:lpwstr/>
      </vt:variant>
      <vt:variant>
        <vt:i4>131167</vt:i4>
      </vt:variant>
      <vt:variant>
        <vt:i4>109</vt:i4>
      </vt:variant>
      <vt:variant>
        <vt:i4>0</vt:i4>
      </vt:variant>
      <vt:variant>
        <vt:i4>5</vt:i4>
      </vt:variant>
      <vt:variant>
        <vt:lpwstr>http://www.thegef.org/gef/sites/thegef.org/files/documents/C.25.11 Cost Effectiveness.pdf</vt:lpwstr>
      </vt:variant>
      <vt:variant>
        <vt:lpwstr/>
      </vt:variant>
      <vt:variant>
        <vt:i4>7667809</vt:i4>
      </vt:variant>
      <vt:variant>
        <vt:i4>102</vt:i4>
      </vt:variant>
      <vt:variant>
        <vt:i4>0</vt:i4>
      </vt:variant>
      <vt:variant>
        <vt:i4>5</vt:i4>
      </vt:variant>
      <vt:variant>
        <vt:lpwstr>http://www.thegef.org/gef/policy/gender</vt:lpwstr>
      </vt:variant>
      <vt:variant>
        <vt:lpwstr/>
      </vt:variant>
      <vt:variant>
        <vt:i4>7405690</vt:i4>
      </vt:variant>
      <vt:variant>
        <vt:i4>95</vt:i4>
      </vt:variant>
      <vt:variant>
        <vt:i4>0</vt:i4>
      </vt:variant>
      <vt:variant>
        <vt:i4>5</vt:i4>
      </vt:variant>
      <vt:variant>
        <vt:lpwstr>http://www.thegef.org/gef/sites/thegef.org/files/publication/GEF IndigenousPeople_CRA_lores.pdf</vt:lpwstr>
      </vt:variant>
      <vt:variant>
        <vt:lpwstr/>
      </vt:variant>
      <vt:variant>
        <vt:i4>6684732</vt:i4>
      </vt:variant>
      <vt:variant>
        <vt:i4>88</vt:i4>
      </vt:variant>
      <vt:variant>
        <vt:i4>0</vt:i4>
      </vt:variant>
      <vt:variant>
        <vt:i4>5</vt:i4>
      </vt:variant>
      <vt:variant>
        <vt:lpwstr>http://www.thegef.org/gef/csos</vt:lpwstr>
      </vt:variant>
      <vt:variant>
        <vt:lpwstr/>
      </vt:variant>
      <vt:variant>
        <vt:i4>6488111</vt:i4>
      </vt:variant>
      <vt:variant>
        <vt:i4>85</vt:i4>
      </vt:variant>
      <vt:variant>
        <vt:i4>0</vt:i4>
      </vt:variant>
      <vt:variant>
        <vt:i4>5</vt:i4>
      </vt:variant>
      <vt:variant>
        <vt:lpwstr>https://www.sciencedirect.com/science/article/pii/S0306919215001256</vt:lpwstr>
      </vt:variant>
      <vt:variant>
        <vt:lpwstr>b0340</vt:lpwstr>
      </vt:variant>
      <vt:variant>
        <vt:i4>7274620</vt:i4>
      </vt:variant>
      <vt:variant>
        <vt:i4>82</vt:i4>
      </vt:variant>
      <vt:variant>
        <vt:i4>0</vt:i4>
      </vt:variant>
      <vt:variant>
        <vt:i4>5</vt:i4>
      </vt:variant>
      <vt:variant>
        <vt:lpwstr>https://www.sciencedirect.com/science/article/pii/S0167880915001139</vt:lpwstr>
      </vt:variant>
      <vt:variant>
        <vt:lpwstr/>
      </vt:variant>
      <vt:variant>
        <vt:i4>7209053</vt:i4>
      </vt:variant>
      <vt:variant>
        <vt:i4>79</vt:i4>
      </vt:variant>
      <vt:variant>
        <vt:i4>0</vt:i4>
      </vt:variant>
      <vt:variant>
        <vt:i4>5</vt:i4>
      </vt:variant>
      <vt:variant>
        <vt:lpwstr>http://www.thegef.org/gef/sites/thegef.org/files/documents/GEF.R.5.12.Rev_.1.pdf</vt:lpwstr>
      </vt:variant>
      <vt:variant>
        <vt:lpwstr/>
      </vt:variant>
      <vt:variant>
        <vt:i4>196695</vt:i4>
      </vt:variant>
      <vt:variant>
        <vt:i4>76</vt:i4>
      </vt:variant>
      <vt:variant>
        <vt:i4>0</vt:i4>
      </vt:variant>
      <vt:variant>
        <vt:i4>5</vt:i4>
      </vt:variant>
      <vt:variant>
        <vt:lpwstr>http://www.thegef.org/gef/GEB</vt:lpwstr>
      </vt:variant>
      <vt:variant>
        <vt:lpwstr/>
      </vt:variant>
      <vt:variant>
        <vt:i4>5373952</vt:i4>
      </vt:variant>
      <vt:variant>
        <vt:i4>73</vt:i4>
      </vt:variant>
      <vt:variant>
        <vt:i4>0</vt:i4>
      </vt:variant>
      <vt:variant>
        <vt:i4>5</vt:i4>
      </vt:variant>
      <vt:variant>
        <vt:lpwstr>http://www.thegef.org/gef/policy/co-financing</vt:lpwstr>
      </vt:variant>
      <vt:variant>
        <vt:lpwstr/>
      </vt:variant>
      <vt:variant>
        <vt:i4>7274534</vt:i4>
      </vt:variant>
      <vt:variant>
        <vt:i4>70</vt:i4>
      </vt:variant>
      <vt:variant>
        <vt:i4>0</vt:i4>
      </vt:variant>
      <vt:variant>
        <vt:i4>5</vt:i4>
      </vt:variant>
      <vt:variant>
        <vt:lpwstr>http://www.thegef.org/gef/node/1325</vt:lpwstr>
      </vt:variant>
      <vt:variant>
        <vt:lpwstr/>
      </vt:variant>
      <vt:variant>
        <vt:i4>6815834</vt:i4>
      </vt:variant>
      <vt:variant>
        <vt:i4>67</vt:i4>
      </vt:variant>
      <vt:variant>
        <vt:i4>0</vt:i4>
      </vt:variant>
      <vt:variant>
        <vt:i4>5</vt:i4>
      </vt:variant>
      <vt:variant>
        <vt:lpwstr>http://www.thegef.org/gef/policy/incremental_costs</vt:lpwstr>
      </vt:variant>
      <vt:variant>
        <vt:lpwstr/>
      </vt:variant>
      <vt:variant>
        <vt:i4>7209053</vt:i4>
      </vt:variant>
      <vt:variant>
        <vt:i4>64</vt:i4>
      </vt:variant>
      <vt:variant>
        <vt:i4>0</vt:i4>
      </vt:variant>
      <vt:variant>
        <vt:i4>5</vt:i4>
      </vt:variant>
      <vt:variant>
        <vt:lpwstr>http://www.thegef.org/gef/sites/thegef.org/files/documents/GEF.R.5.12.Rev_.1.pdf</vt:lpwstr>
      </vt:variant>
      <vt:variant>
        <vt:lpwstr/>
      </vt:variant>
      <vt:variant>
        <vt:i4>196695</vt:i4>
      </vt:variant>
      <vt:variant>
        <vt:i4>61</vt:i4>
      </vt:variant>
      <vt:variant>
        <vt:i4>0</vt:i4>
      </vt:variant>
      <vt:variant>
        <vt:i4>5</vt:i4>
      </vt:variant>
      <vt:variant>
        <vt:lpwstr>http://www.thegef.org/gef/GEB</vt:lpwstr>
      </vt:variant>
      <vt:variant>
        <vt:lpwstr/>
      </vt:variant>
      <vt:variant>
        <vt:i4>5373952</vt:i4>
      </vt:variant>
      <vt:variant>
        <vt:i4>58</vt:i4>
      </vt:variant>
      <vt:variant>
        <vt:i4>0</vt:i4>
      </vt:variant>
      <vt:variant>
        <vt:i4>5</vt:i4>
      </vt:variant>
      <vt:variant>
        <vt:lpwstr>http://www.thegef.org/gef/policy/co-financing</vt:lpwstr>
      </vt:variant>
      <vt:variant>
        <vt:lpwstr/>
      </vt:variant>
      <vt:variant>
        <vt:i4>7274534</vt:i4>
      </vt:variant>
      <vt:variant>
        <vt:i4>55</vt:i4>
      </vt:variant>
      <vt:variant>
        <vt:i4>0</vt:i4>
      </vt:variant>
      <vt:variant>
        <vt:i4>5</vt:i4>
      </vt:variant>
      <vt:variant>
        <vt:lpwstr>http://www.thegef.org/gef/node/1325</vt:lpwstr>
      </vt:variant>
      <vt:variant>
        <vt:lpwstr/>
      </vt:variant>
      <vt:variant>
        <vt:i4>6815834</vt:i4>
      </vt:variant>
      <vt:variant>
        <vt:i4>52</vt:i4>
      </vt:variant>
      <vt:variant>
        <vt:i4>0</vt:i4>
      </vt:variant>
      <vt:variant>
        <vt:i4>5</vt:i4>
      </vt:variant>
      <vt:variant>
        <vt:lpwstr>http://www.thegef.org/gef/policy/incremental_costs</vt:lpwstr>
      </vt:variant>
      <vt:variant>
        <vt:lpwstr/>
      </vt:variant>
      <vt:variant>
        <vt:i4>7536671</vt:i4>
      </vt:variant>
      <vt:variant>
        <vt:i4>45</vt:i4>
      </vt:variant>
      <vt:variant>
        <vt:i4>0</vt:i4>
      </vt:variant>
      <vt:variant>
        <vt:i4>5</vt:i4>
      </vt:variant>
      <vt:variant>
        <vt:lpwstr>http://www.thegef.org/gef/policy/non-grant_instruments</vt:lpwstr>
      </vt:variant>
      <vt:variant>
        <vt:lpwstr/>
      </vt:variant>
      <vt:variant>
        <vt:i4>6815864</vt:i4>
      </vt:variant>
      <vt:variant>
        <vt:i4>15</vt:i4>
      </vt:variant>
      <vt:variant>
        <vt:i4>0</vt:i4>
      </vt:variant>
      <vt:variant>
        <vt:i4>5</vt:i4>
      </vt:variant>
      <vt:variant>
        <vt:lpwstr>http://www.thegef.org/gef/sites/thegef.org/files/documents/document/gef-fee-policy.pdf</vt:lpwstr>
      </vt:variant>
      <vt:variant>
        <vt:lpwstr/>
      </vt:variant>
      <vt:variant>
        <vt:i4>5373952</vt:i4>
      </vt:variant>
      <vt:variant>
        <vt:i4>12</vt:i4>
      </vt:variant>
      <vt:variant>
        <vt:i4>0</vt:i4>
      </vt:variant>
      <vt:variant>
        <vt:i4>5</vt:i4>
      </vt:variant>
      <vt:variant>
        <vt:lpwstr>http://www.thegef.org/gef/policy/co-financing</vt:lpwstr>
      </vt:variant>
      <vt:variant>
        <vt:lpwstr/>
      </vt:variant>
      <vt:variant>
        <vt:i4>6488153</vt:i4>
      </vt:variant>
      <vt:variant>
        <vt:i4>9</vt:i4>
      </vt:variant>
      <vt:variant>
        <vt:i4>0</vt:i4>
      </vt:variant>
      <vt:variant>
        <vt:i4>5</vt:i4>
      </vt:variant>
      <vt:variant>
        <vt:lpwstr>https://www.thegef.org/gef/sites/thegef.org/files/documents/document/GEF6 Results Framework for GEFTF and LDCF.SCCF_.pdf</vt:lpwstr>
      </vt:variant>
      <vt:variant>
        <vt:lpwstr/>
      </vt:variant>
      <vt:variant>
        <vt:i4>7077941</vt:i4>
      </vt:variant>
      <vt:variant>
        <vt:i4>0</vt:i4>
      </vt:variant>
      <vt:variant>
        <vt:i4>0</vt:i4>
      </vt:variant>
      <vt:variant>
        <vt:i4>5</vt:i4>
      </vt:variant>
      <vt:variant>
        <vt:lpwstr>http://www.thegef.org/gef/home</vt:lpwstr>
      </vt:variant>
      <vt:variant>
        <vt:lpwstr/>
      </vt:variant>
      <vt:variant>
        <vt:i4>6029335</vt:i4>
      </vt:variant>
      <vt:variant>
        <vt:i4>15</vt:i4>
      </vt:variant>
      <vt:variant>
        <vt:i4>0</vt:i4>
      </vt:variant>
      <vt:variant>
        <vt:i4>5</vt:i4>
      </vt:variant>
      <vt:variant>
        <vt:lpwstr>http://www.fao.org/partnerships/leap/en/</vt:lpwstr>
      </vt:variant>
      <vt:variant>
        <vt:lpwstr/>
      </vt:variant>
      <vt:variant>
        <vt:i4>196628</vt:i4>
      </vt:variant>
      <vt:variant>
        <vt:i4>12</vt:i4>
      </vt:variant>
      <vt:variant>
        <vt:i4>0</vt:i4>
      </vt:variant>
      <vt:variant>
        <vt:i4>5</vt:i4>
      </vt:variant>
      <vt:variant>
        <vt:lpwstr>http://www.fao.org/gleam/it/</vt:lpwstr>
      </vt:variant>
      <vt:variant>
        <vt:lpwstr/>
      </vt:variant>
      <vt:variant>
        <vt:i4>2818161</vt:i4>
      </vt:variant>
      <vt:variant>
        <vt:i4>9</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6</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4325438</vt:i4>
      </vt:variant>
      <vt:variant>
        <vt:i4>3</vt:i4>
      </vt:variant>
      <vt:variant>
        <vt:i4>0</vt:i4>
      </vt:variant>
      <vt:variant>
        <vt:i4>5</vt:i4>
      </vt:variant>
      <vt:variant>
        <vt:lpwstr>https://www.thegef.org/gef/sites/thegef.org/files/documents/EN_GEF.C.50.06_CBIT_Programming_Directions_0.pdf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codifying</dc:title>
  <dc:subject/>
  <dc:creator>Ramon Prudencio C. de Mesa</dc:creator>
  <cp:keywords/>
  <cp:lastModifiedBy>Asha Imani Bobb Semple</cp:lastModifiedBy>
  <cp:revision>2</cp:revision>
  <cp:lastPrinted>2018-04-02T12:54:00Z</cp:lastPrinted>
  <dcterms:created xsi:type="dcterms:W3CDTF">2018-06-06T20:16:00Z</dcterms:created>
  <dcterms:modified xsi:type="dcterms:W3CDTF">2018-06-06T20:16:00Z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